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FEF" w:rsidRPr="00E41F87" w:rsidRDefault="00143FEF" w:rsidP="00143FEF">
      <w:pPr>
        <w:spacing w:line="360" w:lineRule="auto"/>
        <w:jc w:val="center"/>
        <w:rPr>
          <w:b/>
          <w:sz w:val="28"/>
          <w:szCs w:val="28"/>
          <w:lang w:val="uk-UA"/>
        </w:rPr>
      </w:pPr>
      <w:r w:rsidRPr="00E41F87">
        <w:rPr>
          <w:b/>
          <w:sz w:val="28"/>
          <w:szCs w:val="28"/>
          <w:lang w:val="uk-UA"/>
        </w:rPr>
        <w:t>Зведені результати опитування.</w:t>
      </w:r>
    </w:p>
    <w:p w:rsidR="00143FEF" w:rsidRDefault="00143FEF" w:rsidP="00143FEF">
      <w:pPr>
        <w:spacing w:line="360" w:lineRule="auto"/>
        <w:jc w:val="both"/>
        <w:rPr>
          <w:sz w:val="28"/>
          <w:szCs w:val="28"/>
          <w:lang w:val="uk-UA"/>
        </w:rPr>
      </w:pPr>
    </w:p>
    <w:p w:rsidR="00143FEF" w:rsidRDefault="00143FEF" w:rsidP="00143FEF">
      <w:pPr>
        <w:spacing w:line="360" w:lineRule="auto"/>
        <w:jc w:val="both"/>
        <w:rPr>
          <w:sz w:val="28"/>
          <w:szCs w:val="28"/>
          <w:lang w:val="uk-UA"/>
        </w:rPr>
      </w:pPr>
      <w:r>
        <w:rPr>
          <w:sz w:val="28"/>
          <w:szCs w:val="28"/>
          <w:lang w:val="uk-UA"/>
        </w:rPr>
        <w:t>Результати опитування адміністрації, вчителів, учнів та їхніх батьків показали, що всі компоненти освітнього середовища школи забезпечені в певній мірі.</w:t>
      </w:r>
    </w:p>
    <w:p w:rsidR="00143FEF" w:rsidRDefault="00143FEF" w:rsidP="00143FEF">
      <w:pPr>
        <w:spacing w:line="360" w:lineRule="auto"/>
        <w:jc w:val="both"/>
        <w:rPr>
          <w:sz w:val="28"/>
          <w:szCs w:val="28"/>
          <w:lang w:val="uk-UA"/>
        </w:rPr>
      </w:pPr>
      <w:r>
        <w:rPr>
          <w:sz w:val="28"/>
          <w:szCs w:val="28"/>
          <w:lang w:val="uk-UA"/>
        </w:rPr>
        <w:t>Блок 1. Забезпечення дружньої, заохочувальної, сприятливої атмосфери.</w:t>
      </w:r>
    </w:p>
    <w:p w:rsidR="00143FEF" w:rsidRDefault="00143FEF" w:rsidP="00143FEF">
      <w:pPr>
        <w:spacing w:line="360" w:lineRule="auto"/>
        <w:jc w:val="both"/>
        <w:rPr>
          <w:sz w:val="28"/>
          <w:szCs w:val="28"/>
          <w:lang w:val="uk-UA"/>
        </w:rPr>
      </w:pPr>
      <w:r>
        <w:rPr>
          <w:sz w:val="28"/>
          <w:szCs w:val="28"/>
          <w:lang w:val="uk-UA"/>
        </w:rPr>
        <w:t xml:space="preserve">Цей компонент достатньо забезпечений в школі, але деякі респонденти </w:t>
      </w:r>
    </w:p>
    <w:p w:rsidR="00143FEF" w:rsidRDefault="00143FEF" w:rsidP="00143FEF">
      <w:pPr>
        <w:spacing w:line="360" w:lineRule="auto"/>
        <w:jc w:val="both"/>
        <w:rPr>
          <w:sz w:val="28"/>
          <w:szCs w:val="28"/>
          <w:lang w:val="uk-UA"/>
        </w:rPr>
      </w:pPr>
      <w:r>
        <w:rPr>
          <w:sz w:val="28"/>
          <w:szCs w:val="28"/>
          <w:lang w:val="uk-UA"/>
        </w:rPr>
        <w:t xml:space="preserve"> вважають, що школа не являється привабливим місцем роботи. Не завжди батьки в достатній мірі співпрацюють з учителями та керівництвом школи. Деяким учням не достатньо заходів, на яких публічно відзначають та схвалюють досягнення учнів.</w:t>
      </w:r>
    </w:p>
    <w:p w:rsidR="00143FEF" w:rsidRDefault="00143FEF" w:rsidP="00143FEF">
      <w:pPr>
        <w:spacing w:line="360" w:lineRule="auto"/>
        <w:jc w:val="both"/>
        <w:rPr>
          <w:sz w:val="28"/>
          <w:szCs w:val="28"/>
          <w:lang w:val="uk-UA"/>
        </w:rPr>
      </w:pPr>
      <w:r>
        <w:rPr>
          <w:sz w:val="28"/>
          <w:szCs w:val="28"/>
          <w:lang w:val="uk-UA"/>
        </w:rPr>
        <w:t>Блок 2.  Забезпечення та дотримання належних санітарно-гігієнічних умов. Санітарно-гігієнічні умови в школі забезпечені відповідно до фінансування школи.</w:t>
      </w:r>
    </w:p>
    <w:p w:rsidR="00143FEF" w:rsidRDefault="00143FEF" w:rsidP="00143FEF">
      <w:pPr>
        <w:spacing w:line="360" w:lineRule="auto"/>
        <w:jc w:val="both"/>
        <w:rPr>
          <w:sz w:val="28"/>
          <w:szCs w:val="28"/>
          <w:lang w:val="uk-UA"/>
        </w:rPr>
      </w:pPr>
      <w:r>
        <w:rPr>
          <w:sz w:val="28"/>
          <w:szCs w:val="28"/>
          <w:lang w:val="uk-UA"/>
        </w:rPr>
        <w:t>Блок 3. Сприяння співпраці та активному навчанню. Ця сфера достатньо розвинута в закладі. Вчителі все частіше використовують групові форми роботи, часто бувають виставки робіт учнів. Але учні не завжди спільно розв’язують проблеми, що виникають та не в усіх класах відмовляються від використання рейтингів успішності.</w:t>
      </w:r>
    </w:p>
    <w:p w:rsidR="00143FEF" w:rsidRDefault="00143FEF" w:rsidP="00143FEF">
      <w:pPr>
        <w:spacing w:line="360" w:lineRule="auto"/>
        <w:jc w:val="both"/>
        <w:rPr>
          <w:sz w:val="28"/>
          <w:szCs w:val="28"/>
          <w:lang w:val="uk-UA"/>
        </w:rPr>
      </w:pPr>
      <w:r>
        <w:rPr>
          <w:sz w:val="28"/>
          <w:szCs w:val="28"/>
          <w:lang w:val="uk-UA"/>
        </w:rPr>
        <w:t>Блок 4. Відсутність фізичного покарання та насильства. Цей компонент здебільшого  забезпечений в школі. Політика школи забороняє психологічне покарання, вчителів заохочують не використовувати агресивних методів дисциплінарного покарання. Але немає системи моральних заохочень і відзнак для учнів, які зразково виконують шкільні правила поведінки. В школі не завжди достатньо високий рівень дисципліни. Вчителі в школі недостатньо почуваються в безпеці, тому що права учнів та батьків здебільшого реалізуються за рахунок прав учителів.</w:t>
      </w:r>
    </w:p>
    <w:p w:rsidR="00143FEF" w:rsidRDefault="00143FEF" w:rsidP="00143FEF">
      <w:pPr>
        <w:spacing w:line="360" w:lineRule="auto"/>
        <w:jc w:val="both"/>
        <w:rPr>
          <w:sz w:val="28"/>
          <w:szCs w:val="28"/>
          <w:lang w:val="uk-UA"/>
        </w:rPr>
      </w:pPr>
      <w:r>
        <w:rPr>
          <w:sz w:val="28"/>
          <w:szCs w:val="28"/>
          <w:lang w:val="uk-UA"/>
        </w:rPr>
        <w:t xml:space="preserve">Блок 5. Недопущення знущання, домагання та дискримінації. Школа ретельно працює в цьому напрямку. Ведуться записи та відстежуються всі випадки травматизму, здійснюється політика запобігання випадкам </w:t>
      </w:r>
      <w:r>
        <w:rPr>
          <w:sz w:val="28"/>
          <w:szCs w:val="28"/>
          <w:lang w:val="uk-UA"/>
        </w:rPr>
        <w:lastRenderedPageBreak/>
        <w:t>сексуальних домагань та інших видів знущання. Але не всі учні усвідомлюють свою відповідальність за прояви знущання. На  даний момент, за браком коштів, немає учнів, які були спеціально підготовлені для врегулювання конфліктних ситуацій. Учнів готують у цьому напрямку епізодично під час різних шкільних заходів.</w:t>
      </w:r>
    </w:p>
    <w:p w:rsidR="00143FEF" w:rsidRDefault="00143FEF" w:rsidP="00143FEF">
      <w:pPr>
        <w:spacing w:line="360" w:lineRule="auto"/>
        <w:jc w:val="both"/>
        <w:rPr>
          <w:sz w:val="28"/>
          <w:szCs w:val="28"/>
          <w:lang w:val="uk-UA"/>
        </w:rPr>
      </w:pPr>
      <w:r>
        <w:rPr>
          <w:sz w:val="28"/>
          <w:szCs w:val="28"/>
          <w:lang w:val="uk-UA"/>
        </w:rPr>
        <w:t>Блок 6. Оцінка розвитку творчих видів діяльності. Всі учні можуть спробувати себе у творчих видах діяльності з конкуренцією і без неї, можуть відвідувати різноманітні гуртки  у позашкільний час, школа співпрацює  з Будинком  дитячої та юнацької творчості. Але учні не часто придумують власні творчі конкурси та ігри без залучення дорослих і не мають місця виділеного місця, де вони можуть залишитись наодинці.</w:t>
      </w:r>
    </w:p>
    <w:p w:rsidR="00143FEF" w:rsidRDefault="00143FEF" w:rsidP="00143FEF">
      <w:pPr>
        <w:spacing w:line="360" w:lineRule="auto"/>
        <w:jc w:val="both"/>
        <w:rPr>
          <w:sz w:val="28"/>
          <w:szCs w:val="28"/>
          <w:lang w:val="uk-UA"/>
        </w:rPr>
      </w:pPr>
      <w:r>
        <w:rPr>
          <w:sz w:val="28"/>
          <w:szCs w:val="28"/>
          <w:lang w:val="uk-UA"/>
        </w:rPr>
        <w:t xml:space="preserve">Блок 7. Узгодження виховних впливів школи і </w:t>
      </w:r>
      <w:proofErr w:type="spellStart"/>
      <w:r>
        <w:rPr>
          <w:sz w:val="28"/>
          <w:szCs w:val="28"/>
          <w:lang w:val="uk-UA"/>
        </w:rPr>
        <w:t>сім′ї</w:t>
      </w:r>
      <w:proofErr w:type="spellEnd"/>
      <w:r>
        <w:rPr>
          <w:sz w:val="28"/>
          <w:szCs w:val="28"/>
          <w:lang w:val="uk-UA"/>
        </w:rPr>
        <w:t xml:space="preserve"> шляхом залучення батьків. Цей напрямок забезпечений на певному рівні. Батьків ознайомлюють зі статутом та правилами поведінки в школі, після уроків вони можуть навідатись до школи, у разі потреби вчителі надають батькам рекомендації щодо допомоги дітям у навчанні. Але батьки відчувають недостатню роль в обговоренні та прийнятті рішень щодо того, чому та як навчають їх дітей в школі.</w:t>
      </w:r>
    </w:p>
    <w:p w:rsidR="00143FEF" w:rsidRDefault="00143FEF" w:rsidP="00143FEF">
      <w:pPr>
        <w:spacing w:line="360" w:lineRule="auto"/>
        <w:jc w:val="both"/>
        <w:rPr>
          <w:sz w:val="28"/>
          <w:szCs w:val="28"/>
          <w:lang w:val="uk-UA"/>
        </w:rPr>
      </w:pPr>
      <w:r>
        <w:rPr>
          <w:sz w:val="28"/>
          <w:szCs w:val="28"/>
          <w:lang w:val="uk-UA"/>
        </w:rPr>
        <w:t>Блок 8. Сприяння рівним можливостям учнів щодо участі у прийнятті рішень. Цей компонент досить розвинутий в школі, йому приділяють багато уваги в школі. Учнів активно залучають до прийняття рішень щодо організації навчання в школі, мають можливість висловлювати свою думку та бути вислуханими. Навчально-методичні матеріали позбавлені образливих етнічних, гендерних, релігійних стереотипів. Діти мають можливість навчати рідною мовою. Всі, незалежно від статі  мають рівні можливості для розкриття  свого потенціалу. Багато уваги приділяється розвитку толерантного ставлення до оточуючих. Але учні недостатньо приймають участь в обговоренні статуту та правил поведінки в школі.</w:t>
      </w:r>
    </w:p>
    <w:p w:rsidR="00143FEF" w:rsidRDefault="00143FEF" w:rsidP="00143FEF">
      <w:pPr>
        <w:spacing w:line="360" w:lineRule="auto"/>
        <w:jc w:val="both"/>
        <w:rPr>
          <w:sz w:val="28"/>
          <w:szCs w:val="28"/>
          <w:lang w:val="uk-UA"/>
        </w:rPr>
      </w:pPr>
      <w:r>
        <w:rPr>
          <w:sz w:val="28"/>
          <w:szCs w:val="28"/>
          <w:lang w:val="uk-UA"/>
        </w:rPr>
        <w:t xml:space="preserve">Блок 9. Якісна превентивна освіта. Напрямок досить розвинутий в школі. В школі  до навчального плану включений курс з профілактичної освіти </w:t>
      </w:r>
      <w:r>
        <w:rPr>
          <w:sz w:val="28"/>
          <w:szCs w:val="28"/>
          <w:lang w:val="uk-UA"/>
        </w:rPr>
        <w:lastRenderedPageBreak/>
        <w:t>«Захисти себе від ВІЛ», для початкової та основної школи – предмет з основ здоров’я. Вчителі використовують інтерактивні методи під час навчання. Проводиться багато класних годин та інших заходів, присвячених превентивній освіті. Але шкільні органи самоврядування недостатньо впливають на організацію превентивної освіти.</w:t>
      </w:r>
    </w:p>
    <w:p w:rsidR="00143FEF" w:rsidRDefault="00143FEF" w:rsidP="00143FEF">
      <w:pPr>
        <w:spacing w:line="360" w:lineRule="auto"/>
        <w:jc w:val="both"/>
        <w:rPr>
          <w:sz w:val="28"/>
          <w:szCs w:val="28"/>
          <w:lang w:val="uk-UA"/>
        </w:rPr>
      </w:pPr>
      <w:r>
        <w:rPr>
          <w:sz w:val="28"/>
          <w:szCs w:val="28"/>
          <w:lang w:val="uk-UA"/>
        </w:rPr>
        <w:t>Школа планує при наявності коштів поліпшити санітарно-гігієнічні умови: завершення ремонту школи для стабілізації температурного режиму впродовж року, папір, рушники в туалетних кімнатах.</w:t>
      </w:r>
    </w:p>
    <w:p w:rsidR="007344D0" w:rsidRPr="00143FEF" w:rsidRDefault="00143FEF" w:rsidP="00143FEF">
      <w:pPr>
        <w:spacing w:line="360" w:lineRule="auto"/>
        <w:jc w:val="both"/>
        <w:rPr>
          <w:sz w:val="28"/>
          <w:szCs w:val="28"/>
          <w:lang w:val="uk-UA"/>
        </w:rPr>
      </w:pPr>
      <w:r>
        <w:rPr>
          <w:sz w:val="28"/>
          <w:szCs w:val="28"/>
          <w:lang w:val="uk-UA"/>
        </w:rPr>
        <w:t>Більше заохочувати вчителів, щоб всі вважали школу привабливим місцем роботи. Працювати у напрямку відмови від рейтингів успішності в класах, все більше використовувати в навчально-виховному процесі інтерактивні форми навчання, розробити систему моральних заохочень учнів за зразкову поведінку. При наявності коштів забезпечити школу підготовленим спеціалістом з медіації для навчання учнів методиці врегулювання конфліктних ситуацій. Більше залучати шкільні органи самоврядування до організації превентивної освіти в школі.</w:t>
      </w:r>
    </w:p>
    <w:sectPr w:rsidR="007344D0" w:rsidRPr="00143FEF" w:rsidSect="007344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3FEF"/>
    <w:rsid w:val="00112D3F"/>
    <w:rsid w:val="00143FEF"/>
    <w:rsid w:val="0034359C"/>
    <w:rsid w:val="00421967"/>
    <w:rsid w:val="00554FDE"/>
    <w:rsid w:val="007344D0"/>
    <w:rsid w:val="00803533"/>
    <w:rsid w:val="00915A0E"/>
    <w:rsid w:val="00A741D2"/>
    <w:rsid w:val="00E825A3"/>
    <w:rsid w:val="00FE0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F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4066</Characters>
  <Application>Microsoft Office Word</Application>
  <DocSecurity>0</DocSecurity>
  <Lines>33</Lines>
  <Paragraphs>9</Paragraphs>
  <ScaleCrop>false</ScaleCrop>
  <Company/>
  <LinksUpToDate>false</LinksUpToDate>
  <CharactersWithSpaces>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2014-07-04T11:31:00Z</dcterms:created>
  <dcterms:modified xsi:type="dcterms:W3CDTF">2014-07-04T11:32:00Z</dcterms:modified>
</cp:coreProperties>
</file>