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60" w:type="dxa"/>
        <w:tblInd w:w="84" w:type="dxa"/>
        <w:tblLook w:val="00A0"/>
      </w:tblPr>
      <w:tblGrid>
        <w:gridCol w:w="3240"/>
        <w:gridCol w:w="960"/>
        <w:gridCol w:w="960"/>
        <w:gridCol w:w="960"/>
        <w:gridCol w:w="960"/>
        <w:gridCol w:w="960"/>
        <w:gridCol w:w="960"/>
        <w:gridCol w:w="960"/>
        <w:gridCol w:w="960"/>
        <w:gridCol w:w="960"/>
        <w:gridCol w:w="960"/>
        <w:gridCol w:w="960"/>
        <w:gridCol w:w="960"/>
      </w:tblGrid>
      <w:tr w:rsidR="00F3538D" w:rsidRPr="00186385" w:rsidTr="001A6483">
        <w:trPr>
          <w:trHeight w:val="315"/>
        </w:trPr>
        <w:tc>
          <w:tcPr>
            <w:tcW w:w="3240" w:type="dxa"/>
            <w:vMerge w:val="restart"/>
            <w:tcBorders>
              <w:top w:val="single" w:sz="8" w:space="0" w:color="000000"/>
              <w:left w:val="single" w:sz="8" w:space="0" w:color="000000"/>
              <w:bottom w:val="single" w:sz="8" w:space="0" w:color="000000"/>
              <w:right w:val="single" w:sz="8" w:space="0" w:color="000000"/>
            </w:tcBorders>
            <w:vAlign w:val="bottom"/>
          </w:tcPr>
          <w:p w:rsidR="00F3538D" w:rsidRPr="001A6483" w:rsidRDefault="00F3538D" w:rsidP="001A6483">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Блоки контролю якості</w:t>
            </w:r>
          </w:p>
        </w:tc>
        <w:tc>
          <w:tcPr>
            <w:tcW w:w="2880" w:type="dxa"/>
            <w:gridSpan w:val="3"/>
            <w:tcBorders>
              <w:top w:val="single" w:sz="8" w:space="0" w:color="000000"/>
              <w:left w:val="nil"/>
              <w:bottom w:val="nil"/>
              <w:right w:val="single" w:sz="8" w:space="0" w:color="000000"/>
            </w:tcBorders>
            <w:shd w:val="clear" w:color="000000" w:fill="C2D69B"/>
            <w:vAlign w:val="bottom"/>
          </w:tcPr>
          <w:p w:rsidR="00F3538D" w:rsidRPr="001A6483" w:rsidRDefault="00F3538D" w:rsidP="001A6483">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Адміністрація</w:t>
            </w:r>
          </w:p>
        </w:tc>
        <w:tc>
          <w:tcPr>
            <w:tcW w:w="2880" w:type="dxa"/>
            <w:gridSpan w:val="3"/>
            <w:tcBorders>
              <w:top w:val="single" w:sz="8" w:space="0" w:color="000000"/>
              <w:left w:val="nil"/>
              <w:bottom w:val="nil"/>
              <w:right w:val="single" w:sz="8" w:space="0" w:color="000000"/>
            </w:tcBorders>
            <w:shd w:val="clear" w:color="000000" w:fill="B6DDE8"/>
            <w:vAlign w:val="bottom"/>
          </w:tcPr>
          <w:p w:rsidR="00F3538D" w:rsidRPr="001A6483" w:rsidRDefault="00F3538D" w:rsidP="001A6483">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Вчителі</w:t>
            </w:r>
          </w:p>
        </w:tc>
        <w:tc>
          <w:tcPr>
            <w:tcW w:w="2880" w:type="dxa"/>
            <w:gridSpan w:val="3"/>
            <w:tcBorders>
              <w:top w:val="single" w:sz="8" w:space="0" w:color="000000"/>
              <w:left w:val="nil"/>
              <w:bottom w:val="nil"/>
              <w:right w:val="single" w:sz="8" w:space="0" w:color="000000"/>
            </w:tcBorders>
            <w:shd w:val="clear" w:color="000000" w:fill="FBD4B4"/>
            <w:vAlign w:val="bottom"/>
          </w:tcPr>
          <w:p w:rsidR="00F3538D" w:rsidRPr="001A6483" w:rsidRDefault="00F3538D" w:rsidP="001A6483">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Учні</w:t>
            </w:r>
          </w:p>
        </w:tc>
        <w:tc>
          <w:tcPr>
            <w:tcW w:w="2880" w:type="dxa"/>
            <w:gridSpan w:val="3"/>
            <w:tcBorders>
              <w:top w:val="single" w:sz="8" w:space="0" w:color="000000"/>
              <w:left w:val="nil"/>
              <w:bottom w:val="nil"/>
              <w:right w:val="single" w:sz="8" w:space="0" w:color="000000"/>
            </w:tcBorders>
            <w:shd w:val="clear" w:color="000000" w:fill="FFFF00"/>
            <w:vAlign w:val="bottom"/>
          </w:tcPr>
          <w:p w:rsidR="00F3538D" w:rsidRPr="001A6483" w:rsidRDefault="00F3538D" w:rsidP="001A6483">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Їхні батьки</w:t>
            </w:r>
          </w:p>
        </w:tc>
      </w:tr>
      <w:tr w:rsidR="00F3538D" w:rsidRPr="00186385" w:rsidTr="001A6483">
        <w:trPr>
          <w:trHeight w:val="330"/>
        </w:trPr>
        <w:tc>
          <w:tcPr>
            <w:tcW w:w="3240" w:type="dxa"/>
            <w:vMerge/>
            <w:tcBorders>
              <w:top w:val="single" w:sz="8" w:space="0" w:color="000000"/>
              <w:left w:val="single" w:sz="8" w:space="0" w:color="000000"/>
              <w:bottom w:val="single" w:sz="8" w:space="0" w:color="000000"/>
              <w:right w:val="single" w:sz="8" w:space="0" w:color="000000"/>
            </w:tcBorders>
            <w:vAlign w:val="center"/>
          </w:tcPr>
          <w:p w:rsidR="00F3538D" w:rsidRPr="001A6483" w:rsidRDefault="00F3538D" w:rsidP="001A6483">
            <w:pPr>
              <w:spacing w:after="0" w:line="240" w:lineRule="auto"/>
              <w:rPr>
                <w:rFonts w:ascii="Times New Roman" w:hAnsi="Times New Roman"/>
                <w:b/>
                <w:bCs/>
                <w:color w:val="000000"/>
                <w:sz w:val="24"/>
                <w:szCs w:val="24"/>
                <w:lang w:val="ru-RU" w:eastAsia="ru-RU"/>
              </w:rPr>
            </w:pPr>
          </w:p>
        </w:tc>
        <w:tc>
          <w:tcPr>
            <w:tcW w:w="2880" w:type="dxa"/>
            <w:gridSpan w:val="3"/>
            <w:tcBorders>
              <w:top w:val="nil"/>
              <w:left w:val="nil"/>
              <w:bottom w:val="single" w:sz="8" w:space="0" w:color="000000"/>
              <w:right w:val="single" w:sz="8" w:space="0" w:color="000000"/>
            </w:tcBorders>
            <w:shd w:val="clear" w:color="000000" w:fill="C2D69B"/>
            <w:vAlign w:val="bottom"/>
          </w:tcPr>
          <w:p w:rsidR="00F3538D" w:rsidRPr="001A6483" w:rsidRDefault="00F3538D" w:rsidP="001A6483">
            <w:pPr>
              <w:spacing w:after="0" w:line="240" w:lineRule="auto"/>
              <w:jc w:val="center"/>
              <w:rPr>
                <w:rFonts w:ascii="Times New Roman" w:hAnsi="Times New Roman"/>
                <w:color w:val="000000"/>
                <w:sz w:val="24"/>
                <w:szCs w:val="24"/>
                <w:lang w:val="ru-RU" w:eastAsia="ru-RU"/>
              </w:rPr>
            </w:pPr>
            <w:r w:rsidRPr="001A6483">
              <w:rPr>
                <w:rFonts w:ascii="Times New Roman" w:hAnsi="Times New Roman"/>
                <w:color w:val="000000"/>
                <w:sz w:val="24"/>
                <w:szCs w:val="24"/>
                <w:lang w:val="ru-RU" w:eastAsia="ru-RU"/>
              </w:rPr>
              <w:t>1</w:t>
            </w:r>
          </w:p>
        </w:tc>
        <w:tc>
          <w:tcPr>
            <w:tcW w:w="2880" w:type="dxa"/>
            <w:gridSpan w:val="3"/>
            <w:tcBorders>
              <w:top w:val="nil"/>
              <w:left w:val="nil"/>
              <w:bottom w:val="single" w:sz="8" w:space="0" w:color="000000"/>
              <w:right w:val="single" w:sz="8" w:space="0" w:color="000000"/>
            </w:tcBorders>
            <w:shd w:val="clear" w:color="000000" w:fill="B6DDE8"/>
            <w:vAlign w:val="bottom"/>
          </w:tcPr>
          <w:p w:rsidR="00F3538D" w:rsidRPr="001A6483" w:rsidRDefault="00F3538D" w:rsidP="001A6483">
            <w:pPr>
              <w:spacing w:after="0" w:line="240" w:lineRule="auto"/>
              <w:jc w:val="center"/>
              <w:rPr>
                <w:rFonts w:ascii="Times New Roman" w:hAnsi="Times New Roman"/>
                <w:color w:val="000000"/>
                <w:sz w:val="24"/>
                <w:szCs w:val="24"/>
                <w:lang w:val="ru-RU" w:eastAsia="ru-RU"/>
              </w:rPr>
            </w:pPr>
            <w:r w:rsidRPr="001A6483">
              <w:rPr>
                <w:rFonts w:ascii="Times New Roman" w:hAnsi="Times New Roman"/>
                <w:color w:val="000000"/>
                <w:sz w:val="24"/>
                <w:szCs w:val="24"/>
                <w:lang w:val="ru-RU" w:eastAsia="ru-RU"/>
              </w:rPr>
              <w:t>2</w:t>
            </w:r>
          </w:p>
        </w:tc>
        <w:tc>
          <w:tcPr>
            <w:tcW w:w="2880" w:type="dxa"/>
            <w:gridSpan w:val="3"/>
            <w:tcBorders>
              <w:top w:val="nil"/>
              <w:left w:val="nil"/>
              <w:bottom w:val="single" w:sz="8" w:space="0" w:color="000000"/>
              <w:right w:val="single" w:sz="8" w:space="0" w:color="000000"/>
            </w:tcBorders>
            <w:shd w:val="clear" w:color="000000" w:fill="FBD4B4"/>
            <w:vAlign w:val="bottom"/>
          </w:tcPr>
          <w:p w:rsidR="00F3538D" w:rsidRPr="001A6483" w:rsidRDefault="00F3538D" w:rsidP="001A6483">
            <w:pPr>
              <w:spacing w:after="0" w:line="240" w:lineRule="auto"/>
              <w:jc w:val="center"/>
              <w:rPr>
                <w:rFonts w:ascii="Times New Roman" w:hAnsi="Times New Roman"/>
                <w:color w:val="000000"/>
                <w:sz w:val="24"/>
                <w:szCs w:val="24"/>
                <w:lang w:val="ru-RU" w:eastAsia="ru-RU"/>
              </w:rPr>
            </w:pPr>
            <w:r w:rsidRPr="001A6483">
              <w:rPr>
                <w:rFonts w:ascii="Times New Roman" w:hAnsi="Times New Roman"/>
                <w:color w:val="000000"/>
                <w:sz w:val="24"/>
                <w:szCs w:val="24"/>
                <w:lang w:val="ru-RU" w:eastAsia="ru-RU"/>
              </w:rPr>
              <w:t>3</w:t>
            </w:r>
          </w:p>
        </w:tc>
        <w:tc>
          <w:tcPr>
            <w:tcW w:w="2880" w:type="dxa"/>
            <w:gridSpan w:val="3"/>
            <w:tcBorders>
              <w:top w:val="nil"/>
              <w:left w:val="nil"/>
              <w:bottom w:val="single" w:sz="8" w:space="0" w:color="000000"/>
              <w:right w:val="single" w:sz="8" w:space="0" w:color="000000"/>
            </w:tcBorders>
            <w:shd w:val="clear" w:color="000000" w:fill="FFFF00"/>
            <w:vAlign w:val="bottom"/>
          </w:tcPr>
          <w:p w:rsidR="00F3538D" w:rsidRPr="001A6483" w:rsidRDefault="00F3538D" w:rsidP="001A6483">
            <w:pPr>
              <w:spacing w:after="0" w:line="240" w:lineRule="auto"/>
              <w:jc w:val="center"/>
              <w:rPr>
                <w:rFonts w:ascii="Times New Roman" w:hAnsi="Times New Roman"/>
                <w:color w:val="000000"/>
                <w:sz w:val="24"/>
                <w:szCs w:val="24"/>
                <w:lang w:val="ru-RU" w:eastAsia="ru-RU"/>
              </w:rPr>
            </w:pPr>
            <w:r w:rsidRPr="001A6483">
              <w:rPr>
                <w:rFonts w:ascii="Times New Roman" w:hAnsi="Times New Roman"/>
                <w:color w:val="000000"/>
                <w:sz w:val="24"/>
                <w:szCs w:val="24"/>
                <w:lang w:val="ru-RU" w:eastAsia="ru-RU"/>
              </w:rPr>
              <w:t>4</w:t>
            </w:r>
          </w:p>
        </w:tc>
      </w:tr>
      <w:tr w:rsidR="00F3538D" w:rsidRPr="00186385" w:rsidTr="001A6483">
        <w:trPr>
          <w:trHeight w:val="2280"/>
        </w:trPr>
        <w:tc>
          <w:tcPr>
            <w:tcW w:w="3240" w:type="dxa"/>
            <w:vMerge/>
            <w:tcBorders>
              <w:top w:val="single" w:sz="8" w:space="0" w:color="000000"/>
              <w:left w:val="single" w:sz="8" w:space="0" w:color="000000"/>
              <w:bottom w:val="single" w:sz="8" w:space="0" w:color="000000"/>
              <w:right w:val="single" w:sz="8" w:space="0" w:color="000000"/>
            </w:tcBorders>
            <w:vAlign w:val="center"/>
          </w:tcPr>
          <w:p w:rsidR="00F3538D" w:rsidRPr="001A6483" w:rsidRDefault="00F3538D" w:rsidP="001A6483">
            <w:pPr>
              <w:spacing w:after="0" w:line="240" w:lineRule="auto"/>
              <w:rPr>
                <w:rFonts w:ascii="Times New Roman" w:hAnsi="Times New Roman"/>
                <w:b/>
                <w:bCs/>
                <w:color w:val="000000"/>
                <w:sz w:val="24"/>
                <w:szCs w:val="24"/>
                <w:lang w:val="ru-RU" w:eastAsia="ru-RU"/>
              </w:rPr>
            </w:pPr>
          </w:p>
        </w:tc>
        <w:tc>
          <w:tcPr>
            <w:tcW w:w="960" w:type="dxa"/>
            <w:tcBorders>
              <w:top w:val="nil"/>
              <w:left w:val="nil"/>
              <w:bottom w:val="single" w:sz="8" w:space="0" w:color="000000"/>
              <w:right w:val="single" w:sz="8" w:space="0" w:color="000000"/>
            </w:tcBorders>
            <w:shd w:val="clear" w:color="000000" w:fill="C2D69B"/>
            <w:textDirection w:val="btLr"/>
            <w:vAlign w:val="bottom"/>
          </w:tcPr>
          <w:p w:rsidR="00F3538D" w:rsidRPr="001A6483" w:rsidRDefault="00F3538D" w:rsidP="001A6483">
            <w:pPr>
              <w:spacing w:after="0" w:line="240" w:lineRule="auto"/>
              <w:jc w:val="center"/>
              <w:rPr>
                <w:rFonts w:ascii="Times New Roman" w:hAnsi="Times New Roman"/>
                <w:b/>
                <w:bCs/>
                <w:color w:val="000000"/>
                <w:sz w:val="20"/>
                <w:szCs w:val="20"/>
                <w:lang w:val="ru-RU" w:eastAsia="ru-RU"/>
              </w:rPr>
            </w:pPr>
            <w:r w:rsidRPr="001A6483">
              <w:rPr>
                <w:rFonts w:ascii="Times New Roman" w:hAnsi="Times New Roman"/>
                <w:b/>
                <w:bCs/>
                <w:color w:val="000000"/>
                <w:sz w:val="20"/>
                <w:szCs w:val="20"/>
                <w:lang w:val="ru-RU" w:eastAsia="ru-RU"/>
              </w:rPr>
              <w:t>Сума балів опитаних чл.адміністрації (А)</w:t>
            </w:r>
          </w:p>
        </w:tc>
        <w:tc>
          <w:tcPr>
            <w:tcW w:w="960" w:type="dxa"/>
            <w:tcBorders>
              <w:top w:val="nil"/>
              <w:left w:val="nil"/>
              <w:bottom w:val="single" w:sz="8" w:space="0" w:color="000000"/>
              <w:right w:val="single" w:sz="8" w:space="0" w:color="000000"/>
            </w:tcBorders>
            <w:shd w:val="clear" w:color="000000" w:fill="C2D69B"/>
            <w:textDirection w:val="btLr"/>
            <w:vAlign w:val="bottom"/>
          </w:tcPr>
          <w:p w:rsidR="00F3538D" w:rsidRPr="001A6483" w:rsidRDefault="00F3538D" w:rsidP="001A6483">
            <w:pPr>
              <w:spacing w:after="0" w:line="240" w:lineRule="auto"/>
              <w:jc w:val="center"/>
              <w:rPr>
                <w:rFonts w:ascii="Times New Roman" w:hAnsi="Times New Roman"/>
                <w:b/>
                <w:bCs/>
                <w:color w:val="000000"/>
                <w:sz w:val="20"/>
                <w:szCs w:val="20"/>
                <w:lang w:val="ru-RU" w:eastAsia="ru-RU"/>
              </w:rPr>
            </w:pPr>
            <w:r w:rsidRPr="001A6483">
              <w:rPr>
                <w:rFonts w:ascii="Times New Roman" w:hAnsi="Times New Roman"/>
                <w:b/>
                <w:bCs/>
                <w:color w:val="000000"/>
                <w:sz w:val="20"/>
                <w:szCs w:val="20"/>
                <w:lang w:val="ru-RU" w:eastAsia="ru-RU"/>
              </w:rPr>
              <w:t>К-ть опитаних чл.адміністрації (Б)</w:t>
            </w:r>
          </w:p>
        </w:tc>
        <w:tc>
          <w:tcPr>
            <w:tcW w:w="960" w:type="dxa"/>
            <w:tcBorders>
              <w:top w:val="nil"/>
              <w:left w:val="nil"/>
              <w:bottom w:val="single" w:sz="8" w:space="0" w:color="000000"/>
              <w:right w:val="single" w:sz="8" w:space="0" w:color="000000"/>
            </w:tcBorders>
            <w:shd w:val="clear" w:color="000000" w:fill="C2D69B"/>
            <w:textDirection w:val="btLr"/>
            <w:vAlign w:val="bottom"/>
          </w:tcPr>
          <w:p w:rsidR="00F3538D" w:rsidRPr="001A6483" w:rsidRDefault="00F3538D" w:rsidP="001A6483">
            <w:pPr>
              <w:spacing w:after="0" w:line="240" w:lineRule="auto"/>
              <w:jc w:val="center"/>
              <w:rPr>
                <w:rFonts w:ascii="Times New Roman" w:hAnsi="Times New Roman"/>
                <w:b/>
                <w:bCs/>
                <w:color w:val="000000"/>
                <w:sz w:val="20"/>
                <w:szCs w:val="20"/>
                <w:lang w:val="ru-RU" w:eastAsia="ru-RU"/>
              </w:rPr>
            </w:pPr>
            <w:r w:rsidRPr="001A6483">
              <w:rPr>
                <w:rFonts w:ascii="Times New Roman" w:hAnsi="Times New Roman"/>
                <w:b/>
                <w:bCs/>
                <w:color w:val="000000"/>
                <w:sz w:val="20"/>
                <w:szCs w:val="20"/>
                <w:lang w:val="ru-RU" w:eastAsia="ru-RU"/>
              </w:rPr>
              <w:t>Середня к-ть балів 1 (А/Б)</w:t>
            </w:r>
          </w:p>
        </w:tc>
        <w:tc>
          <w:tcPr>
            <w:tcW w:w="960" w:type="dxa"/>
            <w:tcBorders>
              <w:top w:val="nil"/>
              <w:left w:val="nil"/>
              <w:bottom w:val="single" w:sz="8" w:space="0" w:color="000000"/>
              <w:right w:val="single" w:sz="8" w:space="0" w:color="000000"/>
            </w:tcBorders>
            <w:shd w:val="clear" w:color="000000" w:fill="B6DDE8"/>
            <w:textDirection w:val="btLr"/>
            <w:vAlign w:val="bottom"/>
          </w:tcPr>
          <w:p w:rsidR="00F3538D" w:rsidRPr="001A6483" w:rsidRDefault="00F3538D" w:rsidP="001A6483">
            <w:pPr>
              <w:spacing w:after="0" w:line="240" w:lineRule="auto"/>
              <w:jc w:val="center"/>
              <w:rPr>
                <w:rFonts w:ascii="Times New Roman" w:hAnsi="Times New Roman"/>
                <w:b/>
                <w:bCs/>
                <w:color w:val="000000"/>
                <w:sz w:val="20"/>
                <w:szCs w:val="20"/>
                <w:lang w:val="ru-RU" w:eastAsia="ru-RU"/>
              </w:rPr>
            </w:pPr>
            <w:r w:rsidRPr="001A6483">
              <w:rPr>
                <w:rFonts w:ascii="Times New Roman" w:hAnsi="Times New Roman"/>
                <w:b/>
                <w:bCs/>
                <w:color w:val="000000"/>
                <w:sz w:val="20"/>
                <w:szCs w:val="20"/>
                <w:lang w:val="ru-RU" w:eastAsia="ru-RU"/>
              </w:rPr>
              <w:t>Сума балів опитаних вчителів (А)</w:t>
            </w:r>
          </w:p>
        </w:tc>
        <w:tc>
          <w:tcPr>
            <w:tcW w:w="960" w:type="dxa"/>
            <w:tcBorders>
              <w:top w:val="nil"/>
              <w:left w:val="nil"/>
              <w:bottom w:val="single" w:sz="8" w:space="0" w:color="000000"/>
              <w:right w:val="single" w:sz="8" w:space="0" w:color="000000"/>
            </w:tcBorders>
            <w:shd w:val="clear" w:color="000000" w:fill="B6DDE8"/>
            <w:textDirection w:val="btLr"/>
            <w:vAlign w:val="bottom"/>
          </w:tcPr>
          <w:p w:rsidR="00F3538D" w:rsidRPr="001A6483" w:rsidRDefault="00F3538D" w:rsidP="001A6483">
            <w:pPr>
              <w:spacing w:after="0" w:line="240" w:lineRule="auto"/>
              <w:jc w:val="center"/>
              <w:rPr>
                <w:rFonts w:ascii="Times New Roman" w:hAnsi="Times New Roman"/>
                <w:b/>
                <w:bCs/>
                <w:color w:val="000000"/>
                <w:sz w:val="20"/>
                <w:szCs w:val="20"/>
                <w:lang w:val="ru-RU" w:eastAsia="ru-RU"/>
              </w:rPr>
            </w:pPr>
            <w:r w:rsidRPr="001A6483">
              <w:rPr>
                <w:rFonts w:ascii="Times New Roman" w:hAnsi="Times New Roman"/>
                <w:b/>
                <w:bCs/>
                <w:color w:val="000000"/>
                <w:sz w:val="20"/>
                <w:szCs w:val="20"/>
                <w:lang w:val="ru-RU" w:eastAsia="ru-RU"/>
              </w:rPr>
              <w:t>К-ть опитаних вчителів (Б)</w:t>
            </w:r>
          </w:p>
        </w:tc>
        <w:tc>
          <w:tcPr>
            <w:tcW w:w="960" w:type="dxa"/>
            <w:tcBorders>
              <w:top w:val="nil"/>
              <w:left w:val="nil"/>
              <w:bottom w:val="single" w:sz="8" w:space="0" w:color="000000"/>
              <w:right w:val="single" w:sz="8" w:space="0" w:color="000000"/>
            </w:tcBorders>
            <w:shd w:val="clear" w:color="000000" w:fill="B6DDE8"/>
            <w:textDirection w:val="btLr"/>
            <w:vAlign w:val="bottom"/>
          </w:tcPr>
          <w:p w:rsidR="00F3538D" w:rsidRPr="001A6483" w:rsidRDefault="00F3538D" w:rsidP="001A6483">
            <w:pPr>
              <w:spacing w:after="0" w:line="240" w:lineRule="auto"/>
              <w:jc w:val="center"/>
              <w:rPr>
                <w:rFonts w:ascii="Times New Roman" w:hAnsi="Times New Roman"/>
                <w:b/>
                <w:bCs/>
                <w:color w:val="000000"/>
                <w:sz w:val="20"/>
                <w:szCs w:val="20"/>
                <w:lang w:val="ru-RU" w:eastAsia="ru-RU"/>
              </w:rPr>
            </w:pPr>
            <w:r w:rsidRPr="001A6483">
              <w:rPr>
                <w:rFonts w:ascii="Times New Roman" w:hAnsi="Times New Roman"/>
                <w:b/>
                <w:bCs/>
                <w:color w:val="000000"/>
                <w:sz w:val="20"/>
                <w:szCs w:val="20"/>
                <w:lang w:val="ru-RU" w:eastAsia="ru-RU"/>
              </w:rPr>
              <w:t>Середня к-ть балів 2 (А/Б)</w:t>
            </w:r>
          </w:p>
        </w:tc>
        <w:tc>
          <w:tcPr>
            <w:tcW w:w="960" w:type="dxa"/>
            <w:tcBorders>
              <w:top w:val="nil"/>
              <w:left w:val="nil"/>
              <w:bottom w:val="single" w:sz="8" w:space="0" w:color="000000"/>
              <w:right w:val="single" w:sz="8" w:space="0" w:color="000000"/>
            </w:tcBorders>
            <w:shd w:val="clear" w:color="000000" w:fill="FBD4B4"/>
            <w:textDirection w:val="btLr"/>
            <w:vAlign w:val="bottom"/>
          </w:tcPr>
          <w:p w:rsidR="00F3538D" w:rsidRPr="001A6483" w:rsidRDefault="00F3538D" w:rsidP="001A6483">
            <w:pPr>
              <w:spacing w:after="0" w:line="240" w:lineRule="auto"/>
              <w:jc w:val="center"/>
              <w:rPr>
                <w:rFonts w:ascii="Times New Roman" w:hAnsi="Times New Roman"/>
                <w:b/>
                <w:bCs/>
                <w:color w:val="000000"/>
                <w:sz w:val="20"/>
                <w:szCs w:val="20"/>
                <w:lang w:val="ru-RU" w:eastAsia="ru-RU"/>
              </w:rPr>
            </w:pPr>
            <w:r w:rsidRPr="001A6483">
              <w:rPr>
                <w:rFonts w:ascii="Times New Roman" w:hAnsi="Times New Roman"/>
                <w:b/>
                <w:bCs/>
                <w:color w:val="000000"/>
                <w:sz w:val="20"/>
                <w:szCs w:val="20"/>
                <w:lang w:val="ru-RU" w:eastAsia="ru-RU"/>
              </w:rPr>
              <w:t>Сума балів опитаних учнів (А)</w:t>
            </w:r>
          </w:p>
        </w:tc>
        <w:tc>
          <w:tcPr>
            <w:tcW w:w="960" w:type="dxa"/>
            <w:tcBorders>
              <w:top w:val="nil"/>
              <w:left w:val="nil"/>
              <w:bottom w:val="single" w:sz="8" w:space="0" w:color="000000"/>
              <w:right w:val="single" w:sz="8" w:space="0" w:color="000000"/>
            </w:tcBorders>
            <w:shd w:val="clear" w:color="000000" w:fill="FBD4B4"/>
            <w:textDirection w:val="btLr"/>
            <w:vAlign w:val="bottom"/>
          </w:tcPr>
          <w:p w:rsidR="00F3538D" w:rsidRPr="001A6483" w:rsidRDefault="00F3538D" w:rsidP="001A6483">
            <w:pPr>
              <w:spacing w:after="0" w:line="240" w:lineRule="auto"/>
              <w:jc w:val="center"/>
              <w:rPr>
                <w:rFonts w:ascii="Times New Roman" w:hAnsi="Times New Roman"/>
                <w:b/>
                <w:bCs/>
                <w:color w:val="000000"/>
                <w:sz w:val="20"/>
                <w:szCs w:val="20"/>
                <w:lang w:val="ru-RU" w:eastAsia="ru-RU"/>
              </w:rPr>
            </w:pPr>
            <w:r w:rsidRPr="001A6483">
              <w:rPr>
                <w:rFonts w:ascii="Times New Roman" w:hAnsi="Times New Roman"/>
                <w:b/>
                <w:bCs/>
                <w:color w:val="000000"/>
                <w:sz w:val="20"/>
                <w:szCs w:val="20"/>
                <w:lang w:val="ru-RU" w:eastAsia="ru-RU"/>
              </w:rPr>
              <w:t>К-ть опитаних учнів (Б)</w:t>
            </w:r>
          </w:p>
        </w:tc>
        <w:tc>
          <w:tcPr>
            <w:tcW w:w="960" w:type="dxa"/>
            <w:tcBorders>
              <w:top w:val="nil"/>
              <w:left w:val="nil"/>
              <w:bottom w:val="single" w:sz="8" w:space="0" w:color="000000"/>
              <w:right w:val="single" w:sz="8" w:space="0" w:color="000000"/>
            </w:tcBorders>
            <w:shd w:val="clear" w:color="000000" w:fill="FBD4B4"/>
            <w:textDirection w:val="btLr"/>
            <w:vAlign w:val="bottom"/>
          </w:tcPr>
          <w:p w:rsidR="00F3538D" w:rsidRPr="001A6483" w:rsidRDefault="00F3538D" w:rsidP="001A6483">
            <w:pPr>
              <w:spacing w:after="0" w:line="240" w:lineRule="auto"/>
              <w:jc w:val="center"/>
              <w:rPr>
                <w:rFonts w:ascii="Times New Roman" w:hAnsi="Times New Roman"/>
                <w:b/>
                <w:bCs/>
                <w:color w:val="000000"/>
                <w:sz w:val="20"/>
                <w:szCs w:val="20"/>
                <w:lang w:val="ru-RU" w:eastAsia="ru-RU"/>
              </w:rPr>
            </w:pPr>
            <w:r w:rsidRPr="001A6483">
              <w:rPr>
                <w:rFonts w:ascii="Times New Roman" w:hAnsi="Times New Roman"/>
                <w:b/>
                <w:bCs/>
                <w:color w:val="000000"/>
                <w:sz w:val="20"/>
                <w:szCs w:val="20"/>
                <w:lang w:val="ru-RU" w:eastAsia="ru-RU"/>
              </w:rPr>
              <w:t>Середня к-ть балів 3 (А/Б)</w:t>
            </w:r>
          </w:p>
        </w:tc>
        <w:tc>
          <w:tcPr>
            <w:tcW w:w="960" w:type="dxa"/>
            <w:tcBorders>
              <w:top w:val="nil"/>
              <w:left w:val="nil"/>
              <w:bottom w:val="single" w:sz="8" w:space="0" w:color="000000"/>
              <w:right w:val="single" w:sz="8" w:space="0" w:color="000000"/>
            </w:tcBorders>
            <w:shd w:val="clear" w:color="000000" w:fill="FFFF00"/>
            <w:textDirection w:val="btLr"/>
            <w:vAlign w:val="bottom"/>
          </w:tcPr>
          <w:p w:rsidR="00F3538D" w:rsidRPr="001A6483" w:rsidRDefault="00F3538D" w:rsidP="001A6483">
            <w:pPr>
              <w:spacing w:after="0" w:line="240" w:lineRule="auto"/>
              <w:jc w:val="center"/>
              <w:rPr>
                <w:rFonts w:ascii="Times New Roman" w:hAnsi="Times New Roman"/>
                <w:b/>
                <w:bCs/>
                <w:color w:val="000000"/>
                <w:sz w:val="20"/>
                <w:szCs w:val="20"/>
                <w:lang w:val="ru-RU" w:eastAsia="ru-RU"/>
              </w:rPr>
            </w:pPr>
            <w:r w:rsidRPr="001A6483">
              <w:rPr>
                <w:rFonts w:ascii="Times New Roman" w:hAnsi="Times New Roman"/>
                <w:b/>
                <w:bCs/>
                <w:color w:val="000000"/>
                <w:sz w:val="20"/>
                <w:szCs w:val="20"/>
                <w:lang w:val="ru-RU" w:eastAsia="ru-RU"/>
              </w:rPr>
              <w:t>Сума балів опитаних батьків (А)</w:t>
            </w:r>
          </w:p>
        </w:tc>
        <w:tc>
          <w:tcPr>
            <w:tcW w:w="960" w:type="dxa"/>
            <w:tcBorders>
              <w:top w:val="nil"/>
              <w:left w:val="nil"/>
              <w:bottom w:val="single" w:sz="8" w:space="0" w:color="000000"/>
              <w:right w:val="single" w:sz="8" w:space="0" w:color="000000"/>
            </w:tcBorders>
            <w:shd w:val="clear" w:color="000000" w:fill="FFFF00"/>
            <w:textDirection w:val="btLr"/>
            <w:vAlign w:val="bottom"/>
          </w:tcPr>
          <w:p w:rsidR="00F3538D" w:rsidRPr="001A6483" w:rsidRDefault="00F3538D" w:rsidP="001A6483">
            <w:pPr>
              <w:spacing w:after="0" w:line="240" w:lineRule="auto"/>
              <w:jc w:val="center"/>
              <w:rPr>
                <w:rFonts w:ascii="Times New Roman" w:hAnsi="Times New Roman"/>
                <w:b/>
                <w:bCs/>
                <w:color w:val="000000"/>
                <w:sz w:val="20"/>
                <w:szCs w:val="20"/>
                <w:lang w:val="ru-RU" w:eastAsia="ru-RU"/>
              </w:rPr>
            </w:pPr>
            <w:r w:rsidRPr="001A6483">
              <w:rPr>
                <w:rFonts w:ascii="Times New Roman" w:hAnsi="Times New Roman"/>
                <w:b/>
                <w:bCs/>
                <w:color w:val="000000"/>
                <w:sz w:val="20"/>
                <w:szCs w:val="20"/>
                <w:lang w:val="ru-RU" w:eastAsia="ru-RU"/>
              </w:rPr>
              <w:t>К-ть опитаних батьків (Б)</w:t>
            </w:r>
          </w:p>
        </w:tc>
        <w:tc>
          <w:tcPr>
            <w:tcW w:w="960" w:type="dxa"/>
            <w:tcBorders>
              <w:top w:val="nil"/>
              <w:left w:val="nil"/>
              <w:bottom w:val="single" w:sz="8" w:space="0" w:color="000000"/>
              <w:right w:val="single" w:sz="8" w:space="0" w:color="000000"/>
            </w:tcBorders>
            <w:shd w:val="clear" w:color="000000" w:fill="FFFF00"/>
            <w:textDirection w:val="btLr"/>
            <w:vAlign w:val="bottom"/>
          </w:tcPr>
          <w:p w:rsidR="00F3538D" w:rsidRPr="001A6483" w:rsidRDefault="00F3538D" w:rsidP="001A6483">
            <w:pPr>
              <w:spacing w:after="0" w:line="240" w:lineRule="auto"/>
              <w:jc w:val="center"/>
              <w:rPr>
                <w:rFonts w:ascii="Times New Roman" w:hAnsi="Times New Roman"/>
                <w:b/>
                <w:bCs/>
                <w:color w:val="000000"/>
                <w:sz w:val="20"/>
                <w:szCs w:val="20"/>
                <w:lang w:val="ru-RU" w:eastAsia="ru-RU"/>
              </w:rPr>
            </w:pPr>
            <w:r w:rsidRPr="001A6483">
              <w:rPr>
                <w:rFonts w:ascii="Times New Roman" w:hAnsi="Times New Roman"/>
                <w:b/>
                <w:bCs/>
                <w:color w:val="000000"/>
                <w:sz w:val="20"/>
                <w:szCs w:val="20"/>
                <w:lang w:val="ru-RU" w:eastAsia="ru-RU"/>
              </w:rPr>
              <w:t>Середня к-ть балів 4 (А/Б)</w:t>
            </w:r>
          </w:p>
        </w:tc>
      </w:tr>
      <w:tr w:rsidR="00F3538D" w:rsidRPr="00186385" w:rsidTr="00B41FBF">
        <w:trPr>
          <w:trHeight w:val="822"/>
        </w:trPr>
        <w:tc>
          <w:tcPr>
            <w:tcW w:w="3240" w:type="dxa"/>
            <w:tcBorders>
              <w:top w:val="nil"/>
              <w:left w:val="single" w:sz="8" w:space="0" w:color="000000"/>
              <w:bottom w:val="single" w:sz="8" w:space="0" w:color="000000"/>
              <w:right w:val="single" w:sz="8" w:space="0" w:color="000000"/>
            </w:tcBorders>
          </w:tcPr>
          <w:p w:rsidR="00F3538D" w:rsidRPr="001A6483" w:rsidRDefault="00F3538D" w:rsidP="001A6483">
            <w:pPr>
              <w:spacing w:after="0" w:line="240" w:lineRule="auto"/>
              <w:rPr>
                <w:rFonts w:ascii="Times New Roman" w:hAnsi="Times New Roman"/>
                <w:b/>
                <w:bCs/>
                <w:color w:val="000000"/>
                <w:lang w:val="ru-RU" w:eastAsia="ru-RU"/>
              </w:rPr>
            </w:pPr>
            <w:r w:rsidRPr="001A6483">
              <w:rPr>
                <w:rFonts w:ascii="Times New Roman" w:hAnsi="Times New Roman"/>
                <w:b/>
                <w:bCs/>
                <w:color w:val="000000"/>
                <w:lang w:val="ru-RU" w:eastAsia="ru-RU"/>
              </w:rPr>
              <w:t xml:space="preserve">1. Забезпечення дружньої, заохочувальної, сприятливої атмосфери </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7,3</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w:t>
            </w:r>
          </w:p>
        </w:tc>
        <w:tc>
          <w:tcPr>
            <w:tcW w:w="960" w:type="dxa"/>
            <w:tcBorders>
              <w:top w:val="nil"/>
              <w:left w:val="nil"/>
              <w:bottom w:val="single" w:sz="8" w:space="0" w:color="000000"/>
              <w:right w:val="single" w:sz="8" w:space="0" w:color="000000"/>
            </w:tcBorders>
            <w:shd w:val="clear" w:color="000000" w:fill="C2D69B"/>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18,6</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5</w:t>
            </w:r>
          </w:p>
        </w:tc>
        <w:tc>
          <w:tcPr>
            <w:tcW w:w="960" w:type="dxa"/>
            <w:tcBorders>
              <w:top w:val="nil"/>
              <w:left w:val="nil"/>
              <w:bottom w:val="single" w:sz="8" w:space="0" w:color="000000"/>
              <w:right w:val="single" w:sz="8" w:space="0" w:color="000000"/>
            </w:tcBorders>
            <w:shd w:val="clear" w:color="000000" w:fill="B6DDE8"/>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74,1</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20</w:t>
            </w:r>
          </w:p>
        </w:tc>
        <w:tc>
          <w:tcPr>
            <w:tcW w:w="960" w:type="dxa"/>
            <w:tcBorders>
              <w:top w:val="nil"/>
              <w:left w:val="nil"/>
              <w:bottom w:val="single" w:sz="8" w:space="0" w:color="000000"/>
              <w:right w:val="single" w:sz="8" w:space="0" w:color="000000"/>
            </w:tcBorders>
            <w:shd w:val="clear" w:color="000000" w:fill="FBD4B4"/>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30,5</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8</w:t>
            </w:r>
          </w:p>
        </w:tc>
        <w:tc>
          <w:tcPr>
            <w:tcW w:w="960" w:type="dxa"/>
            <w:tcBorders>
              <w:top w:val="nil"/>
              <w:left w:val="nil"/>
              <w:bottom w:val="single" w:sz="8" w:space="0" w:color="000000"/>
              <w:right w:val="single" w:sz="8" w:space="0" w:color="000000"/>
            </w:tcBorders>
            <w:shd w:val="clear" w:color="000000" w:fill="FFFF00"/>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3,8</w:t>
            </w:r>
          </w:p>
        </w:tc>
      </w:tr>
      <w:tr w:rsidR="00F3538D" w:rsidRPr="00186385" w:rsidTr="00B41FBF">
        <w:trPr>
          <w:trHeight w:val="833"/>
        </w:trPr>
        <w:tc>
          <w:tcPr>
            <w:tcW w:w="3240" w:type="dxa"/>
            <w:tcBorders>
              <w:top w:val="nil"/>
              <w:left w:val="single" w:sz="8" w:space="0" w:color="000000"/>
              <w:bottom w:val="single" w:sz="8" w:space="0" w:color="000000"/>
              <w:right w:val="single" w:sz="8" w:space="0" w:color="000000"/>
            </w:tcBorders>
          </w:tcPr>
          <w:p w:rsidR="00F3538D" w:rsidRPr="001A6483" w:rsidRDefault="00F3538D" w:rsidP="001A6483">
            <w:pPr>
              <w:spacing w:after="0" w:line="240" w:lineRule="auto"/>
              <w:rPr>
                <w:rFonts w:ascii="Times New Roman" w:hAnsi="Times New Roman"/>
                <w:b/>
                <w:bCs/>
                <w:color w:val="000000"/>
                <w:lang w:val="ru-RU" w:eastAsia="ru-RU"/>
              </w:rPr>
            </w:pPr>
            <w:r w:rsidRPr="001A6483">
              <w:rPr>
                <w:rFonts w:ascii="Times New Roman" w:hAnsi="Times New Roman"/>
                <w:b/>
                <w:bCs/>
                <w:color w:val="000000"/>
                <w:lang w:val="ru-RU" w:eastAsia="ru-RU"/>
              </w:rPr>
              <w:t>2. Забезпечення та дотримання належних санітарно-гігієнічних умов</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7,4</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w:t>
            </w:r>
          </w:p>
        </w:tc>
        <w:tc>
          <w:tcPr>
            <w:tcW w:w="960" w:type="dxa"/>
            <w:tcBorders>
              <w:top w:val="nil"/>
              <w:left w:val="nil"/>
              <w:bottom w:val="single" w:sz="8" w:space="0" w:color="000000"/>
              <w:right w:val="single" w:sz="8" w:space="0" w:color="000000"/>
            </w:tcBorders>
            <w:shd w:val="clear" w:color="000000" w:fill="C2D69B"/>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18,4</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5</w:t>
            </w:r>
          </w:p>
        </w:tc>
        <w:tc>
          <w:tcPr>
            <w:tcW w:w="960" w:type="dxa"/>
            <w:tcBorders>
              <w:top w:val="nil"/>
              <w:left w:val="nil"/>
              <w:bottom w:val="single" w:sz="8" w:space="0" w:color="000000"/>
              <w:right w:val="single" w:sz="8" w:space="0" w:color="000000"/>
            </w:tcBorders>
            <w:shd w:val="clear" w:color="000000" w:fill="B6DDE8"/>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72,3</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20</w:t>
            </w:r>
          </w:p>
        </w:tc>
        <w:tc>
          <w:tcPr>
            <w:tcW w:w="960" w:type="dxa"/>
            <w:tcBorders>
              <w:top w:val="nil"/>
              <w:left w:val="nil"/>
              <w:bottom w:val="single" w:sz="8" w:space="0" w:color="000000"/>
              <w:right w:val="single" w:sz="8" w:space="0" w:color="000000"/>
            </w:tcBorders>
            <w:shd w:val="clear" w:color="000000" w:fill="FBD4B4"/>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3,6</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29,7</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8</w:t>
            </w:r>
          </w:p>
        </w:tc>
        <w:tc>
          <w:tcPr>
            <w:tcW w:w="960" w:type="dxa"/>
            <w:tcBorders>
              <w:top w:val="nil"/>
              <w:left w:val="nil"/>
              <w:bottom w:val="single" w:sz="8" w:space="0" w:color="000000"/>
              <w:right w:val="single" w:sz="8" w:space="0" w:color="000000"/>
            </w:tcBorders>
            <w:shd w:val="clear" w:color="000000" w:fill="FFFF00"/>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r>
      <w:tr w:rsidR="00F3538D" w:rsidRPr="00186385" w:rsidTr="00B41FBF">
        <w:trPr>
          <w:trHeight w:val="534"/>
        </w:trPr>
        <w:tc>
          <w:tcPr>
            <w:tcW w:w="3240" w:type="dxa"/>
            <w:tcBorders>
              <w:top w:val="nil"/>
              <w:left w:val="single" w:sz="8" w:space="0" w:color="000000"/>
              <w:bottom w:val="single" w:sz="8" w:space="0" w:color="000000"/>
              <w:right w:val="single" w:sz="8" w:space="0" w:color="000000"/>
            </w:tcBorders>
          </w:tcPr>
          <w:p w:rsidR="00F3538D" w:rsidRPr="001A6483" w:rsidRDefault="00F3538D" w:rsidP="001A6483">
            <w:pPr>
              <w:spacing w:after="0" w:line="240" w:lineRule="auto"/>
              <w:rPr>
                <w:rFonts w:ascii="Times New Roman" w:hAnsi="Times New Roman"/>
                <w:b/>
                <w:bCs/>
                <w:color w:val="000000"/>
                <w:lang w:val="ru-RU" w:eastAsia="ru-RU"/>
              </w:rPr>
            </w:pPr>
            <w:r w:rsidRPr="001A6483">
              <w:rPr>
                <w:rFonts w:ascii="Times New Roman" w:hAnsi="Times New Roman"/>
                <w:b/>
                <w:bCs/>
                <w:color w:val="000000"/>
                <w:lang w:val="ru-RU" w:eastAsia="ru-RU"/>
              </w:rPr>
              <w:t>3. Сприяння співпраці та активному навчанню</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7,4</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w:t>
            </w:r>
          </w:p>
        </w:tc>
        <w:tc>
          <w:tcPr>
            <w:tcW w:w="960" w:type="dxa"/>
            <w:tcBorders>
              <w:top w:val="nil"/>
              <w:left w:val="nil"/>
              <w:bottom w:val="single" w:sz="8" w:space="0" w:color="000000"/>
              <w:right w:val="single" w:sz="8" w:space="0" w:color="000000"/>
            </w:tcBorders>
            <w:shd w:val="clear" w:color="000000" w:fill="C2D69B"/>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19</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5</w:t>
            </w:r>
          </w:p>
        </w:tc>
        <w:tc>
          <w:tcPr>
            <w:tcW w:w="960" w:type="dxa"/>
            <w:tcBorders>
              <w:top w:val="nil"/>
              <w:left w:val="nil"/>
              <w:bottom w:val="single" w:sz="8" w:space="0" w:color="000000"/>
              <w:right w:val="single" w:sz="8" w:space="0" w:color="000000"/>
            </w:tcBorders>
            <w:shd w:val="clear" w:color="000000" w:fill="B6DDE8"/>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3,8</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76,4</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20</w:t>
            </w:r>
          </w:p>
        </w:tc>
        <w:tc>
          <w:tcPr>
            <w:tcW w:w="960" w:type="dxa"/>
            <w:tcBorders>
              <w:top w:val="nil"/>
              <w:left w:val="nil"/>
              <w:bottom w:val="single" w:sz="8" w:space="0" w:color="000000"/>
              <w:right w:val="single" w:sz="8" w:space="0" w:color="000000"/>
            </w:tcBorders>
            <w:shd w:val="clear" w:color="000000" w:fill="FBD4B4"/>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3,8</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30,5</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8</w:t>
            </w:r>
          </w:p>
        </w:tc>
        <w:tc>
          <w:tcPr>
            <w:tcW w:w="960" w:type="dxa"/>
            <w:tcBorders>
              <w:top w:val="nil"/>
              <w:left w:val="nil"/>
              <w:bottom w:val="single" w:sz="8" w:space="0" w:color="000000"/>
              <w:right w:val="single" w:sz="8" w:space="0" w:color="000000"/>
            </w:tcBorders>
            <w:shd w:val="clear" w:color="000000" w:fill="FFFF00"/>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3,8</w:t>
            </w:r>
          </w:p>
        </w:tc>
      </w:tr>
      <w:tr w:rsidR="00F3538D" w:rsidRPr="00186385" w:rsidTr="00B41FBF">
        <w:trPr>
          <w:trHeight w:val="556"/>
        </w:trPr>
        <w:tc>
          <w:tcPr>
            <w:tcW w:w="3240" w:type="dxa"/>
            <w:tcBorders>
              <w:top w:val="nil"/>
              <w:left w:val="single" w:sz="8" w:space="0" w:color="000000"/>
              <w:bottom w:val="single" w:sz="8" w:space="0" w:color="000000"/>
              <w:right w:val="single" w:sz="8" w:space="0" w:color="000000"/>
            </w:tcBorders>
          </w:tcPr>
          <w:p w:rsidR="00F3538D" w:rsidRPr="001A6483" w:rsidRDefault="00F3538D" w:rsidP="001A6483">
            <w:pPr>
              <w:spacing w:after="0" w:line="240" w:lineRule="auto"/>
              <w:rPr>
                <w:rFonts w:ascii="Times New Roman" w:hAnsi="Times New Roman"/>
                <w:b/>
                <w:bCs/>
                <w:color w:val="000000"/>
                <w:lang w:val="ru-RU" w:eastAsia="ru-RU"/>
              </w:rPr>
            </w:pPr>
            <w:r w:rsidRPr="001A6483">
              <w:rPr>
                <w:rFonts w:ascii="Times New Roman" w:hAnsi="Times New Roman"/>
                <w:b/>
                <w:bCs/>
                <w:color w:val="000000"/>
                <w:lang w:val="ru-RU" w:eastAsia="ru-RU"/>
              </w:rPr>
              <w:t>4. Відсутність фізичного покарання та насильства</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7,2</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w:t>
            </w:r>
          </w:p>
        </w:tc>
        <w:tc>
          <w:tcPr>
            <w:tcW w:w="960" w:type="dxa"/>
            <w:tcBorders>
              <w:top w:val="nil"/>
              <w:left w:val="nil"/>
              <w:bottom w:val="single" w:sz="8" w:space="0" w:color="000000"/>
              <w:right w:val="single" w:sz="8" w:space="0" w:color="000000"/>
            </w:tcBorders>
            <w:shd w:val="clear" w:color="000000" w:fill="C2D69B"/>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3,6</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18,5</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5</w:t>
            </w:r>
          </w:p>
        </w:tc>
        <w:tc>
          <w:tcPr>
            <w:tcW w:w="960" w:type="dxa"/>
            <w:tcBorders>
              <w:top w:val="nil"/>
              <w:left w:val="nil"/>
              <w:bottom w:val="single" w:sz="8" w:space="0" w:color="000000"/>
              <w:right w:val="single" w:sz="8" w:space="0" w:color="000000"/>
            </w:tcBorders>
            <w:shd w:val="clear" w:color="000000" w:fill="B6DDE8"/>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72,2</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20</w:t>
            </w:r>
          </w:p>
        </w:tc>
        <w:tc>
          <w:tcPr>
            <w:tcW w:w="960" w:type="dxa"/>
            <w:tcBorders>
              <w:top w:val="nil"/>
              <w:left w:val="nil"/>
              <w:bottom w:val="single" w:sz="8" w:space="0" w:color="000000"/>
              <w:right w:val="single" w:sz="8" w:space="0" w:color="000000"/>
            </w:tcBorders>
            <w:shd w:val="clear" w:color="000000" w:fill="FBD4B4"/>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3,6</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29,6</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8</w:t>
            </w:r>
          </w:p>
        </w:tc>
        <w:tc>
          <w:tcPr>
            <w:tcW w:w="960" w:type="dxa"/>
            <w:tcBorders>
              <w:top w:val="nil"/>
              <w:left w:val="nil"/>
              <w:bottom w:val="single" w:sz="8" w:space="0" w:color="000000"/>
              <w:right w:val="single" w:sz="8" w:space="0" w:color="000000"/>
            </w:tcBorders>
            <w:shd w:val="clear" w:color="000000" w:fill="FFFF00"/>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r>
      <w:tr w:rsidR="00F3538D" w:rsidRPr="00186385" w:rsidTr="00B41FBF">
        <w:trPr>
          <w:trHeight w:val="536"/>
        </w:trPr>
        <w:tc>
          <w:tcPr>
            <w:tcW w:w="3240" w:type="dxa"/>
            <w:tcBorders>
              <w:top w:val="nil"/>
              <w:left w:val="single" w:sz="8" w:space="0" w:color="000000"/>
              <w:bottom w:val="single" w:sz="8" w:space="0" w:color="000000"/>
              <w:right w:val="single" w:sz="8" w:space="0" w:color="000000"/>
            </w:tcBorders>
          </w:tcPr>
          <w:p w:rsidR="00F3538D" w:rsidRPr="001A6483" w:rsidRDefault="00F3538D" w:rsidP="001A6483">
            <w:pPr>
              <w:spacing w:after="0" w:line="240" w:lineRule="auto"/>
              <w:rPr>
                <w:rFonts w:ascii="Times New Roman" w:hAnsi="Times New Roman"/>
                <w:b/>
                <w:bCs/>
                <w:color w:val="000000"/>
                <w:lang w:val="ru-RU" w:eastAsia="ru-RU"/>
              </w:rPr>
            </w:pPr>
            <w:r w:rsidRPr="001A6483">
              <w:rPr>
                <w:rFonts w:ascii="Times New Roman" w:hAnsi="Times New Roman"/>
                <w:b/>
                <w:bCs/>
                <w:color w:val="000000"/>
                <w:lang w:val="ru-RU" w:eastAsia="ru-RU"/>
              </w:rPr>
              <w:t>5. Недопущення знущання, домагання та дискримінації</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7,4</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w:t>
            </w:r>
          </w:p>
        </w:tc>
        <w:tc>
          <w:tcPr>
            <w:tcW w:w="960" w:type="dxa"/>
            <w:tcBorders>
              <w:top w:val="nil"/>
              <w:left w:val="nil"/>
              <w:bottom w:val="single" w:sz="8" w:space="0" w:color="000000"/>
              <w:right w:val="single" w:sz="8" w:space="0" w:color="000000"/>
            </w:tcBorders>
            <w:shd w:val="clear" w:color="000000" w:fill="C2D69B"/>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18,6</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5</w:t>
            </w:r>
          </w:p>
        </w:tc>
        <w:tc>
          <w:tcPr>
            <w:tcW w:w="960" w:type="dxa"/>
            <w:tcBorders>
              <w:top w:val="nil"/>
              <w:left w:val="nil"/>
              <w:bottom w:val="single" w:sz="8" w:space="0" w:color="000000"/>
              <w:right w:val="single" w:sz="8" w:space="0" w:color="000000"/>
            </w:tcBorders>
            <w:shd w:val="clear" w:color="000000" w:fill="B6DDE8"/>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76,5</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20</w:t>
            </w:r>
          </w:p>
        </w:tc>
        <w:tc>
          <w:tcPr>
            <w:tcW w:w="960" w:type="dxa"/>
            <w:tcBorders>
              <w:top w:val="nil"/>
              <w:left w:val="nil"/>
              <w:bottom w:val="single" w:sz="8" w:space="0" w:color="000000"/>
              <w:right w:val="single" w:sz="8" w:space="0" w:color="000000"/>
            </w:tcBorders>
            <w:shd w:val="clear" w:color="000000" w:fill="FBD4B4"/>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3,8</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30,3</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8</w:t>
            </w:r>
          </w:p>
        </w:tc>
        <w:tc>
          <w:tcPr>
            <w:tcW w:w="960" w:type="dxa"/>
            <w:tcBorders>
              <w:top w:val="nil"/>
              <w:left w:val="nil"/>
              <w:bottom w:val="single" w:sz="8" w:space="0" w:color="000000"/>
              <w:right w:val="single" w:sz="8" w:space="0" w:color="000000"/>
            </w:tcBorders>
            <w:shd w:val="clear" w:color="000000" w:fill="FFFF00"/>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3,8</w:t>
            </w:r>
          </w:p>
        </w:tc>
      </w:tr>
      <w:tr w:rsidR="00F3538D" w:rsidRPr="00186385" w:rsidTr="00B41FBF">
        <w:trPr>
          <w:trHeight w:val="555"/>
        </w:trPr>
        <w:tc>
          <w:tcPr>
            <w:tcW w:w="3240" w:type="dxa"/>
            <w:tcBorders>
              <w:top w:val="nil"/>
              <w:left w:val="single" w:sz="8" w:space="0" w:color="000000"/>
              <w:bottom w:val="single" w:sz="8" w:space="0" w:color="000000"/>
              <w:right w:val="single" w:sz="8" w:space="0" w:color="000000"/>
            </w:tcBorders>
          </w:tcPr>
          <w:p w:rsidR="00F3538D" w:rsidRPr="001A6483" w:rsidRDefault="00F3538D" w:rsidP="001A6483">
            <w:pPr>
              <w:spacing w:after="0" w:line="240" w:lineRule="auto"/>
              <w:rPr>
                <w:rFonts w:ascii="Times New Roman" w:hAnsi="Times New Roman"/>
                <w:b/>
                <w:bCs/>
                <w:color w:val="000000"/>
                <w:lang w:val="ru-RU" w:eastAsia="ru-RU"/>
              </w:rPr>
            </w:pPr>
            <w:r w:rsidRPr="001A6483">
              <w:rPr>
                <w:rFonts w:ascii="Times New Roman" w:hAnsi="Times New Roman"/>
                <w:b/>
                <w:bCs/>
                <w:color w:val="000000"/>
                <w:lang w:val="ru-RU" w:eastAsia="ru-RU"/>
              </w:rPr>
              <w:t>6. Оцінка розвитку творчих видів діяльності</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6,1</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w:t>
            </w:r>
          </w:p>
        </w:tc>
        <w:tc>
          <w:tcPr>
            <w:tcW w:w="960" w:type="dxa"/>
            <w:tcBorders>
              <w:top w:val="nil"/>
              <w:left w:val="nil"/>
              <w:bottom w:val="single" w:sz="8" w:space="0" w:color="000000"/>
              <w:right w:val="single" w:sz="8" w:space="0" w:color="000000"/>
            </w:tcBorders>
            <w:shd w:val="clear" w:color="000000" w:fill="C2D69B"/>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3,1</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15,5</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5</w:t>
            </w:r>
          </w:p>
        </w:tc>
        <w:tc>
          <w:tcPr>
            <w:tcW w:w="960" w:type="dxa"/>
            <w:tcBorders>
              <w:top w:val="nil"/>
              <w:left w:val="nil"/>
              <w:bottom w:val="single" w:sz="8" w:space="0" w:color="000000"/>
              <w:right w:val="single" w:sz="8" w:space="0" w:color="000000"/>
            </w:tcBorders>
            <w:shd w:val="clear" w:color="000000" w:fill="B6DDE8"/>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3,1</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64</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20</w:t>
            </w:r>
          </w:p>
        </w:tc>
        <w:tc>
          <w:tcPr>
            <w:tcW w:w="960" w:type="dxa"/>
            <w:tcBorders>
              <w:top w:val="nil"/>
              <w:left w:val="nil"/>
              <w:bottom w:val="single" w:sz="8" w:space="0" w:color="000000"/>
              <w:right w:val="single" w:sz="8" w:space="0" w:color="000000"/>
            </w:tcBorders>
            <w:shd w:val="clear" w:color="000000" w:fill="FBD4B4"/>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3,2</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23,5</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8</w:t>
            </w:r>
          </w:p>
        </w:tc>
        <w:tc>
          <w:tcPr>
            <w:tcW w:w="960" w:type="dxa"/>
            <w:tcBorders>
              <w:top w:val="nil"/>
              <w:left w:val="nil"/>
              <w:bottom w:val="single" w:sz="8" w:space="0" w:color="000000"/>
              <w:right w:val="single" w:sz="8" w:space="0" w:color="000000"/>
            </w:tcBorders>
            <w:shd w:val="clear" w:color="000000" w:fill="FFFF00"/>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2,9</w:t>
            </w:r>
          </w:p>
        </w:tc>
      </w:tr>
      <w:tr w:rsidR="00F3538D" w:rsidRPr="00186385" w:rsidTr="00B41FBF">
        <w:trPr>
          <w:trHeight w:val="836"/>
        </w:trPr>
        <w:tc>
          <w:tcPr>
            <w:tcW w:w="3240" w:type="dxa"/>
            <w:tcBorders>
              <w:top w:val="nil"/>
              <w:left w:val="single" w:sz="8" w:space="0" w:color="000000"/>
              <w:bottom w:val="single" w:sz="8" w:space="0" w:color="000000"/>
              <w:right w:val="single" w:sz="8" w:space="0" w:color="000000"/>
            </w:tcBorders>
          </w:tcPr>
          <w:p w:rsidR="00F3538D" w:rsidRPr="001A6483" w:rsidRDefault="00F3538D" w:rsidP="001A6483">
            <w:pPr>
              <w:spacing w:after="0" w:line="240" w:lineRule="auto"/>
              <w:rPr>
                <w:rFonts w:ascii="Times New Roman" w:hAnsi="Times New Roman"/>
                <w:b/>
                <w:bCs/>
                <w:color w:val="000000"/>
                <w:lang w:val="ru-RU" w:eastAsia="ru-RU"/>
              </w:rPr>
            </w:pPr>
            <w:r w:rsidRPr="001A6483">
              <w:rPr>
                <w:rFonts w:ascii="Times New Roman" w:hAnsi="Times New Roman"/>
                <w:b/>
                <w:bCs/>
                <w:color w:val="000000"/>
                <w:lang w:val="ru-RU" w:eastAsia="ru-RU"/>
              </w:rPr>
              <w:t>7. Узгодження виховних впливів школи і сім’ї шляхом залучення батьків</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7,3</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w:t>
            </w:r>
          </w:p>
        </w:tc>
        <w:tc>
          <w:tcPr>
            <w:tcW w:w="960" w:type="dxa"/>
            <w:tcBorders>
              <w:top w:val="nil"/>
              <w:left w:val="nil"/>
              <w:bottom w:val="single" w:sz="8" w:space="0" w:color="000000"/>
              <w:right w:val="single" w:sz="8" w:space="0" w:color="000000"/>
            </w:tcBorders>
            <w:shd w:val="clear" w:color="000000" w:fill="C2D69B"/>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18,3</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5</w:t>
            </w:r>
          </w:p>
        </w:tc>
        <w:tc>
          <w:tcPr>
            <w:tcW w:w="960" w:type="dxa"/>
            <w:tcBorders>
              <w:top w:val="nil"/>
              <w:left w:val="nil"/>
              <w:bottom w:val="single" w:sz="8" w:space="0" w:color="000000"/>
              <w:right w:val="single" w:sz="8" w:space="0" w:color="000000"/>
            </w:tcBorders>
            <w:shd w:val="clear" w:color="000000" w:fill="B6DDE8"/>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74,3</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20</w:t>
            </w:r>
          </w:p>
        </w:tc>
        <w:tc>
          <w:tcPr>
            <w:tcW w:w="960" w:type="dxa"/>
            <w:tcBorders>
              <w:top w:val="nil"/>
              <w:left w:val="nil"/>
              <w:bottom w:val="single" w:sz="8" w:space="0" w:color="000000"/>
              <w:right w:val="single" w:sz="8" w:space="0" w:color="000000"/>
            </w:tcBorders>
            <w:shd w:val="clear" w:color="000000" w:fill="FBD4B4"/>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29,5</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8</w:t>
            </w:r>
          </w:p>
        </w:tc>
        <w:tc>
          <w:tcPr>
            <w:tcW w:w="960" w:type="dxa"/>
            <w:tcBorders>
              <w:top w:val="nil"/>
              <w:left w:val="nil"/>
              <w:bottom w:val="single" w:sz="8" w:space="0" w:color="000000"/>
              <w:right w:val="single" w:sz="8" w:space="0" w:color="000000"/>
            </w:tcBorders>
            <w:shd w:val="clear" w:color="000000" w:fill="FFFF00"/>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r>
      <w:tr w:rsidR="00F3538D" w:rsidRPr="00186385" w:rsidTr="00B41FBF">
        <w:trPr>
          <w:trHeight w:val="930"/>
        </w:trPr>
        <w:tc>
          <w:tcPr>
            <w:tcW w:w="3240" w:type="dxa"/>
            <w:tcBorders>
              <w:top w:val="nil"/>
              <w:left w:val="single" w:sz="8" w:space="0" w:color="000000"/>
              <w:bottom w:val="single" w:sz="8" w:space="0" w:color="000000"/>
              <w:right w:val="single" w:sz="8" w:space="0" w:color="000000"/>
            </w:tcBorders>
          </w:tcPr>
          <w:p w:rsidR="00F3538D" w:rsidRPr="001A6483" w:rsidRDefault="00F3538D" w:rsidP="001A6483">
            <w:pPr>
              <w:spacing w:after="0" w:line="240" w:lineRule="auto"/>
              <w:rPr>
                <w:rFonts w:ascii="Times New Roman" w:hAnsi="Times New Roman"/>
                <w:b/>
                <w:bCs/>
                <w:color w:val="000000"/>
                <w:lang w:val="ru-RU" w:eastAsia="ru-RU"/>
              </w:rPr>
            </w:pPr>
            <w:r w:rsidRPr="001A6483">
              <w:rPr>
                <w:rFonts w:ascii="Times New Roman" w:hAnsi="Times New Roman"/>
                <w:b/>
                <w:bCs/>
                <w:color w:val="000000"/>
                <w:lang w:val="ru-RU" w:eastAsia="ru-RU"/>
              </w:rPr>
              <w:t>8. Сприяння рівним можливостям учнів щодо участі у прийнятті рішень</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7,5</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w:t>
            </w:r>
          </w:p>
        </w:tc>
        <w:tc>
          <w:tcPr>
            <w:tcW w:w="960" w:type="dxa"/>
            <w:tcBorders>
              <w:top w:val="nil"/>
              <w:left w:val="nil"/>
              <w:bottom w:val="single" w:sz="8" w:space="0" w:color="000000"/>
              <w:right w:val="single" w:sz="8" w:space="0" w:color="000000"/>
            </w:tcBorders>
            <w:shd w:val="clear" w:color="000000" w:fill="C2D69B"/>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3,8</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18,9</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5</w:t>
            </w:r>
          </w:p>
        </w:tc>
        <w:tc>
          <w:tcPr>
            <w:tcW w:w="960" w:type="dxa"/>
            <w:tcBorders>
              <w:top w:val="nil"/>
              <w:left w:val="nil"/>
              <w:bottom w:val="single" w:sz="8" w:space="0" w:color="000000"/>
              <w:right w:val="single" w:sz="8" w:space="0" w:color="000000"/>
            </w:tcBorders>
            <w:shd w:val="clear" w:color="000000" w:fill="B6DDE8"/>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3,8</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78,2</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20</w:t>
            </w:r>
          </w:p>
        </w:tc>
        <w:tc>
          <w:tcPr>
            <w:tcW w:w="960" w:type="dxa"/>
            <w:tcBorders>
              <w:top w:val="nil"/>
              <w:left w:val="nil"/>
              <w:bottom w:val="single" w:sz="8" w:space="0" w:color="000000"/>
              <w:right w:val="single" w:sz="8" w:space="0" w:color="000000"/>
            </w:tcBorders>
            <w:shd w:val="clear" w:color="000000" w:fill="FBD4B4"/>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3,9</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29,6</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8</w:t>
            </w:r>
          </w:p>
        </w:tc>
        <w:tc>
          <w:tcPr>
            <w:tcW w:w="960" w:type="dxa"/>
            <w:tcBorders>
              <w:top w:val="nil"/>
              <w:left w:val="nil"/>
              <w:bottom w:val="single" w:sz="8" w:space="0" w:color="000000"/>
              <w:right w:val="single" w:sz="8" w:space="0" w:color="000000"/>
            </w:tcBorders>
            <w:shd w:val="clear" w:color="000000" w:fill="FFFF00"/>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r>
      <w:tr w:rsidR="00F3538D" w:rsidRPr="00186385" w:rsidTr="00B41FBF">
        <w:trPr>
          <w:trHeight w:val="465"/>
        </w:trPr>
        <w:tc>
          <w:tcPr>
            <w:tcW w:w="3240" w:type="dxa"/>
            <w:tcBorders>
              <w:top w:val="nil"/>
              <w:left w:val="single" w:sz="8" w:space="0" w:color="000000"/>
              <w:bottom w:val="single" w:sz="8" w:space="0" w:color="000000"/>
              <w:right w:val="single" w:sz="8" w:space="0" w:color="000000"/>
            </w:tcBorders>
          </w:tcPr>
          <w:p w:rsidR="00F3538D" w:rsidRPr="001A6483" w:rsidRDefault="00F3538D" w:rsidP="001A6483">
            <w:pPr>
              <w:spacing w:after="0" w:line="240" w:lineRule="auto"/>
              <w:rPr>
                <w:rFonts w:ascii="Times New Roman" w:hAnsi="Times New Roman"/>
                <w:b/>
                <w:bCs/>
                <w:color w:val="000000"/>
                <w:lang w:val="ru-RU" w:eastAsia="ru-RU"/>
              </w:rPr>
            </w:pPr>
            <w:r w:rsidRPr="001A6483">
              <w:rPr>
                <w:rFonts w:ascii="Times New Roman" w:hAnsi="Times New Roman"/>
                <w:b/>
                <w:bCs/>
                <w:color w:val="000000"/>
                <w:lang w:val="ru-RU" w:eastAsia="ru-RU"/>
              </w:rPr>
              <w:t>9. Якісна превентивна освіта</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7,3</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w:t>
            </w:r>
          </w:p>
        </w:tc>
        <w:tc>
          <w:tcPr>
            <w:tcW w:w="960" w:type="dxa"/>
            <w:tcBorders>
              <w:top w:val="nil"/>
              <w:left w:val="nil"/>
              <w:bottom w:val="single" w:sz="8" w:space="0" w:color="000000"/>
              <w:right w:val="single" w:sz="8" w:space="0" w:color="000000"/>
            </w:tcBorders>
            <w:shd w:val="clear" w:color="000000" w:fill="C2D69B"/>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19,2</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5</w:t>
            </w:r>
          </w:p>
        </w:tc>
        <w:tc>
          <w:tcPr>
            <w:tcW w:w="960" w:type="dxa"/>
            <w:tcBorders>
              <w:top w:val="nil"/>
              <w:left w:val="nil"/>
              <w:bottom w:val="single" w:sz="8" w:space="0" w:color="000000"/>
              <w:right w:val="single" w:sz="8" w:space="0" w:color="000000"/>
            </w:tcBorders>
            <w:shd w:val="clear" w:color="000000" w:fill="B6DDE8"/>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3,8</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71,8</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20</w:t>
            </w:r>
          </w:p>
        </w:tc>
        <w:tc>
          <w:tcPr>
            <w:tcW w:w="960" w:type="dxa"/>
            <w:tcBorders>
              <w:top w:val="nil"/>
              <w:left w:val="nil"/>
              <w:bottom w:val="single" w:sz="8" w:space="0" w:color="000000"/>
              <w:right w:val="single" w:sz="8" w:space="0" w:color="000000"/>
            </w:tcBorders>
            <w:shd w:val="clear" w:color="000000" w:fill="FBD4B4"/>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3,6</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29,5</w:t>
            </w:r>
          </w:p>
        </w:tc>
        <w:tc>
          <w:tcPr>
            <w:tcW w:w="960" w:type="dxa"/>
            <w:tcBorders>
              <w:top w:val="nil"/>
              <w:left w:val="nil"/>
              <w:bottom w:val="single" w:sz="8" w:space="0" w:color="000000"/>
              <w:right w:val="single" w:sz="8" w:space="0" w:color="000000"/>
            </w:tcBorders>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8</w:t>
            </w:r>
          </w:p>
        </w:tc>
        <w:tc>
          <w:tcPr>
            <w:tcW w:w="960" w:type="dxa"/>
            <w:tcBorders>
              <w:top w:val="nil"/>
              <w:left w:val="nil"/>
              <w:bottom w:val="single" w:sz="8" w:space="0" w:color="000000"/>
              <w:right w:val="single" w:sz="8" w:space="0" w:color="000000"/>
            </w:tcBorders>
            <w:shd w:val="clear" w:color="000000" w:fill="FFFF00"/>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3,7</w:t>
            </w:r>
          </w:p>
        </w:tc>
      </w:tr>
      <w:tr w:rsidR="00F3538D" w:rsidRPr="00186385" w:rsidTr="00B41FBF">
        <w:trPr>
          <w:trHeight w:val="915"/>
        </w:trPr>
        <w:tc>
          <w:tcPr>
            <w:tcW w:w="3240" w:type="dxa"/>
            <w:tcBorders>
              <w:top w:val="nil"/>
              <w:left w:val="single" w:sz="8" w:space="0" w:color="000000"/>
              <w:bottom w:val="single" w:sz="8" w:space="0" w:color="000000"/>
              <w:right w:val="single" w:sz="8" w:space="0" w:color="000000"/>
            </w:tcBorders>
          </w:tcPr>
          <w:p w:rsidR="00F3538D" w:rsidRPr="001A6483" w:rsidRDefault="00F3538D" w:rsidP="001A6483">
            <w:pPr>
              <w:spacing w:after="0" w:line="240" w:lineRule="auto"/>
              <w:rPr>
                <w:rFonts w:ascii="Times New Roman" w:hAnsi="Times New Roman"/>
                <w:b/>
                <w:bCs/>
                <w:color w:val="000000"/>
                <w:lang w:val="ru-RU" w:eastAsia="ru-RU"/>
              </w:rPr>
            </w:pPr>
            <w:r w:rsidRPr="001A6483">
              <w:rPr>
                <w:rFonts w:ascii="Times New Roman" w:hAnsi="Times New Roman"/>
                <w:b/>
                <w:bCs/>
                <w:color w:val="000000"/>
                <w:lang w:val="ru-RU" w:eastAsia="ru-RU"/>
              </w:rPr>
              <w:t>Загальна сума балів графи «середня кількість балів (А/Б)» за дев’ять блоків:</w:t>
            </w:r>
          </w:p>
        </w:tc>
        <w:tc>
          <w:tcPr>
            <w:tcW w:w="2880" w:type="dxa"/>
            <w:gridSpan w:val="3"/>
            <w:tcBorders>
              <w:top w:val="single" w:sz="8" w:space="0" w:color="000000"/>
              <w:left w:val="nil"/>
              <w:bottom w:val="single" w:sz="8" w:space="0" w:color="000000"/>
              <w:right w:val="single" w:sz="8" w:space="0" w:color="000000"/>
            </w:tcBorders>
            <w:shd w:val="clear" w:color="000000" w:fill="C2D69B"/>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32,5</w:t>
            </w:r>
          </w:p>
        </w:tc>
        <w:tc>
          <w:tcPr>
            <w:tcW w:w="2880" w:type="dxa"/>
            <w:gridSpan w:val="3"/>
            <w:tcBorders>
              <w:top w:val="single" w:sz="8" w:space="0" w:color="000000"/>
              <w:left w:val="nil"/>
              <w:bottom w:val="single" w:sz="8" w:space="0" w:color="000000"/>
              <w:right w:val="single" w:sz="8" w:space="0" w:color="000000"/>
            </w:tcBorders>
            <w:shd w:val="clear" w:color="000000" w:fill="C2D69B"/>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33,0</w:t>
            </w:r>
          </w:p>
        </w:tc>
        <w:tc>
          <w:tcPr>
            <w:tcW w:w="2880" w:type="dxa"/>
            <w:gridSpan w:val="3"/>
            <w:tcBorders>
              <w:top w:val="single" w:sz="8" w:space="0" w:color="000000"/>
              <w:left w:val="nil"/>
              <w:bottom w:val="single" w:sz="8" w:space="0" w:color="000000"/>
              <w:right w:val="single" w:sz="8" w:space="0" w:color="000000"/>
            </w:tcBorders>
            <w:shd w:val="clear" w:color="000000" w:fill="C2D69B"/>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33,0</w:t>
            </w:r>
          </w:p>
        </w:tc>
        <w:tc>
          <w:tcPr>
            <w:tcW w:w="2880" w:type="dxa"/>
            <w:gridSpan w:val="3"/>
            <w:tcBorders>
              <w:top w:val="single" w:sz="8" w:space="0" w:color="000000"/>
              <w:left w:val="nil"/>
              <w:bottom w:val="single" w:sz="8" w:space="0" w:color="000000"/>
              <w:right w:val="single" w:sz="8" w:space="0" w:color="000000"/>
            </w:tcBorders>
            <w:shd w:val="clear" w:color="000000" w:fill="C2D69B"/>
            <w:vAlign w:val="center"/>
          </w:tcPr>
          <w:p w:rsidR="00F3538D" w:rsidRPr="001A6483" w:rsidRDefault="00F3538D" w:rsidP="00B41FBF">
            <w:pPr>
              <w:spacing w:after="0" w:line="240" w:lineRule="auto"/>
              <w:jc w:val="center"/>
              <w:rPr>
                <w:rFonts w:ascii="Times New Roman" w:hAnsi="Times New Roman"/>
                <w:b/>
                <w:bCs/>
                <w:color w:val="000000"/>
                <w:sz w:val="24"/>
                <w:szCs w:val="24"/>
                <w:lang w:val="ru-RU" w:eastAsia="ru-RU"/>
              </w:rPr>
            </w:pPr>
            <w:r w:rsidRPr="001A6483">
              <w:rPr>
                <w:rFonts w:ascii="Times New Roman" w:hAnsi="Times New Roman"/>
                <w:b/>
                <w:bCs/>
                <w:color w:val="000000"/>
                <w:sz w:val="24"/>
                <w:szCs w:val="24"/>
                <w:lang w:val="ru-RU" w:eastAsia="ru-RU"/>
              </w:rPr>
              <w:t>32,8</w:t>
            </w:r>
          </w:p>
        </w:tc>
      </w:tr>
    </w:tbl>
    <w:p w:rsidR="00F3538D" w:rsidRPr="00163177" w:rsidRDefault="00F3538D" w:rsidP="001109A9">
      <w:pPr>
        <w:pStyle w:val="NormalWeb"/>
        <w:shd w:val="clear" w:color="auto" w:fill="FFFFFF"/>
        <w:spacing w:before="0" w:beforeAutospacing="0" w:after="192" w:afterAutospacing="0" w:line="315" w:lineRule="atLeast"/>
        <w:jc w:val="center"/>
        <w:textAlignment w:val="baseline"/>
        <w:rPr>
          <w:b/>
          <w:color w:val="222222"/>
          <w:sz w:val="40"/>
          <w:szCs w:val="28"/>
          <w:lang w:val="uk-UA"/>
        </w:rPr>
      </w:pPr>
      <w:r w:rsidRPr="00163177">
        <w:rPr>
          <w:b/>
          <w:sz w:val="36"/>
          <w:lang w:val="uk-UA"/>
        </w:rPr>
        <w:t>Зведені результати анкетування адміністрації, вчителів, учнів та їхніх батьків у вигляді таблиці з коротким описом отриманих результатів</w:t>
      </w:r>
    </w:p>
    <w:p w:rsidR="00F3538D" w:rsidRPr="001109A9" w:rsidRDefault="00F3538D" w:rsidP="001109A9">
      <w:pPr>
        <w:spacing w:line="360" w:lineRule="auto"/>
        <w:ind w:firstLine="708"/>
        <w:jc w:val="both"/>
        <w:rPr>
          <w:rFonts w:ascii="Times New Roman" w:hAnsi="Times New Roman"/>
          <w:sz w:val="28"/>
          <w:szCs w:val="28"/>
        </w:rPr>
      </w:pPr>
      <w:r w:rsidRPr="001109A9">
        <w:rPr>
          <w:rFonts w:ascii="Times New Roman" w:hAnsi="Times New Roman"/>
          <w:sz w:val="28"/>
          <w:szCs w:val="28"/>
        </w:rPr>
        <w:t>Навчально-виховний процес, який базується на співпраці педагогічного, учнівського і батьківського колективів спрямований на те, щоб забезпечити дружню, заохочувальну і сприятливу атмосферу перебування дитини у школі. У школі дружньо ставляться до відвідувачів і гостинно їх приймають. Так, впродовж року двічі проводиться День відкритих дверей,  один раз у рік – День великої родини. Щоквартально проводяться операція «Турбота», операція-рейд «Допоможи ближньому», ярмарок  милосердя «Прийми мою допомогу». Педагогічний та учнівський колективи співпрацюють один з одним, обравши для цього такі якості у відносинах як доброзичливість, піклування про інших, бажання допомогти слабшим. Учителі люблять свою школу і ця любов передається школярам. У своїй роботі вони надають перевагу заохоченню над покаранням.  Результати опитування свідчать, що формулою спілкування  вчителів, батьків та дітей у школі є : «Даруймо радість один одному!», а в цифровому відношенні забезпечення дружньої, заохочувальної, сприятливої атмосфери визначено так: адміністрація ,учні та педагоги – 3,7, батьки – 3,8.</w:t>
      </w:r>
    </w:p>
    <w:p w:rsidR="00F3538D" w:rsidRPr="001109A9" w:rsidRDefault="00F3538D" w:rsidP="001109A9">
      <w:pPr>
        <w:spacing w:line="360" w:lineRule="auto"/>
        <w:ind w:firstLine="708"/>
        <w:jc w:val="both"/>
        <w:rPr>
          <w:rFonts w:ascii="Times New Roman" w:hAnsi="Times New Roman"/>
          <w:i/>
          <w:sz w:val="28"/>
          <w:szCs w:val="28"/>
        </w:rPr>
      </w:pPr>
    </w:p>
    <w:p w:rsidR="00F3538D" w:rsidRPr="001109A9" w:rsidRDefault="00F3538D" w:rsidP="001109A9">
      <w:pPr>
        <w:spacing w:line="360" w:lineRule="auto"/>
        <w:ind w:firstLine="708"/>
        <w:jc w:val="both"/>
        <w:rPr>
          <w:rFonts w:ascii="Times New Roman" w:hAnsi="Times New Roman"/>
          <w:i/>
          <w:sz w:val="28"/>
          <w:szCs w:val="28"/>
        </w:rPr>
      </w:pPr>
      <w:r w:rsidRPr="001109A9">
        <w:rPr>
          <w:rFonts w:ascii="Times New Roman" w:hAnsi="Times New Roman"/>
          <w:i/>
          <w:sz w:val="28"/>
          <w:szCs w:val="28"/>
        </w:rPr>
        <w:t xml:space="preserve">Забезпечення та дотримання належних санітарно-гігієнічних умов. </w:t>
      </w:r>
    </w:p>
    <w:p w:rsidR="00F3538D" w:rsidRPr="001109A9" w:rsidRDefault="00F3538D" w:rsidP="001109A9">
      <w:pPr>
        <w:spacing w:line="360" w:lineRule="auto"/>
        <w:ind w:firstLine="708"/>
        <w:jc w:val="both"/>
        <w:rPr>
          <w:rFonts w:ascii="Times New Roman" w:hAnsi="Times New Roman"/>
          <w:sz w:val="28"/>
          <w:szCs w:val="28"/>
        </w:rPr>
      </w:pPr>
      <w:r w:rsidRPr="001109A9">
        <w:rPr>
          <w:rFonts w:ascii="Times New Roman" w:hAnsi="Times New Roman"/>
          <w:sz w:val="28"/>
          <w:szCs w:val="28"/>
        </w:rPr>
        <w:t xml:space="preserve">Оскільки  забезпечення санітарно-гігієнічних умов – один із важливих напрямків,  що забезпечують фізичний та інтелектуальний розвиток дитини,  у школі налагоджено централізоване постачання якісної питної води, забезпечено вентиляційний режим приміщень, на всіх поверхах є окремі туалетні кімнати для хлопців та дівчат, які обладнані всім необхідним. Шкільна їдальня забезпечує гаряче харчування для всіх бажаючих з широким асортиментом страв. В школі працює буфет. Адміністрація школи слідкує, щоб в асортименті буфетної продукції не було заборонених продуктів.  Виробленню у дітей практичних умінь і навичок гігієни сприяють бесіди: «Чистота рук – запорука здоров’я», «Що таке хвороба та як їй запобігти»; години спілкування : «Збережи здоров’я на все життя», «Шлях до перемоги над собою»; рольові ігри «Варіанти поведінки», «Твій режим дня». Проте потребує корекції тепловий режим впродовж зимового періоду, оскільки обігрів приміщень здійснюється централізовано і не завжди задовольняє вимоги.  Середній показник за результатами анкетування  становить – 3,7. </w:t>
      </w:r>
    </w:p>
    <w:p w:rsidR="00F3538D" w:rsidRPr="001109A9" w:rsidRDefault="00F3538D" w:rsidP="001109A9">
      <w:pPr>
        <w:spacing w:line="360" w:lineRule="auto"/>
        <w:ind w:firstLine="708"/>
        <w:jc w:val="both"/>
        <w:rPr>
          <w:rFonts w:ascii="Times New Roman" w:hAnsi="Times New Roman"/>
          <w:i/>
          <w:sz w:val="28"/>
          <w:szCs w:val="28"/>
        </w:rPr>
      </w:pPr>
    </w:p>
    <w:p w:rsidR="00F3538D" w:rsidRPr="001109A9" w:rsidRDefault="00F3538D" w:rsidP="001109A9">
      <w:pPr>
        <w:spacing w:line="360" w:lineRule="auto"/>
        <w:ind w:firstLine="708"/>
        <w:jc w:val="both"/>
        <w:rPr>
          <w:rFonts w:ascii="Times New Roman" w:hAnsi="Times New Roman"/>
          <w:i/>
          <w:sz w:val="28"/>
          <w:szCs w:val="28"/>
        </w:rPr>
      </w:pPr>
      <w:r w:rsidRPr="001109A9">
        <w:rPr>
          <w:rFonts w:ascii="Times New Roman" w:hAnsi="Times New Roman"/>
          <w:i/>
          <w:sz w:val="28"/>
          <w:szCs w:val="28"/>
        </w:rPr>
        <w:t>Сприяння співпраці та активному навчанню</w:t>
      </w:r>
    </w:p>
    <w:p w:rsidR="00F3538D" w:rsidRPr="001109A9" w:rsidRDefault="00F3538D" w:rsidP="001109A9">
      <w:pPr>
        <w:spacing w:line="360" w:lineRule="auto"/>
        <w:jc w:val="both"/>
        <w:rPr>
          <w:rFonts w:ascii="Times New Roman" w:hAnsi="Times New Roman"/>
          <w:sz w:val="28"/>
          <w:szCs w:val="28"/>
        </w:rPr>
      </w:pPr>
      <w:r w:rsidRPr="001109A9">
        <w:rPr>
          <w:rFonts w:ascii="Times New Roman" w:hAnsi="Times New Roman"/>
          <w:sz w:val="28"/>
          <w:szCs w:val="28"/>
        </w:rPr>
        <w:t xml:space="preserve">       Співпраці вчителів та учнів сприяють довірливі стосунки між дорослими та дітьми.  У школі забезпечені умови гармонійних повноцінних взаємовідносин і спілкування, емоційна близькість, взаємна повага, довіра і доброзичливість, уміння обмежити себе заради інших членів колективу, самодисципліна, відповідальність за свої вчинки. Активно співпрацює педагогічний колектив з учнівським самоврядуванням. В Раді учнівського самоврядування є Комісія співуправління, куди входять на рівних правах вчителі та учні. Педагоги виступають консультантами і в інших учнівських самоврядних комісіях. Спільні пізнавальні, естетичні, спортивні, ігрові  захоплення, змістовне спільне дозвілля -  дають хороші результати активному навчанню і вихованню та забезпечують довірливі стосунки дітей та дорослих. </w:t>
      </w:r>
      <w:r w:rsidRPr="001109A9">
        <w:rPr>
          <w:rFonts w:ascii="Times New Roman" w:hAnsi="Times New Roman"/>
          <w:b/>
          <w:sz w:val="28"/>
          <w:szCs w:val="28"/>
        </w:rPr>
        <w:t>Оцінка блоку – 3,8</w:t>
      </w:r>
      <w:r w:rsidRPr="001109A9">
        <w:rPr>
          <w:rFonts w:ascii="Times New Roman" w:hAnsi="Times New Roman"/>
          <w:sz w:val="28"/>
          <w:szCs w:val="28"/>
        </w:rPr>
        <w:t>.</w:t>
      </w:r>
    </w:p>
    <w:p w:rsidR="00F3538D" w:rsidRPr="001109A9" w:rsidRDefault="00F3538D" w:rsidP="001109A9">
      <w:pPr>
        <w:spacing w:line="360" w:lineRule="auto"/>
        <w:jc w:val="both"/>
        <w:rPr>
          <w:rFonts w:ascii="Times New Roman" w:hAnsi="Times New Roman"/>
          <w:i/>
          <w:sz w:val="28"/>
          <w:szCs w:val="28"/>
        </w:rPr>
      </w:pPr>
    </w:p>
    <w:p w:rsidR="00F3538D" w:rsidRPr="001109A9" w:rsidRDefault="00F3538D" w:rsidP="001109A9">
      <w:pPr>
        <w:spacing w:line="360" w:lineRule="auto"/>
        <w:jc w:val="both"/>
        <w:rPr>
          <w:rFonts w:ascii="Times New Roman" w:hAnsi="Times New Roman"/>
          <w:i/>
          <w:sz w:val="28"/>
          <w:szCs w:val="28"/>
        </w:rPr>
      </w:pPr>
      <w:r w:rsidRPr="001109A9">
        <w:rPr>
          <w:rFonts w:ascii="Times New Roman" w:hAnsi="Times New Roman"/>
          <w:i/>
          <w:sz w:val="28"/>
          <w:szCs w:val="28"/>
        </w:rPr>
        <w:t>Відсутність фізичного покарання та насильства</w:t>
      </w:r>
    </w:p>
    <w:p w:rsidR="00F3538D" w:rsidRPr="001109A9" w:rsidRDefault="00F3538D" w:rsidP="001109A9">
      <w:pPr>
        <w:spacing w:line="360" w:lineRule="auto"/>
        <w:jc w:val="both"/>
        <w:rPr>
          <w:rFonts w:ascii="Times New Roman" w:hAnsi="Times New Roman"/>
          <w:sz w:val="28"/>
          <w:szCs w:val="28"/>
        </w:rPr>
      </w:pPr>
      <w:r w:rsidRPr="001109A9">
        <w:rPr>
          <w:rFonts w:ascii="Times New Roman" w:hAnsi="Times New Roman"/>
          <w:sz w:val="28"/>
          <w:szCs w:val="28"/>
        </w:rPr>
        <w:t xml:space="preserve">   Виходячи з того, що Декларація прав дитини включає в  свої принципи належний правовий захист дитини, а також соціальну охорону і піклування, працівники школи докладають усіх зусиль, щоб дитина була захищена від усіх форм недбалого ставлення, жорстокості, експлуатації, фізичного покарання та насильства.  У школі не застосовується фізичне покарання та насильство, а  також  агресивні методи дисциплінарного покарання. Статутом школи   це забороняється, встановлено зрозумілі для всіх правила поведінки у школі між усіма учасниками навчально-виховного процесу. В школі діє Піклувальна рада, Рада школи, Рада профілактики правопорушень, учнівська Комісія дисципліни та порядку. Для того, щоб учителі та батьки мали змогу отримувати нові знання та навички, які забезпечать  безпечне середовище для дітей, у школі діють: для вчителів – методичні об’єднання, лекторії, психолого-педагогічні семінари; для батьків – батьківський лекторій, батьківський всеобуч, Школа молодої сім’ї.  </w:t>
      </w:r>
      <w:r w:rsidRPr="001109A9">
        <w:rPr>
          <w:rFonts w:ascii="Times New Roman" w:hAnsi="Times New Roman"/>
          <w:b/>
          <w:sz w:val="28"/>
          <w:szCs w:val="28"/>
        </w:rPr>
        <w:t>Оцінка блоку – 3,65</w:t>
      </w:r>
    </w:p>
    <w:p w:rsidR="00F3538D" w:rsidRPr="001109A9" w:rsidRDefault="00F3538D" w:rsidP="001109A9">
      <w:pPr>
        <w:spacing w:line="360" w:lineRule="auto"/>
        <w:jc w:val="both"/>
        <w:rPr>
          <w:rFonts w:ascii="Times New Roman" w:hAnsi="Times New Roman"/>
          <w:i/>
          <w:sz w:val="28"/>
          <w:szCs w:val="28"/>
        </w:rPr>
      </w:pPr>
    </w:p>
    <w:p w:rsidR="00F3538D" w:rsidRPr="001109A9" w:rsidRDefault="00F3538D" w:rsidP="001109A9">
      <w:pPr>
        <w:spacing w:line="360" w:lineRule="auto"/>
        <w:jc w:val="both"/>
        <w:rPr>
          <w:rFonts w:ascii="Times New Roman" w:hAnsi="Times New Roman"/>
          <w:i/>
          <w:sz w:val="28"/>
          <w:szCs w:val="28"/>
        </w:rPr>
      </w:pPr>
      <w:r w:rsidRPr="001109A9">
        <w:rPr>
          <w:rFonts w:ascii="Times New Roman" w:hAnsi="Times New Roman"/>
          <w:i/>
          <w:sz w:val="28"/>
          <w:szCs w:val="28"/>
        </w:rPr>
        <w:t>Недопущення знущання, домагання та дискримінації</w:t>
      </w:r>
    </w:p>
    <w:p w:rsidR="00F3538D" w:rsidRPr="001109A9" w:rsidRDefault="00F3538D" w:rsidP="001109A9">
      <w:pPr>
        <w:spacing w:line="360" w:lineRule="auto"/>
        <w:ind w:firstLine="708"/>
        <w:jc w:val="both"/>
        <w:rPr>
          <w:rFonts w:ascii="Times New Roman" w:hAnsi="Times New Roman"/>
          <w:sz w:val="28"/>
          <w:szCs w:val="28"/>
        </w:rPr>
      </w:pPr>
      <w:r w:rsidRPr="001109A9">
        <w:rPr>
          <w:rFonts w:ascii="Times New Roman" w:hAnsi="Times New Roman"/>
          <w:sz w:val="28"/>
          <w:szCs w:val="28"/>
        </w:rPr>
        <w:t xml:space="preserve">З метою попередження недопущення знущання, домагання та дискримінації розроблено принципи діяльності школи та правила поведінки учасників навчально-виховного процесу, які  затверджені Статутом школи. У школі ведуться записи та відстежуються всі випадки травматизму серед учнів, що сталися під час навчально-виховного процесу та в позаурочний час. Кожен випадок конфліктної поведінки учнів розглядається  соціально-психологічною службою, надаються консультації, поради, як уникнути конфлікту. Діє Кімната захисту прав школяра та  є телефон Довіри.   </w:t>
      </w:r>
      <w:r w:rsidRPr="001109A9">
        <w:rPr>
          <w:rFonts w:ascii="Times New Roman" w:hAnsi="Times New Roman"/>
          <w:b/>
          <w:sz w:val="28"/>
          <w:szCs w:val="28"/>
        </w:rPr>
        <w:t>Оцінка блоку – 3,75</w:t>
      </w:r>
    </w:p>
    <w:p w:rsidR="00F3538D" w:rsidRPr="001109A9" w:rsidRDefault="00F3538D" w:rsidP="001109A9">
      <w:pPr>
        <w:spacing w:line="360" w:lineRule="auto"/>
        <w:jc w:val="both"/>
        <w:rPr>
          <w:rFonts w:ascii="Times New Roman" w:hAnsi="Times New Roman"/>
          <w:i/>
          <w:sz w:val="28"/>
          <w:szCs w:val="28"/>
        </w:rPr>
      </w:pPr>
      <w:r w:rsidRPr="001109A9">
        <w:rPr>
          <w:rFonts w:ascii="Times New Roman" w:hAnsi="Times New Roman"/>
          <w:i/>
          <w:sz w:val="28"/>
          <w:szCs w:val="28"/>
        </w:rPr>
        <w:t>Оцінка розвитку творчих видів діяльності</w:t>
      </w:r>
    </w:p>
    <w:p w:rsidR="00F3538D" w:rsidRPr="001109A9" w:rsidRDefault="00F3538D" w:rsidP="001109A9">
      <w:pPr>
        <w:spacing w:line="360" w:lineRule="auto"/>
        <w:jc w:val="both"/>
        <w:rPr>
          <w:rFonts w:ascii="Times New Roman" w:hAnsi="Times New Roman"/>
          <w:sz w:val="28"/>
          <w:szCs w:val="28"/>
        </w:rPr>
      </w:pPr>
      <w:r w:rsidRPr="001109A9">
        <w:rPr>
          <w:rFonts w:ascii="Times New Roman" w:hAnsi="Times New Roman"/>
          <w:sz w:val="28"/>
          <w:szCs w:val="28"/>
        </w:rPr>
        <w:t xml:space="preserve">Формуванню художньо-естетичної культури, здатності до творчої діяльності, розвитку умінь та навичок виконувати творчі завдання, виявленню обдарованих дітей та розвитку їх творчих здібностей сприяють різні види творчої діяльності: колективні творчі проекти, ситуативно-рольові ігри, уявні подорожі, свята, конкурси, диспути, дискусії, виставки, зустрічі з цікавими людьми, колективні творчі справи, паради талантів, вернісажі учнівської творчості, години духовності та інші. Для цього в школі працюють бібліотека, гуртки, секції, клуби. До послуг учнів актова зала школи, спортивна та гімнастична зали, галерея учнівської творчості.                  </w:t>
      </w:r>
      <w:r w:rsidRPr="001109A9">
        <w:rPr>
          <w:rFonts w:ascii="Times New Roman" w:hAnsi="Times New Roman"/>
          <w:b/>
          <w:sz w:val="28"/>
          <w:szCs w:val="28"/>
        </w:rPr>
        <w:t>Оцінка блоку – 3,1</w:t>
      </w:r>
    </w:p>
    <w:p w:rsidR="00F3538D" w:rsidRPr="001109A9" w:rsidRDefault="00F3538D" w:rsidP="001109A9">
      <w:pPr>
        <w:spacing w:line="360" w:lineRule="auto"/>
        <w:ind w:firstLine="708"/>
        <w:jc w:val="both"/>
        <w:rPr>
          <w:rFonts w:ascii="Times New Roman" w:hAnsi="Times New Roman"/>
          <w:i/>
          <w:sz w:val="28"/>
          <w:szCs w:val="28"/>
        </w:rPr>
      </w:pPr>
    </w:p>
    <w:p w:rsidR="00F3538D" w:rsidRPr="001109A9" w:rsidRDefault="00F3538D" w:rsidP="001109A9">
      <w:pPr>
        <w:spacing w:line="360" w:lineRule="auto"/>
        <w:ind w:firstLine="708"/>
        <w:jc w:val="both"/>
        <w:rPr>
          <w:rFonts w:ascii="Times New Roman" w:hAnsi="Times New Roman"/>
          <w:i/>
          <w:sz w:val="28"/>
          <w:szCs w:val="28"/>
        </w:rPr>
      </w:pPr>
      <w:r w:rsidRPr="001109A9">
        <w:rPr>
          <w:rFonts w:ascii="Times New Roman" w:hAnsi="Times New Roman"/>
          <w:i/>
          <w:sz w:val="28"/>
          <w:szCs w:val="28"/>
        </w:rPr>
        <w:t>Узгодження виховних впливів школи і сім’ї залученням батьків</w:t>
      </w:r>
    </w:p>
    <w:p w:rsidR="00F3538D" w:rsidRPr="001109A9" w:rsidRDefault="00F3538D" w:rsidP="001109A9">
      <w:pPr>
        <w:spacing w:line="360" w:lineRule="auto"/>
        <w:ind w:firstLine="708"/>
        <w:jc w:val="both"/>
        <w:rPr>
          <w:rFonts w:ascii="Times New Roman" w:hAnsi="Times New Roman"/>
          <w:b/>
          <w:sz w:val="28"/>
          <w:szCs w:val="28"/>
        </w:rPr>
      </w:pPr>
      <w:r w:rsidRPr="001109A9">
        <w:rPr>
          <w:rFonts w:ascii="Times New Roman" w:hAnsi="Times New Roman"/>
          <w:sz w:val="28"/>
          <w:szCs w:val="28"/>
        </w:rPr>
        <w:t xml:space="preserve">Тісна співпраця педагогічного і батьківського колективів сприяє узгодженню виховних впливів школи та сім’ї. Здійснюється це через роботу Ради школи, Піклувальної ради, Школи молодої сім’ї, батьківського комітету. Батьки мають право давати свої пропозиції щодо зміцнення матеріально-технічної , навчально-виробничої , культурно-спортивної бази школи, а також ініціюють заходи, спрямовані на охорону життя та здоров’я учасників навчально-виховного процесу, організації дозвілля. Активно співпрацює батьківська громадськість щодо запобігання дитячій бездоглядності та соціально-правовому захисту дітей. </w:t>
      </w:r>
      <w:r w:rsidRPr="001109A9">
        <w:rPr>
          <w:rFonts w:ascii="Times New Roman" w:hAnsi="Times New Roman"/>
          <w:b/>
          <w:sz w:val="28"/>
          <w:szCs w:val="28"/>
        </w:rPr>
        <w:t>Оцінка блоку – 3,7</w:t>
      </w:r>
    </w:p>
    <w:p w:rsidR="00F3538D" w:rsidRPr="001109A9" w:rsidRDefault="00F3538D" w:rsidP="001109A9">
      <w:pPr>
        <w:spacing w:line="360" w:lineRule="auto"/>
        <w:ind w:firstLine="708"/>
        <w:jc w:val="both"/>
        <w:rPr>
          <w:rFonts w:ascii="Times New Roman" w:hAnsi="Times New Roman"/>
          <w:i/>
          <w:sz w:val="28"/>
          <w:szCs w:val="28"/>
        </w:rPr>
      </w:pPr>
    </w:p>
    <w:p w:rsidR="00F3538D" w:rsidRPr="001109A9" w:rsidRDefault="00F3538D" w:rsidP="001109A9">
      <w:pPr>
        <w:spacing w:line="360" w:lineRule="auto"/>
        <w:ind w:firstLine="708"/>
        <w:jc w:val="both"/>
        <w:rPr>
          <w:rFonts w:ascii="Times New Roman" w:hAnsi="Times New Roman"/>
          <w:i/>
          <w:sz w:val="28"/>
          <w:szCs w:val="28"/>
        </w:rPr>
      </w:pPr>
      <w:r w:rsidRPr="001109A9">
        <w:rPr>
          <w:rFonts w:ascii="Times New Roman" w:hAnsi="Times New Roman"/>
          <w:i/>
          <w:sz w:val="28"/>
          <w:szCs w:val="28"/>
        </w:rPr>
        <w:t xml:space="preserve">Сприяння рівним можливостям учнів щодо участі у прийнятті рішень </w:t>
      </w:r>
    </w:p>
    <w:p w:rsidR="00F3538D" w:rsidRPr="001109A9" w:rsidRDefault="00F3538D" w:rsidP="001109A9">
      <w:pPr>
        <w:spacing w:line="360" w:lineRule="auto"/>
        <w:ind w:firstLine="708"/>
        <w:jc w:val="both"/>
        <w:rPr>
          <w:rFonts w:ascii="Times New Roman" w:hAnsi="Times New Roman"/>
          <w:sz w:val="28"/>
          <w:szCs w:val="28"/>
        </w:rPr>
      </w:pPr>
      <w:r w:rsidRPr="001109A9">
        <w:rPr>
          <w:rFonts w:ascii="Times New Roman" w:hAnsi="Times New Roman"/>
          <w:sz w:val="28"/>
          <w:szCs w:val="28"/>
        </w:rPr>
        <w:t xml:space="preserve">Учнівська самоврядна організація «Лідер» забезпечує рівні можливості учням у прийнятті рішень, що мають відношення до організації життєдіяльності учнівського колективу. З цією метою розроблено Статут дитячої організації, визначено правила поведінки школярів та їх обов’язки, проводиться навчання лідерів учнівського самоврядування. У школі діє шість учнівських комісій, у які входять представники від кожного класу (5-11) та вчитель-консультант з рівними правами голосу. Щорічно проводяться учнівські конференції . Педагогічний колектив активно сприяє залученню учнів до прийняття рішень щодо організації навчально-виховного процесу в школі. Щорічно проводиться День толерантності.  </w:t>
      </w:r>
      <w:r w:rsidRPr="001109A9">
        <w:rPr>
          <w:rFonts w:ascii="Times New Roman" w:hAnsi="Times New Roman"/>
          <w:b/>
          <w:sz w:val="28"/>
          <w:szCs w:val="28"/>
        </w:rPr>
        <w:t>Оцінка блоку -  3,8</w:t>
      </w:r>
    </w:p>
    <w:p w:rsidR="00F3538D" w:rsidRPr="001109A9" w:rsidRDefault="00F3538D" w:rsidP="001109A9">
      <w:pPr>
        <w:spacing w:line="360" w:lineRule="auto"/>
        <w:ind w:firstLine="708"/>
        <w:jc w:val="both"/>
        <w:rPr>
          <w:rFonts w:ascii="Times New Roman" w:hAnsi="Times New Roman"/>
          <w:i/>
          <w:sz w:val="28"/>
          <w:szCs w:val="28"/>
        </w:rPr>
      </w:pPr>
    </w:p>
    <w:p w:rsidR="00F3538D" w:rsidRPr="001109A9" w:rsidRDefault="00F3538D" w:rsidP="001109A9">
      <w:pPr>
        <w:spacing w:line="360" w:lineRule="auto"/>
        <w:ind w:firstLine="708"/>
        <w:jc w:val="both"/>
        <w:rPr>
          <w:rFonts w:ascii="Times New Roman" w:hAnsi="Times New Roman"/>
          <w:i/>
          <w:sz w:val="28"/>
          <w:szCs w:val="28"/>
        </w:rPr>
      </w:pPr>
      <w:r w:rsidRPr="001109A9">
        <w:rPr>
          <w:rFonts w:ascii="Times New Roman" w:hAnsi="Times New Roman"/>
          <w:i/>
          <w:sz w:val="28"/>
          <w:szCs w:val="28"/>
        </w:rPr>
        <w:t>Якісна превентивна освіта</w:t>
      </w:r>
    </w:p>
    <w:p w:rsidR="00F3538D" w:rsidRPr="001109A9" w:rsidRDefault="00F3538D" w:rsidP="001109A9">
      <w:pPr>
        <w:spacing w:line="360" w:lineRule="auto"/>
        <w:ind w:firstLine="708"/>
        <w:jc w:val="both"/>
        <w:rPr>
          <w:rFonts w:ascii="Times New Roman" w:hAnsi="Times New Roman"/>
          <w:sz w:val="28"/>
          <w:szCs w:val="28"/>
        </w:rPr>
      </w:pPr>
      <w:r w:rsidRPr="001109A9">
        <w:rPr>
          <w:rFonts w:ascii="Times New Roman" w:hAnsi="Times New Roman"/>
          <w:sz w:val="28"/>
          <w:szCs w:val="28"/>
        </w:rPr>
        <w:t xml:space="preserve">У школі ведеться профілактична робота, яка здійснюється через такі форми і методи роботи: дні, тижні, місяці профілактики шкідливих звичок, колективні та індивідуальні бесіди, профілактичні консультації, диспути, дискусії, обміни думками, круглі столи, усні журнали, психологічні тренінги, рольові вправи та комунікативні ігри, клуби за інтересами, зустрічі з медичними працівниками, працівниками правоохоронних органів, конкурси-виставки дитячих творчих робіт, тренінги: «Формування здорового способу життя. Захисти себе від ВІЛ», «Формування толерантного ставлення до ВІЛ-позитивних дітей».  У шкільній бібліотеці є постійно діюча виставка методичних матеріалів   «Маршрут безпеки».  На батьківські збори, лекторії, всеобуч виносяться питання, на які батьки можуть одержати інформацію  з попередження захворювання на СНІД, туберкульоз, хвороби ПСШ.   На засідання методичних об’єднань класних керівників та вчителів-предметників виносяться питання організації та якості превентивної освіти в школі. Профілактична робота в школі проводиться за принципом диференціації.  </w:t>
      </w:r>
      <w:r w:rsidRPr="001109A9">
        <w:rPr>
          <w:rFonts w:ascii="Times New Roman" w:hAnsi="Times New Roman"/>
          <w:b/>
          <w:sz w:val="28"/>
          <w:szCs w:val="28"/>
        </w:rPr>
        <w:t>Оцінка блоку – 3,7</w:t>
      </w:r>
    </w:p>
    <w:p w:rsidR="00F3538D" w:rsidRDefault="00F3538D"/>
    <w:sectPr w:rsidR="00F3538D" w:rsidSect="001A6483">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6483"/>
    <w:rsid w:val="001109A9"/>
    <w:rsid w:val="00163177"/>
    <w:rsid w:val="00186385"/>
    <w:rsid w:val="001A6483"/>
    <w:rsid w:val="005B22A6"/>
    <w:rsid w:val="006D0E1A"/>
    <w:rsid w:val="00B41FBF"/>
    <w:rsid w:val="00D63998"/>
    <w:rsid w:val="00DA2887"/>
    <w:rsid w:val="00ED6101"/>
    <w:rsid w:val="00F353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87"/>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109A9"/>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58796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1428</Words>
  <Characters>8141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Paradise</cp:lastModifiedBy>
  <cp:revision>3</cp:revision>
  <dcterms:created xsi:type="dcterms:W3CDTF">2014-07-02T12:09:00Z</dcterms:created>
  <dcterms:modified xsi:type="dcterms:W3CDTF">2014-07-24T11:36:00Z</dcterms:modified>
</cp:coreProperties>
</file>