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C3" w:rsidRPr="000F4C80" w:rsidRDefault="00C14AC3" w:rsidP="00C14AC3">
      <w:pPr>
        <w:pStyle w:val="ListParagraph"/>
        <w:ind w:left="0"/>
        <w:jc w:val="center"/>
        <w:rPr>
          <w:b/>
          <w:lang w:val="uk-UA"/>
        </w:rPr>
      </w:pPr>
      <w:r w:rsidRPr="000F4C80">
        <w:rPr>
          <w:b/>
          <w:bCs/>
          <w:lang w:val="uk-UA"/>
        </w:rPr>
        <w:t xml:space="preserve">Зведені результати опитування в </w:t>
      </w:r>
      <w:proofErr w:type="spellStart"/>
      <w:r w:rsidRPr="000F4C80">
        <w:rPr>
          <w:b/>
          <w:bCs/>
          <w:lang w:val="uk-UA"/>
        </w:rPr>
        <w:t>Козачолопанському</w:t>
      </w:r>
      <w:proofErr w:type="spellEnd"/>
      <w:r w:rsidRPr="000F4C80">
        <w:rPr>
          <w:b/>
          <w:bCs/>
          <w:lang w:val="uk-UA"/>
        </w:rPr>
        <w:t xml:space="preserve"> </w:t>
      </w:r>
      <w:r w:rsidRPr="000F4C80">
        <w:rPr>
          <w:b/>
          <w:lang w:val="uk-UA"/>
        </w:rPr>
        <w:t xml:space="preserve"> навчально-виховному  комплексі «Загальноосвітня школа </w:t>
      </w:r>
    </w:p>
    <w:p w:rsidR="00C14AC3" w:rsidRPr="000F4C80" w:rsidRDefault="00C14AC3" w:rsidP="00C14AC3">
      <w:pPr>
        <w:pStyle w:val="ListParagraph"/>
        <w:ind w:left="0"/>
        <w:jc w:val="center"/>
        <w:rPr>
          <w:b/>
          <w:bCs/>
          <w:lang w:val="uk-UA"/>
        </w:rPr>
      </w:pPr>
      <w:r w:rsidRPr="000F4C80">
        <w:rPr>
          <w:b/>
          <w:lang w:val="uk-UA"/>
        </w:rPr>
        <w:t>І-ІІІ ступенів – дошкільний заклад»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Дергачівської</w:t>
      </w:r>
      <w:proofErr w:type="spellEnd"/>
      <w:r>
        <w:rPr>
          <w:b/>
          <w:lang w:val="uk-UA"/>
        </w:rPr>
        <w:t xml:space="preserve"> районної ради Харківської області</w:t>
      </w:r>
    </w:p>
    <w:p w:rsidR="00C14AC3" w:rsidRPr="000F4C80" w:rsidRDefault="00C14AC3" w:rsidP="00C14AC3">
      <w:pPr>
        <w:ind w:firstLine="708"/>
        <w:rPr>
          <w:szCs w:val="28"/>
          <w:lang w:val="uk-UA"/>
        </w:rPr>
      </w:pPr>
      <w:r w:rsidRPr="000F4C80">
        <w:rPr>
          <w:szCs w:val="28"/>
          <w:lang w:val="uk-UA"/>
        </w:rPr>
        <w:t xml:space="preserve">У  </w:t>
      </w:r>
      <w:proofErr w:type="spellStart"/>
      <w:r w:rsidRPr="000F4C80">
        <w:rPr>
          <w:szCs w:val="28"/>
          <w:lang w:val="uk-UA"/>
        </w:rPr>
        <w:t>Козачолопанскому</w:t>
      </w:r>
      <w:proofErr w:type="spellEnd"/>
      <w:r w:rsidRPr="000F4C80">
        <w:rPr>
          <w:szCs w:val="28"/>
          <w:lang w:val="uk-UA"/>
        </w:rPr>
        <w:t xml:space="preserve"> НВК в анкетуванні взяли участь: 3 представники від адміністрації: директор НВК та 2 заступники директора з навчально-виховної роботи; 30  вчителів; 50 учнів старших класів; 15 батьків учнів, які навчаються у 9-11 класах.</w:t>
      </w:r>
    </w:p>
    <w:p w:rsidR="00C14AC3" w:rsidRPr="000F4C80" w:rsidRDefault="00C14AC3" w:rsidP="00C14AC3">
      <w:pPr>
        <w:ind w:firstLine="708"/>
        <w:jc w:val="center"/>
        <w:rPr>
          <w:b/>
          <w:i/>
          <w:szCs w:val="28"/>
          <w:u w:val="single"/>
          <w:lang w:val="uk-UA"/>
        </w:rPr>
      </w:pPr>
      <w:r w:rsidRPr="000F4C80">
        <w:rPr>
          <w:b/>
          <w:i/>
          <w:szCs w:val="28"/>
          <w:u w:val="single"/>
          <w:lang w:val="uk-UA"/>
        </w:rPr>
        <w:t>Блок 1 «Забезпечення дружньої, заохочувальної, сприятливої атмосфери»</w:t>
      </w:r>
    </w:p>
    <w:p w:rsidR="00C14AC3" w:rsidRPr="000F4C80" w:rsidRDefault="00C14AC3" w:rsidP="00C14AC3">
      <w:pPr>
        <w:ind w:firstLine="360"/>
        <w:rPr>
          <w:bCs/>
          <w:noProof/>
          <w:szCs w:val="28"/>
          <w:lang w:val="uk-UA"/>
        </w:rPr>
      </w:pPr>
      <w:r w:rsidRPr="000F4C80">
        <w:rPr>
          <w:szCs w:val="28"/>
          <w:lang w:val="uk-UA"/>
        </w:rPr>
        <w:t xml:space="preserve">Згідно анкетування </w:t>
      </w:r>
      <w:r w:rsidRPr="000F4C80">
        <w:rPr>
          <w:bCs/>
          <w:noProof/>
          <w:szCs w:val="28"/>
          <w:lang w:val="uk-UA"/>
        </w:rPr>
        <w:t xml:space="preserve">середній коефіцієнт коливається  між 3,81-3,87. </w:t>
      </w:r>
    </w:p>
    <w:p w:rsidR="00C14AC3" w:rsidRPr="000F4C80" w:rsidRDefault="00C14AC3" w:rsidP="00C14AC3">
      <w:pPr>
        <w:ind w:firstLine="340"/>
        <w:rPr>
          <w:bCs/>
          <w:noProof/>
          <w:szCs w:val="28"/>
          <w:lang w:val="uk-UA"/>
        </w:rPr>
      </w:pPr>
      <w:r w:rsidRPr="000F4C80">
        <w:rPr>
          <w:bCs/>
          <w:noProof/>
          <w:szCs w:val="28"/>
          <w:lang w:val="uk-UA"/>
        </w:rPr>
        <w:t xml:space="preserve">Так, 100 % респондентів визначили, що в закладі дружньо ставляться до відвідувачів; учнів заохочують гостинно приймати та допомагати новачкам; сприяють швидкій адаптації нових учнів до школи; вчителі допомагають учням у скрутному становищі; проводяться заходи, на яких публічно відмічають та схвалюють досягнення учнів. </w:t>
      </w:r>
      <w:r w:rsidRPr="000F4C80">
        <w:rPr>
          <w:szCs w:val="28"/>
          <w:lang w:val="uk-UA"/>
        </w:rPr>
        <w:t>Аналіз відповідей показав, що більшість респондентів  86% співпрацюють з учителями та керівництвом навчального закладу, учні переймаються справами один одного.</w:t>
      </w:r>
      <w:r w:rsidRPr="000F4C80">
        <w:rPr>
          <w:bCs/>
          <w:noProof/>
          <w:szCs w:val="28"/>
          <w:lang w:val="uk-UA"/>
        </w:rPr>
        <w:t xml:space="preserve"> 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>Отже, підводячи підсумки по блоку 1, у навчальному  закладі продовжується реалізація заходів: проведення дня відкритих дверей для батьків «Життя навчального закладу»; участь педагогічного колективу у тематичних дискусіях, диспутах, тренінгу «Комунікативні здібності».</w:t>
      </w:r>
    </w:p>
    <w:p w:rsidR="00C14AC3" w:rsidRPr="000F4C80" w:rsidRDefault="00C14AC3" w:rsidP="00C14AC3">
      <w:pPr>
        <w:pStyle w:val="ListParagraph"/>
        <w:ind w:left="0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t>Блок  2 «Забезпечення та дотримання санітарно-гігієнічних умов»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 xml:space="preserve">Середній  коефіцієнт 4. 100 % респондентів відзначили, що в закладі налагоджено централізоване постачання питної води; стабільний температурний режим протягом навчального року; організовано гаряче харчування в навчальному закладі; створені умови для вентиляційного режиму усіх приміщень. Респонденти погодилися, що у школі є окремі туалетні кімнати для хлопців та дівчат і </w:t>
      </w:r>
      <w:proofErr w:type="spellStart"/>
      <w:r w:rsidRPr="000F4C80">
        <w:rPr>
          <w:lang w:val="uk-UA"/>
        </w:rPr>
        <w:t>облаштовані</w:t>
      </w:r>
      <w:proofErr w:type="spellEnd"/>
      <w:r w:rsidRPr="000F4C80">
        <w:rPr>
          <w:lang w:val="uk-UA"/>
        </w:rPr>
        <w:t xml:space="preserve"> усім необхідним. 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lastRenderedPageBreak/>
        <w:t xml:space="preserve">Можна зробити висновок, що у навчальному закладі достатньо забезпечені та дотримуються належних санітарно-гігієнічних умов. 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b/>
          <w:i/>
          <w:u w:val="single"/>
          <w:lang w:val="uk-UA"/>
        </w:rPr>
        <w:t xml:space="preserve">Блок 3 «Сприяння співпраці та активному навчанню»                  </w:t>
      </w:r>
      <w:r w:rsidRPr="000F4C80">
        <w:rPr>
          <w:lang w:val="uk-UA"/>
        </w:rPr>
        <w:t xml:space="preserve">Середня  кількість балів коливається між коефіцієнтами 3,85 - 3,89.                Дані підтвердили, що в закладі учні спільно вирішують проблеми, що виникають. Діти працюють над проектами для громадськості. </w:t>
      </w:r>
    </w:p>
    <w:p w:rsidR="00C14AC3" w:rsidRPr="000F4C80" w:rsidRDefault="00C14AC3" w:rsidP="00C14AC3">
      <w:pPr>
        <w:pStyle w:val="ListParagraph"/>
        <w:ind w:left="0" w:firstLine="0"/>
        <w:rPr>
          <w:b/>
          <w:i/>
          <w:u w:val="single"/>
          <w:lang w:val="uk-UA"/>
        </w:rPr>
      </w:pPr>
      <w:r w:rsidRPr="000F4C80">
        <w:rPr>
          <w:lang w:val="uk-UA"/>
        </w:rPr>
        <w:t>95% респондентів вказали, що у навчальному закладі відмовляються від використання рейтингів успішності у кожному класі.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 xml:space="preserve">Отже, у навчальному  закладі  націлено роботу педагогічних працівників  </w:t>
      </w:r>
      <w:r>
        <w:rPr>
          <w:lang w:val="uk-UA"/>
        </w:rPr>
        <w:t xml:space="preserve">на </w:t>
      </w:r>
      <w:proofErr w:type="spellStart"/>
      <w:r>
        <w:rPr>
          <w:lang w:val="uk-UA"/>
        </w:rPr>
        <w:t>особистісно–</w:t>
      </w:r>
      <w:r w:rsidRPr="000F4C80">
        <w:rPr>
          <w:lang w:val="uk-UA"/>
        </w:rPr>
        <w:t>зорієнтований</w:t>
      </w:r>
      <w:proofErr w:type="spellEnd"/>
      <w:r w:rsidRPr="000F4C80">
        <w:rPr>
          <w:lang w:val="uk-UA"/>
        </w:rPr>
        <w:t xml:space="preserve"> підхід, проводяться навчальні семінари-тренінги з   ефективного використання інтерактивних методів, </w:t>
      </w:r>
      <w:r w:rsidRPr="000F4C80">
        <w:rPr>
          <w:lang w:val="uk-UA"/>
        </w:rPr>
        <w:t>проводяться рейди в сім</w:t>
      </w:r>
      <w:r w:rsidRPr="000F4C80">
        <w:rPr>
          <w:lang w:val="uk-UA"/>
        </w:rPr>
        <w:sym w:font="Symbol" w:char="F0A2"/>
      </w:r>
      <w:r w:rsidRPr="000F4C80">
        <w:rPr>
          <w:lang w:val="uk-UA"/>
        </w:rPr>
        <w:t>ї, індивідуальні бесіди з батьками, які не приділяють належної уваги вихованню дітей.</w:t>
      </w:r>
      <w:r w:rsidRPr="000F4C80">
        <w:rPr>
          <w:lang w:val="uk-UA"/>
        </w:rPr>
        <w:t xml:space="preserve"> </w:t>
      </w:r>
    </w:p>
    <w:p w:rsidR="00C14AC3" w:rsidRPr="000F4C80" w:rsidRDefault="00C14AC3" w:rsidP="00C14AC3">
      <w:pPr>
        <w:pStyle w:val="ListParagraph"/>
        <w:ind w:left="0"/>
        <w:jc w:val="center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t>Блок  4  «Відсутність фізичного покарання  та насильства»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 xml:space="preserve"> Згідно анкетних даних середній коефіцієнт досягає – 3,86 - 3,9. 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 xml:space="preserve">Всі респонденти погодилися, що політика закладу забороняє психологічне покарання як прийнятну дисциплінарну процедуру; розроблено систему моральних заохочень і відзнак для учнів, які зразково виконують шкільні правила поведінки; підтримується високий рівень дисциплінованості. Політика закладу щодо подолання насильства та агресії постійно удосконалюється. Керівництво закладу поводиться рішуче, справедливо і послідовно з усіма учасниками навчально-виховного процесу. Проводяться тренінги «Толерантність та </w:t>
      </w:r>
      <w:proofErr w:type="spellStart"/>
      <w:r w:rsidRPr="000F4C80">
        <w:rPr>
          <w:lang w:val="uk-UA"/>
        </w:rPr>
        <w:t>емпатія</w:t>
      </w:r>
      <w:proofErr w:type="spellEnd"/>
      <w:r w:rsidRPr="000F4C80">
        <w:rPr>
          <w:lang w:val="uk-UA"/>
        </w:rPr>
        <w:t xml:space="preserve"> - мої якості», семінари щодо розвитку навичок саморегуляції емоційних станів.    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 xml:space="preserve"> Але 80 % респондентів-батьків та 86 % респондентів-учнів невпевнені, що в закладі діє порядок, згідно якого батьки мають право заявити про неналежну чи образливу поведінку будь-кого. 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>У зв’язку з цим продовжується проведення правових всеобучів  для дітей  та вчителів, інформаційних кампаній про правову обізнаність батьківської громади.</w:t>
      </w:r>
    </w:p>
    <w:p w:rsidR="00C14AC3" w:rsidRPr="000F4C80" w:rsidRDefault="00C14AC3" w:rsidP="00C14AC3">
      <w:pPr>
        <w:pStyle w:val="ListParagraph"/>
        <w:ind w:left="0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lastRenderedPageBreak/>
        <w:t>Блок  5 «Недопущення знущання, домагання та дискримінації»</w:t>
      </w:r>
    </w:p>
    <w:p w:rsidR="00C14AC3" w:rsidRPr="000F4C80" w:rsidRDefault="00C14AC3" w:rsidP="00C14AC3">
      <w:pPr>
        <w:pStyle w:val="ListParagraph"/>
        <w:ind w:left="0"/>
        <w:rPr>
          <w:b/>
          <w:i/>
          <w:u w:val="single"/>
          <w:lang w:val="uk-UA"/>
        </w:rPr>
      </w:pPr>
      <w:r w:rsidRPr="000F4C80">
        <w:rPr>
          <w:lang w:val="uk-UA"/>
        </w:rPr>
        <w:t xml:space="preserve">Середній  коефіцієнт коливається між 3,88 та  4. </w:t>
      </w:r>
    </w:p>
    <w:p w:rsidR="00C14AC3" w:rsidRPr="000F4C80" w:rsidRDefault="00C14AC3" w:rsidP="00C14AC3">
      <w:pPr>
        <w:pStyle w:val="a0"/>
        <w:ind w:left="0" w:firstLine="708"/>
        <w:rPr>
          <w:szCs w:val="28"/>
          <w:lang w:val="uk-UA"/>
        </w:rPr>
      </w:pPr>
      <w:r w:rsidRPr="000F4C80">
        <w:rPr>
          <w:szCs w:val="28"/>
          <w:lang w:val="uk-UA"/>
        </w:rPr>
        <w:t xml:space="preserve">Відповідно до анкетного опитування всі респонденти погодилися про  розміщення правил поведінки  в закладі в доступному та зручному місці; про ведення записів випадків травматизму; проведення політики попередження випадків сексуальних домагань до дівчат; недопущення знущань, принижень, утисків.  </w:t>
      </w:r>
    </w:p>
    <w:p w:rsidR="00C14AC3" w:rsidRPr="000F4C80" w:rsidRDefault="00C14AC3" w:rsidP="00C14AC3">
      <w:pPr>
        <w:pStyle w:val="a0"/>
        <w:ind w:left="0" w:firstLine="708"/>
        <w:rPr>
          <w:szCs w:val="28"/>
          <w:lang w:val="uk-UA"/>
        </w:rPr>
      </w:pPr>
      <w:r w:rsidRPr="000F4C80">
        <w:rPr>
          <w:szCs w:val="28"/>
          <w:lang w:val="uk-UA"/>
        </w:rPr>
        <w:t xml:space="preserve"> Також більшість респондентів-учнів вказали, що за прояви знущання школярі несуть відповідальність відповідно до визначених норм та правил статуту закладу. 93 % респондентів погодилися з твердженням, що педагогічний колектив закладу здійснює активні кроки щодо попередження ситуацій бойкоту учнів їхніми однокласниками. 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>Отже, з цього випливає, що й надалі потрібно  проводити години спілкування та індивідуальні бесіди, групові консультації, тематичні дискусії, відео лекторії по попередженню знущань, принижень. На яких розглядати питання про види насилля, навички конструктивної поведінки в конфлікті, виховні заходи з гендерної освіти, створення служби медіації в школі.</w:t>
      </w:r>
    </w:p>
    <w:p w:rsidR="00C14AC3" w:rsidRPr="000F4C80" w:rsidRDefault="00C14AC3" w:rsidP="00C14AC3">
      <w:pPr>
        <w:pStyle w:val="ListParagraph"/>
        <w:ind w:left="0"/>
        <w:jc w:val="center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t>Блок  6 «Оцінка розвитку творчих видів діяльності»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 xml:space="preserve">Середній  коефіцієнт коливається  між 3,8-3,88. Всі респонденти погодилися, що в закладі виділяється час на відпочинок протягом дня; присутній відповідальний дорослий, який контролює дотримання правил безпеки під час гри; учні можуть придумувати власні творчі конкурси та ігри без залучення дорослих; у позакласний час учні можуть відвідувати гуртки та проявляти себе у творчих видах діяльності. 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>Не  в повній мірі застосовуються  заняття з учнями фізичними видами діяльності за особистим планом.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 xml:space="preserve">Таким чином, у навчальному закладі потрібно продовжувати стимулювати учнів займатися фізичними видами діяльності  за особистим </w:t>
      </w:r>
      <w:r w:rsidRPr="000F4C80">
        <w:rPr>
          <w:lang w:val="uk-UA"/>
        </w:rPr>
        <w:lastRenderedPageBreak/>
        <w:t xml:space="preserve">планом, активніше залучати учнів до участі у музичних, мистецьких та сценічних видах діяльності. </w:t>
      </w:r>
    </w:p>
    <w:p w:rsidR="00C14AC3" w:rsidRPr="000F4C80" w:rsidRDefault="00C14AC3" w:rsidP="00C14AC3">
      <w:pPr>
        <w:pStyle w:val="ListParagraph"/>
        <w:ind w:left="0"/>
        <w:jc w:val="center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t xml:space="preserve">Блок  7  «Узгодження виховних впливів школи і сім'ї шляхом </w:t>
      </w:r>
    </w:p>
    <w:p w:rsidR="00C14AC3" w:rsidRPr="000F4C80" w:rsidRDefault="00C14AC3" w:rsidP="00C14AC3">
      <w:pPr>
        <w:pStyle w:val="ListParagraph"/>
        <w:ind w:left="0"/>
        <w:jc w:val="center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t>залучення батьків»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 xml:space="preserve">Середній коефіцієнт – 3,8 - 3,88. 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>З таких питань як:  ознайомлення батьків зі статутом, правилами поведінки учнів в закладі; батьки відчувають себе бажаними гостями в школі, можуть навідуватися до закладу, щоб обговорити навчальні досягнення та поведінку своєї дитини на уроках та позаурочний час навчальний заклад регулярно інформує батьків про події й новини шкільного життя випуском шкільної газети – усі респонденти з цим погодилися.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>Однак не всі респонденти мають одну думку, що батьки мають можливість проінформувати вчителя щодо проблем і потреб сім'ї.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>Отже, для покращення зв’язку школи й сім’ї шляхом залучення батьків організовувати та продовжувати проводити тематичні вечори, круглі столи,  спільні шкільні свята, спортивні змагання з участю батьківської громади.</w:t>
      </w:r>
    </w:p>
    <w:p w:rsidR="00C14AC3" w:rsidRPr="000F4C80" w:rsidRDefault="00C14AC3" w:rsidP="00C14AC3">
      <w:pPr>
        <w:pStyle w:val="ListParagraph"/>
        <w:ind w:left="0" w:firstLine="0"/>
        <w:jc w:val="center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t>Блок 8 «Сприяння рівним можливостям учнів щодо</w:t>
      </w:r>
    </w:p>
    <w:p w:rsidR="00C14AC3" w:rsidRPr="000F4C80" w:rsidRDefault="00C14AC3" w:rsidP="00C14AC3">
      <w:pPr>
        <w:pStyle w:val="ListParagraph"/>
        <w:ind w:left="0" w:firstLine="0"/>
        <w:jc w:val="center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t xml:space="preserve"> участі у прийнятті рішень»</w:t>
      </w:r>
    </w:p>
    <w:p w:rsidR="00C14AC3" w:rsidRPr="000F4C80" w:rsidRDefault="00C14AC3" w:rsidP="00C14AC3">
      <w:pPr>
        <w:pStyle w:val="ListParagraph"/>
        <w:ind w:left="0" w:firstLine="340"/>
        <w:rPr>
          <w:lang w:val="uk-UA"/>
        </w:rPr>
      </w:pPr>
      <w:r w:rsidRPr="000F4C80">
        <w:rPr>
          <w:lang w:val="uk-UA"/>
        </w:rPr>
        <w:t xml:space="preserve">Середній  коефіцієнт коливається між 3,88 - 4. Усі респонденти погодилися з тим, що навчально-методичні матеріали, які використовують учні, не містять жодних образливих стереотипів; кожен учень має можливість без перешкод досягти успіху, має право висловити свою думку та бути вислуханим у класі. На засіданнях активу закладу учнями вносяться пропозиції щодо статуту та правил поведінки в НВК. Серед опитуваних респондентів всі відповіли, що мають  рівні можливості дівчата і хлопці для розкриття свого потенціалу. </w:t>
      </w:r>
    </w:p>
    <w:p w:rsidR="00C14AC3" w:rsidRPr="000F4C80" w:rsidRDefault="00C14AC3" w:rsidP="00C14AC3">
      <w:pPr>
        <w:pStyle w:val="ListParagraph"/>
        <w:ind w:left="0" w:firstLine="708"/>
        <w:rPr>
          <w:lang w:val="uk-UA"/>
        </w:rPr>
      </w:pPr>
      <w:r w:rsidRPr="000F4C80">
        <w:rPr>
          <w:lang w:val="uk-UA"/>
        </w:rPr>
        <w:t>Для достатнього забезпечення можливостей учнів для участі у прийнятті рішень адміністрація закладу проводить роботу з учнями та вчителями  у формі лекторіїв, семінарів, ділових ігор, заохочення всіх класних колективів до участі у самоврядуванні закладу.</w:t>
      </w:r>
    </w:p>
    <w:p w:rsidR="00C14AC3" w:rsidRPr="000F4C80" w:rsidRDefault="00C14AC3" w:rsidP="00C14AC3">
      <w:pPr>
        <w:pStyle w:val="ListParagraph"/>
        <w:ind w:left="0" w:firstLine="708"/>
        <w:jc w:val="center"/>
        <w:rPr>
          <w:b/>
          <w:i/>
          <w:u w:val="single"/>
          <w:lang w:val="uk-UA"/>
        </w:rPr>
      </w:pPr>
      <w:r w:rsidRPr="000F4C80">
        <w:rPr>
          <w:b/>
          <w:i/>
          <w:u w:val="single"/>
          <w:lang w:val="uk-UA"/>
        </w:rPr>
        <w:lastRenderedPageBreak/>
        <w:t>Блок  9 «Якісна превентивна освіта»</w:t>
      </w:r>
    </w:p>
    <w:p w:rsidR="00C14AC3" w:rsidRPr="000F4C80" w:rsidRDefault="00C14AC3" w:rsidP="00C14AC3">
      <w:pPr>
        <w:pStyle w:val="ListParagraph"/>
        <w:ind w:left="0" w:firstLine="0"/>
        <w:rPr>
          <w:lang w:val="uk-UA"/>
        </w:rPr>
      </w:pPr>
      <w:r w:rsidRPr="000F4C80">
        <w:rPr>
          <w:lang w:val="uk-UA"/>
        </w:rPr>
        <w:t xml:space="preserve"> Середній коефіцієнт коливається між показниками 3,8 - 3,9. </w:t>
      </w:r>
    </w:p>
    <w:p w:rsidR="00C14AC3" w:rsidRPr="000F4C80" w:rsidRDefault="00C14AC3" w:rsidP="00C14AC3">
      <w:pPr>
        <w:pStyle w:val="ListParagraph"/>
        <w:ind w:left="0"/>
        <w:rPr>
          <w:lang w:val="uk-UA"/>
        </w:rPr>
      </w:pPr>
      <w:r w:rsidRPr="000F4C80">
        <w:rPr>
          <w:lang w:val="uk-UA"/>
        </w:rPr>
        <w:t xml:space="preserve">Так всі респонденти погодилися, щодо робочого навчального плану навчального закладу включено факультативні курси  з превентивної освіти, під час навчально-виховного процесу вчителі застосовують інтерактивні методи; спілкування ведеться на засадах діалогу; у бібліотеці є достатня кількість навчально-методичної літератури з курсу «Захисти себе від ВІЛ»; заклад має  свій </w:t>
      </w:r>
      <w:proofErr w:type="spellStart"/>
      <w:r w:rsidRPr="000F4C80">
        <w:rPr>
          <w:lang w:val="uk-UA"/>
        </w:rPr>
        <w:t>веб-сайт</w:t>
      </w:r>
      <w:proofErr w:type="spellEnd"/>
      <w:r w:rsidRPr="000F4C80">
        <w:rPr>
          <w:lang w:val="uk-UA"/>
        </w:rPr>
        <w:t xml:space="preserve">, де висвітлюється діяльність закладу; створена агітаційна бригада. Більшість респондентів відповіли, що в навчальному закладі деякою мірою </w:t>
      </w:r>
      <w:proofErr w:type="spellStart"/>
      <w:r w:rsidRPr="000F4C80">
        <w:rPr>
          <w:lang w:val="uk-UA"/>
        </w:rPr>
        <w:t>облаштований</w:t>
      </w:r>
      <w:proofErr w:type="spellEnd"/>
      <w:r w:rsidRPr="000F4C80">
        <w:rPr>
          <w:lang w:val="uk-UA"/>
        </w:rPr>
        <w:t xml:space="preserve"> </w:t>
      </w:r>
      <w:proofErr w:type="spellStart"/>
      <w:r w:rsidRPr="000F4C80">
        <w:rPr>
          <w:lang w:val="uk-UA"/>
        </w:rPr>
        <w:t>тренінговий</w:t>
      </w:r>
      <w:proofErr w:type="spellEnd"/>
      <w:r w:rsidRPr="000F4C80">
        <w:rPr>
          <w:lang w:val="uk-UA"/>
        </w:rPr>
        <w:t xml:space="preserve">  кабінет, функціонує кабінет психолога. Таким чином, у навчальному закладі продовжується облаштування кабінету для тренінгів.</w:t>
      </w:r>
    </w:p>
    <w:p w:rsidR="00C14AC3" w:rsidRPr="000F4C80" w:rsidRDefault="00C14AC3" w:rsidP="00C14AC3">
      <w:pPr>
        <w:jc w:val="center"/>
        <w:rPr>
          <w:szCs w:val="28"/>
          <w:lang w:val="uk-UA"/>
        </w:rPr>
      </w:pPr>
      <w:r w:rsidRPr="000F4C80">
        <w:rPr>
          <w:b/>
          <w:i/>
          <w:szCs w:val="28"/>
          <w:u w:val="single"/>
          <w:lang w:val="uk-UA"/>
        </w:rPr>
        <w:t>Висновок</w:t>
      </w:r>
    </w:p>
    <w:p w:rsidR="00C14AC3" w:rsidRPr="000F4C80" w:rsidRDefault="00C14AC3" w:rsidP="00C14AC3">
      <w:pPr>
        <w:rPr>
          <w:szCs w:val="28"/>
          <w:lang w:val="uk-UA"/>
        </w:rPr>
      </w:pPr>
      <w:r w:rsidRPr="000F4C80">
        <w:rPr>
          <w:szCs w:val="28"/>
          <w:lang w:val="uk-UA"/>
        </w:rPr>
        <w:t>Відповідно до анкетного опитування загальна сума балів за дев’ятьма     блоками – 34,12-35,13. З цього випливає, що  не всі компоненти освітнього середовища Школи, дружньої до дитини, є  достатньо забезпеченими і потребують оптимізації або удосконалення роботи учнівського та педагогічного колективів над проектною діяльністю «Школи, дружньої до дитини» з метою належного забезпечення соціально-педагогічних умов, сприятливих для позитивних змін у знаннях, уміннях і навичках, ставленні учнів до однолітків та педагогічного колективу.</w:t>
      </w:r>
      <w:r w:rsidRPr="000F4C80">
        <w:rPr>
          <w:lang w:val="uk-UA"/>
        </w:rPr>
        <w:t xml:space="preserve"> </w:t>
      </w:r>
      <w:r w:rsidRPr="000F4C80">
        <w:rPr>
          <w:szCs w:val="28"/>
          <w:lang w:val="uk-UA"/>
        </w:rPr>
        <w:t xml:space="preserve">Отож, цілеспрямована взаємодія всіх суб’єктів дозволить досягти певних результатів, які могли б свідчити про забезпечення цілісного благополуччя дитини. </w:t>
      </w:r>
    </w:p>
    <w:p w:rsidR="00C14AC3" w:rsidRPr="000F4C80" w:rsidRDefault="00C14AC3" w:rsidP="00C14AC3">
      <w:pPr>
        <w:jc w:val="center"/>
        <w:rPr>
          <w:b/>
          <w:i/>
          <w:szCs w:val="28"/>
          <w:u w:val="single"/>
          <w:lang w:val="uk-UA"/>
        </w:rPr>
      </w:pPr>
      <w:r w:rsidRPr="000F4C80">
        <w:rPr>
          <w:b/>
          <w:i/>
          <w:szCs w:val="28"/>
          <w:u w:val="single"/>
          <w:lang w:val="uk-UA"/>
        </w:rPr>
        <w:t>Очікувані результати</w:t>
      </w:r>
    </w:p>
    <w:p w:rsidR="00C14AC3" w:rsidRDefault="00C14AC3" w:rsidP="00C14AC3">
      <w:pPr>
        <w:pStyle w:val="ListParagraph"/>
        <w:tabs>
          <w:tab w:val="left" w:pos="993"/>
        </w:tabs>
        <w:spacing w:after="200"/>
        <w:ind w:left="0" w:firstLine="0"/>
        <w:contextualSpacing/>
        <w:rPr>
          <w:lang w:val="uk-UA"/>
        </w:rPr>
      </w:pPr>
      <w:r w:rsidRPr="000F4C80">
        <w:rPr>
          <w:lang w:val="uk-UA"/>
        </w:rPr>
        <w:t>Дружня атмосфера в навчальному закладі, яка сприяє особистісній активності учнів (успішність, мобільність, творчість, громадянська позиція); здоровий спосіб життя всіх учасників навчально-виховного процесу; безпечне середовище; цікаве шкільне середовище; дружня взаємодія.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AC3"/>
    <w:rsid w:val="00112D3F"/>
    <w:rsid w:val="003730A1"/>
    <w:rsid w:val="00421967"/>
    <w:rsid w:val="00554FDE"/>
    <w:rsid w:val="007344D0"/>
    <w:rsid w:val="00803533"/>
    <w:rsid w:val="00915A0E"/>
    <w:rsid w:val="00A741D2"/>
    <w:rsid w:val="00C14AC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4AC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qFormat/>
    <w:rsid w:val="00C14AC3"/>
    <w:pPr>
      <w:ind w:left="720"/>
      <w:contextualSpacing/>
    </w:pPr>
  </w:style>
  <w:style w:type="paragraph" w:customStyle="1" w:styleId="ListParagraph">
    <w:name w:val="List Paragraph"/>
    <w:basedOn w:val="a"/>
    <w:rsid w:val="00C14AC3"/>
    <w:pPr>
      <w:ind w:left="720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2014-06-25T12:07:00Z</dcterms:created>
  <dcterms:modified xsi:type="dcterms:W3CDTF">2014-06-25T12:09:00Z</dcterms:modified>
</cp:coreProperties>
</file>