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56" w:rsidRPr="00791808" w:rsidRDefault="007E5656" w:rsidP="007E5656">
      <w:pPr>
        <w:jc w:val="left"/>
        <w:rPr>
          <w:rFonts w:ascii="Tahoma" w:hAnsi="Tahoma" w:cs="Tahoma"/>
          <w:b/>
          <w:color w:val="A50021"/>
          <w:sz w:val="32"/>
          <w:szCs w:val="32"/>
          <w:lang w:val="uk-UA"/>
        </w:rPr>
      </w:pPr>
      <w:r w:rsidRPr="00791808">
        <w:rPr>
          <w:rFonts w:ascii="Tahoma" w:hAnsi="Tahoma" w:cs="Tahoma"/>
          <w:b/>
          <w:color w:val="A50021"/>
          <w:sz w:val="32"/>
          <w:szCs w:val="32"/>
          <w:lang w:val="uk-UA"/>
        </w:rPr>
        <w:t>Зведені результати анкетування адміністрації, вчителів, учнів та їхніх батьків у вигляді таблиці з коротким описом отриманих результатів</w:t>
      </w:r>
    </w:p>
    <w:p w:rsidR="007E5656" w:rsidRDefault="007E5656" w:rsidP="007E5656">
      <w:pPr>
        <w:ind w:firstLine="708"/>
        <w:rPr>
          <w:lang w:val="uk-UA"/>
        </w:rPr>
      </w:pPr>
      <w:r>
        <w:rPr>
          <w:lang w:val="uk-UA"/>
        </w:rPr>
        <w:t>З метою вивчення діяльності навчального закладу як школи, дружньої до дитини в травні 2014 року практичним психологом проведено дослідження серед учнів 11 класу, батьків, вчителів та адміністрації. В опитуванні взяло участь 35 осіб (адміністрація – 2 чол., вчителів – 5 чол., учнів – 20 чол., батьків – 8 чол.) ШСШ І-ІІІ ступенів № 1 м. Шостка.</w:t>
      </w:r>
    </w:p>
    <w:p w:rsidR="007E5656" w:rsidRDefault="007E5656" w:rsidP="007E5656">
      <w:pPr>
        <w:rPr>
          <w:b/>
          <w:lang w:val="uk-UA"/>
        </w:rPr>
      </w:pPr>
      <w:r>
        <w:rPr>
          <w:lang w:val="uk-UA"/>
        </w:rPr>
        <w:tab/>
      </w:r>
      <w:r w:rsidRPr="00FD5094">
        <w:rPr>
          <w:b/>
          <w:lang w:val="uk-UA"/>
        </w:rPr>
        <w:t>Мета дослідження:</w:t>
      </w:r>
    </w:p>
    <w:p w:rsidR="007E5656" w:rsidRDefault="007E5656" w:rsidP="007E5656">
      <w:pPr>
        <w:ind w:firstLine="708"/>
        <w:rPr>
          <w:lang w:val="uk-UA"/>
        </w:rPr>
      </w:pPr>
      <w:r>
        <w:rPr>
          <w:lang w:val="uk-UA"/>
        </w:rPr>
        <w:t>- зібрати, узагальнити та проаналізувати дані стосовно закладу як школи, дружньої до дитини;</w:t>
      </w:r>
    </w:p>
    <w:p w:rsidR="007E5656" w:rsidRDefault="007E5656" w:rsidP="007E5656">
      <w:pPr>
        <w:ind w:firstLine="708"/>
        <w:rPr>
          <w:lang w:val="uk-UA"/>
        </w:rPr>
      </w:pPr>
      <w:r>
        <w:rPr>
          <w:lang w:val="uk-UA"/>
        </w:rPr>
        <w:t>- вивчити думки адміністрації, вчителів, батьків та учнів 11 класу навчального закладу з приводу можливих шляхів подолання негативних явищ в навчальному закладі.</w:t>
      </w:r>
    </w:p>
    <w:p w:rsidR="007E5656" w:rsidRDefault="007E5656" w:rsidP="007E5656">
      <w:pPr>
        <w:ind w:firstLine="708"/>
        <w:rPr>
          <w:b/>
          <w:lang w:val="uk-UA"/>
        </w:rPr>
      </w:pPr>
      <w:r>
        <w:rPr>
          <w:b/>
          <w:lang w:val="uk-UA"/>
        </w:rPr>
        <w:t>Завдання:</w:t>
      </w:r>
    </w:p>
    <w:p w:rsidR="007E5656" w:rsidRDefault="007E5656" w:rsidP="007E5656">
      <w:pPr>
        <w:ind w:firstLine="708"/>
        <w:rPr>
          <w:lang w:val="uk-UA"/>
        </w:rPr>
      </w:pPr>
      <w:r>
        <w:rPr>
          <w:lang w:val="uk-UA"/>
        </w:rPr>
        <w:t>- діагностичні: проаналізувати результати опитування, що дозволить зробити висновки з приводу попередження негативних явищ в навчальному закладі:</w:t>
      </w:r>
    </w:p>
    <w:p w:rsidR="007E5656" w:rsidRDefault="007E5656" w:rsidP="007E5656">
      <w:pPr>
        <w:ind w:firstLine="708"/>
        <w:rPr>
          <w:lang w:val="uk-UA"/>
        </w:rPr>
      </w:pPr>
      <w:r>
        <w:rPr>
          <w:lang w:val="uk-UA"/>
        </w:rPr>
        <w:t>- прогностичні: згідно з даними опитування відокремити проблемні моменти в виховній роботі;</w:t>
      </w:r>
    </w:p>
    <w:p w:rsidR="007E5656" w:rsidRDefault="007E5656" w:rsidP="007E5656">
      <w:pPr>
        <w:ind w:firstLine="708"/>
        <w:rPr>
          <w:lang w:val="uk-UA"/>
        </w:rPr>
      </w:pPr>
      <w:r>
        <w:rPr>
          <w:lang w:val="uk-UA"/>
        </w:rPr>
        <w:t>- конструктивні: проведення опитування дасть можливість скорегувати проведення профілактичних, просвітницько-інформаційних заходів з учасниками навчально-виховного процесу;</w:t>
      </w:r>
    </w:p>
    <w:p w:rsidR="007E5656" w:rsidRDefault="007E5656" w:rsidP="007E5656">
      <w:pPr>
        <w:ind w:firstLine="708"/>
        <w:rPr>
          <w:lang w:val="uk-UA"/>
        </w:rPr>
      </w:pPr>
      <w:r>
        <w:rPr>
          <w:lang w:val="uk-UA"/>
        </w:rPr>
        <w:t xml:space="preserve"> - комунікативні: опитування передбачає безпосереднє спілкування з учнями, батьками, адміністрацією.</w:t>
      </w:r>
    </w:p>
    <w:p w:rsidR="007E5656" w:rsidRDefault="007E5656" w:rsidP="007E5656">
      <w:pPr>
        <w:ind w:firstLine="708"/>
        <w:rPr>
          <w:b/>
          <w:lang w:val="uk-UA"/>
        </w:rPr>
      </w:pPr>
      <w:r>
        <w:rPr>
          <w:b/>
          <w:lang w:val="uk-UA"/>
        </w:rPr>
        <w:t>Методи дослідження:</w:t>
      </w:r>
    </w:p>
    <w:p w:rsidR="007E5656" w:rsidRDefault="007E5656" w:rsidP="007E5656">
      <w:pPr>
        <w:ind w:firstLine="708"/>
        <w:rPr>
          <w:lang w:val="uk-UA"/>
        </w:rPr>
      </w:pPr>
      <w:r>
        <w:rPr>
          <w:lang w:val="uk-UA"/>
        </w:rPr>
        <w:t>Анкета оцінки діяльності навчального закладу як школи, дружньої до дитини (Проект за підтримки Європейського Союзу «Зміцнення потенціалу Всеукраїнської спілки вчителів і тренерів для поліпшення доступу до якісних послуг з профілактики ВІЛ/</w:t>
      </w:r>
      <w:proofErr w:type="spellStart"/>
      <w:r>
        <w:rPr>
          <w:lang w:val="uk-UA"/>
        </w:rPr>
        <w:t>СНІДу</w:t>
      </w:r>
      <w:proofErr w:type="spellEnd"/>
      <w:r>
        <w:rPr>
          <w:lang w:val="uk-UA"/>
        </w:rPr>
        <w:t>»)</w:t>
      </w:r>
    </w:p>
    <w:p w:rsidR="007E5656" w:rsidRDefault="007E5656" w:rsidP="007E5656">
      <w:pPr>
        <w:ind w:firstLine="708"/>
        <w:rPr>
          <w:b/>
          <w:lang w:val="uk-UA"/>
        </w:rPr>
      </w:pPr>
      <w:r>
        <w:rPr>
          <w:b/>
          <w:lang w:val="uk-UA"/>
        </w:rPr>
        <w:lastRenderedPageBreak/>
        <w:t>Результати дослідження:</w:t>
      </w:r>
    </w:p>
    <w:p w:rsidR="007E5656" w:rsidRDefault="007E5656" w:rsidP="007E5656">
      <w:pPr>
        <w:ind w:firstLine="708"/>
        <w:rPr>
          <w:b/>
          <w:lang w:val="uk-UA"/>
        </w:rPr>
      </w:pPr>
      <w:r w:rsidRPr="002B14C5">
        <w:rPr>
          <w:i/>
          <w:lang w:val="uk-UA"/>
        </w:rPr>
        <w:t>Блок 1.</w:t>
      </w:r>
      <w:r>
        <w:rPr>
          <w:b/>
          <w:lang w:val="uk-UA"/>
        </w:rPr>
        <w:t xml:space="preserve"> Забезпечення дружньої, заохочувальної сприятливої атмосфери</w:t>
      </w:r>
    </w:p>
    <w:p w:rsidR="007E5656" w:rsidRDefault="007E5656" w:rsidP="007E5656">
      <w:pPr>
        <w:ind w:firstLine="708"/>
        <w:rPr>
          <w:lang w:val="uk-UA"/>
        </w:rPr>
      </w:pPr>
      <w:r>
        <w:rPr>
          <w:lang w:val="uk-UA"/>
        </w:rPr>
        <w:t>Переважна кількість опитаних зазначили що в школі здебільшого створена сприятлива атмосфера для всіх  учасників навчально-виховного процесу. Але на думку дітей ще потрібно проводити роботу по згуртуванню деяких учнівських колективів, та залучати до активної участі більше учнів та батьків що сприятиме співпраці та підтримці впевненості у собі, дозволить перейматися справами один одного.</w:t>
      </w:r>
    </w:p>
    <w:p w:rsidR="007E5656" w:rsidRDefault="007E5656" w:rsidP="007E5656">
      <w:pPr>
        <w:ind w:firstLine="708"/>
        <w:rPr>
          <w:b/>
          <w:lang w:val="uk-UA"/>
        </w:rPr>
      </w:pPr>
      <w:r>
        <w:rPr>
          <w:i/>
          <w:lang w:val="uk-UA"/>
        </w:rPr>
        <w:t xml:space="preserve">Блок 2. </w:t>
      </w:r>
      <w:r>
        <w:rPr>
          <w:b/>
          <w:lang w:val="uk-UA"/>
        </w:rPr>
        <w:t>Забезпечення та дотримання належних санітарно-гігієнічних вимог</w:t>
      </w:r>
    </w:p>
    <w:p w:rsidR="007E5656" w:rsidRDefault="007E5656" w:rsidP="007E5656">
      <w:pPr>
        <w:ind w:firstLine="708"/>
        <w:rPr>
          <w:lang w:val="uk-UA"/>
        </w:rPr>
      </w:pPr>
      <w:r>
        <w:rPr>
          <w:lang w:val="uk-UA"/>
        </w:rPr>
        <w:t>За результатами у</w:t>
      </w:r>
      <w:r w:rsidRPr="008E162C">
        <w:rPr>
          <w:lang w:val="uk-UA"/>
        </w:rPr>
        <w:t xml:space="preserve"> школі</w:t>
      </w:r>
      <w:r>
        <w:rPr>
          <w:lang w:val="uk-UA"/>
        </w:rPr>
        <w:t xml:space="preserve"> для всіх бажаючих</w:t>
      </w:r>
      <w:r w:rsidRPr="008E162C">
        <w:rPr>
          <w:lang w:val="uk-UA"/>
        </w:rPr>
        <w:t xml:space="preserve"> </w:t>
      </w:r>
      <w:r>
        <w:rPr>
          <w:lang w:val="uk-UA"/>
        </w:rPr>
        <w:t xml:space="preserve">організоване здорове, гаряче харчування. Ведеться постійний контроль за додержанням правил особистої гігієни та вживанням готових страв, буфетної продукції, контроль за санітарно-гігієнічним станом обідньої зали. </w:t>
      </w:r>
    </w:p>
    <w:p w:rsidR="007E5656" w:rsidRDefault="007E5656" w:rsidP="007E5656">
      <w:pPr>
        <w:ind w:firstLine="708"/>
        <w:rPr>
          <w:b/>
          <w:lang w:val="uk-UA"/>
        </w:rPr>
      </w:pPr>
      <w:r>
        <w:rPr>
          <w:i/>
          <w:lang w:val="uk-UA"/>
        </w:rPr>
        <w:t xml:space="preserve">Блок 3. </w:t>
      </w:r>
      <w:r>
        <w:rPr>
          <w:b/>
          <w:lang w:val="uk-UA"/>
        </w:rPr>
        <w:t>Сприяння співпраці та активному навчанню</w:t>
      </w:r>
    </w:p>
    <w:p w:rsidR="007E5656" w:rsidRDefault="007E5656" w:rsidP="007E5656">
      <w:pPr>
        <w:ind w:firstLine="708"/>
        <w:rPr>
          <w:lang w:val="uk-UA"/>
        </w:rPr>
      </w:pPr>
      <w:r>
        <w:rPr>
          <w:lang w:val="uk-UA"/>
        </w:rPr>
        <w:t>Аналіз результатів говорить що в школі на уроках використовують різні форми роботи з учнями, де кожен може в невимушеній атмосфері висловлювати свою точку зору, та якщо виникають труднощі поставити запитання вчителю і спільно вирішити проблеми що виникають. Велика кількість учнів приймає участь в олімпіадах, міських та обласних виставках творчих робіт та працюють над проектами місцевої громадськості за що отримують винагороди.</w:t>
      </w:r>
    </w:p>
    <w:p w:rsidR="007E5656" w:rsidRDefault="007E5656" w:rsidP="007E5656">
      <w:pPr>
        <w:ind w:firstLine="708"/>
        <w:rPr>
          <w:b/>
          <w:lang w:val="uk-UA"/>
        </w:rPr>
      </w:pPr>
      <w:r>
        <w:rPr>
          <w:i/>
          <w:lang w:val="uk-UA"/>
        </w:rPr>
        <w:t xml:space="preserve">Блок 4. </w:t>
      </w:r>
      <w:r>
        <w:rPr>
          <w:b/>
          <w:lang w:val="uk-UA"/>
        </w:rPr>
        <w:t>Відсутність фізичного покарання та насильства</w:t>
      </w:r>
    </w:p>
    <w:p w:rsidR="007E5656" w:rsidRDefault="007E5656" w:rsidP="007E5656">
      <w:pPr>
        <w:ind w:firstLine="708"/>
        <w:rPr>
          <w:lang w:val="uk-UA"/>
        </w:rPr>
      </w:pPr>
      <w:r>
        <w:rPr>
          <w:lang w:val="uk-UA"/>
        </w:rPr>
        <w:t>В школі встановлені чіткі правила та норми поведінки для всіх учасників навчально-виховного процесу. Але бувають випадки що дисципліна порушується, тоді керівництво школи проводить справедливі та послідовні дії по попередженню та усуненню неналежної та образливої поведінки. Політика школи щодо подолання насильства та агресії постійно удосконалюється.</w:t>
      </w:r>
    </w:p>
    <w:p w:rsidR="007E5656" w:rsidRDefault="007E5656" w:rsidP="007E5656">
      <w:pPr>
        <w:ind w:firstLine="708"/>
        <w:rPr>
          <w:b/>
          <w:lang w:val="uk-UA"/>
        </w:rPr>
      </w:pPr>
      <w:r>
        <w:rPr>
          <w:i/>
          <w:lang w:val="uk-UA"/>
        </w:rPr>
        <w:t xml:space="preserve">Блок 5. </w:t>
      </w:r>
      <w:r>
        <w:rPr>
          <w:b/>
          <w:lang w:val="uk-UA"/>
        </w:rPr>
        <w:t>Недопущення знущання, домагання та дискримінації</w:t>
      </w:r>
    </w:p>
    <w:p w:rsidR="007E5656" w:rsidRDefault="007E5656" w:rsidP="007E5656">
      <w:pPr>
        <w:rPr>
          <w:lang w:val="uk-UA"/>
        </w:rPr>
      </w:pPr>
      <w:r>
        <w:rPr>
          <w:lang w:val="uk-UA"/>
        </w:rPr>
        <w:lastRenderedPageBreak/>
        <w:tab/>
        <w:t xml:space="preserve">Порівняльні дані свідчать, що на високому рівні ведеться документація в якій фіксуються усі випадки травматизму, про які повідомляють учні, вчителі, батьки. На педрадах та нарадах при директорі постійно ведуться бесіди щодо збереження здоров’я дітей. </w:t>
      </w:r>
    </w:p>
    <w:p w:rsidR="007E5656" w:rsidRDefault="007E5656" w:rsidP="007E5656">
      <w:pPr>
        <w:ind w:firstLine="708"/>
        <w:rPr>
          <w:lang w:val="uk-UA"/>
        </w:rPr>
      </w:pPr>
      <w:r>
        <w:rPr>
          <w:lang w:val="uk-UA"/>
        </w:rPr>
        <w:t>Практичним психологом надаються рекомендації по конструктивній взаємодії педагогічних працівників та учнів, для учнів «замкнених у собі», які відчувають труднощі під час адаптації та навчання створюються ситуації успіху де кожен намагається проявити свої здібності.</w:t>
      </w:r>
    </w:p>
    <w:p w:rsidR="007E5656" w:rsidRDefault="007E5656" w:rsidP="007E5656">
      <w:pPr>
        <w:rPr>
          <w:b/>
          <w:lang w:val="uk-UA"/>
        </w:rPr>
      </w:pPr>
      <w:r>
        <w:rPr>
          <w:lang w:val="uk-UA"/>
        </w:rPr>
        <w:tab/>
      </w:r>
      <w:r>
        <w:rPr>
          <w:i/>
          <w:lang w:val="uk-UA"/>
        </w:rPr>
        <w:t xml:space="preserve">Блок 6. </w:t>
      </w:r>
      <w:r>
        <w:rPr>
          <w:b/>
          <w:lang w:val="uk-UA"/>
        </w:rPr>
        <w:t>Оцінка розвитку творчих видів діяльності.</w:t>
      </w:r>
    </w:p>
    <w:p w:rsidR="007E5656" w:rsidRDefault="007E5656" w:rsidP="007E5656">
      <w:pPr>
        <w:rPr>
          <w:lang w:val="uk-UA"/>
        </w:rPr>
      </w:pPr>
      <w:r>
        <w:rPr>
          <w:b/>
          <w:lang w:val="uk-UA"/>
        </w:rPr>
        <w:tab/>
      </w:r>
      <w:r w:rsidRPr="003934AB">
        <w:rPr>
          <w:lang w:val="uk-UA"/>
        </w:rPr>
        <w:t>Всі учні навчального закладу у позашкільний час відвідують різні гуртки</w:t>
      </w:r>
      <w:r>
        <w:rPr>
          <w:lang w:val="uk-UA"/>
        </w:rPr>
        <w:t>. Учні випробовують себе у творчих видах діяльності, з</w:t>
      </w:r>
      <w:r w:rsidRPr="006D22E9">
        <w:rPr>
          <w:lang w:val="uk-UA"/>
        </w:rPr>
        <w:t>а докладені зусилля та досягнення у різних видах діяльності</w:t>
      </w:r>
      <w:r>
        <w:rPr>
          <w:lang w:val="uk-UA"/>
        </w:rPr>
        <w:t xml:space="preserve"> отримують різноманітні винагороди.</w:t>
      </w:r>
    </w:p>
    <w:p w:rsidR="007E5656" w:rsidRDefault="007E5656" w:rsidP="007E5656">
      <w:pPr>
        <w:ind w:firstLine="708"/>
        <w:rPr>
          <w:lang w:val="uk-UA"/>
        </w:rPr>
      </w:pPr>
      <w:r>
        <w:rPr>
          <w:lang w:val="uk-UA"/>
        </w:rPr>
        <w:t xml:space="preserve"> У зв’язку з тим що в школі навчається велика кількість учнів,                                                відсутнє місце де б можна було залишитись наодинці, під час перерв чергові вчителі контролюють відпочинок та ігри.</w:t>
      </w:r>
    </w:p>
    <w:p w:rsidR="007E5656" w:rsidRDefault="007E5656" w:rsidP="007E5656">
      <w:pPr>
        <w:rPr>
          <w:b/>
          <w:lang w:val="uk-UA"/>
        </w:rPr>
      </w:pPr>
      <w:r w:rsidRPr="006D22E9">
        <w:rPr>
          <w:lang w:val="uk-UA"/>
        </w:rPr>
        <w:tab/>
      </w:r>
      <w:r w:rsidRPr="006D22E9">
        <w:rPr>
          <w:i/>
          <w:lang w:val="uk-UA"/>
        </w:rPr>
        <w:t xml:space="preserve">Блок 7. </w:t>
      </w:r>
      <w:r w:rsidRPr="006D22E9">
        <w:rPr>
          <w:b/>
          <w:lang w:val="uk-UA"/>
        </w:rPr>
        <w:t>Узгодження виховних впливів школи і сім</w:t>
      </w:r>
      <w:r w:rsidRPr="00D4784D">
        <w:rPr>
          <w:b/>
          <w:lang w:val="uk-UA"/>
        </w:rPr>
        <w:t>’</w:t>
      </w:r>
      <w:r w:rsidRPr="006D22E9">
        <w:rPr>
          <w:b/>
          <w:lang w:val="uk-UA"/>
        </w:rPr>
        <w:t>ї</w:t>
      </w:r>
      <w:r>
        <w:rPr>
          <w:b/>
          <w:lang w:val="uk-UA"/>
        </w:rPr>
        <w:t xml:space="preserve"> шляхом залучення батьків</w:t>
      </w:r>
    </w:p>
    <w:p w:rsidR="007E5656" w:rsidRPr="006D22E9" w:rsidRDefault="007E5656" w:rsidP="007E5656">
      <w:pPr>
        <w:rPr>
          <w:lang w:val="uk-UA"/>
        </w:rPr>
      </w:pPr>
      <w:r>
        <w:rPr>
          <w:b/>
          <w:lang w:val="uk-UA"/>
        </w:rPr>
        <w:tab/>
      </w:r>
      <w:r>
        <w:rPr>
          <w:lang w:val="uk-UA"/>
        </w:rPr>
        <w:t>Під час вступу до школи на батьківських зборах адміністрація ознайомлює учасників навчально-виховного процесу зі статутом і правилами поведінки у школі. Батьки мають змогу обговорювати політику і правила поведінки, брати участь у прийнятті школою будь-яких рішень, залучаються до діяльності, пов’язаної із життям школи (екскурсії, конкурси, свята та ін.)</w:t>
      </w:r>
      <w:r w:rsidRPr="006D22E9">
        <w:rPr>
          <w:b/>
          <w:lang w:val="uk-UA"/>
        </w:rPr>
        <w:t xml:space="preserve"> </w:t>
      </w:r>
      <w:r w:rsidRPr="006D22E9">
        <w:rPr>
          <w:lang w:val="uk-UA"/>
        </w:rPr>
        <w:t xml:space="preserve">  </w:t>
      </w:r>
    </w:p>
    <w:p w:rsidR="007E5656" w:rsidRDefault="007E5656" w:rsidP="007E5656">
      <w:pPr>
        <w:ind w:firstLine="708"/>
        <w:rPr>
          <w:lang w:val="uk-UA"/>
        </w:rPr>
      </w:pPr>
      <w:r w:rsidRPr="0051605F">
        <w:rPr>
          <w:lang w:val="uk-UA"/>
        </w:rPr>
        <w:t>Вчителями</w:t>
      </w:r>
      <w:r>
        <w:rPr>
          <w:lang w:val="uk-UA"/>
        </w:rPr>
        <w:t xml:space="preserve"> надаються рекомендації батькам щодо допомоги дітям по підготовці та закріпленню отриманих у школі знань, норм та правил поведінки, але ці рекомендації не завжди виконують батьки.</w:t>
      </w:r>
    </w:p>
    <w:p w:rsidR="007E5656" w:rsidRDefault="007E5656" w:rsidP="007E5656">
      <w:pPr>
        <w:ind w:firstLine="708"/>
        <w:rPr>
          <w:b/>
          <w:lang w:val="uk-UA"/>
        </w:rPr>
      </w:pPr>
      <w:r>
        <w:rPr>
          <w:i/>
          <w:lang w:val="uk-UA"/>
        </w:rPr>
        <w:t xml:space="preserve">Блок 8. </w:t>
      </w:r>
      <w:r>
        <w:rPr>
          <w:b/>
          <w:lang w:val="uk-UA"/>
        </w:rPr>
        <w:t>Сприяння рівним можливостям учнів щодо участі у прийнятті рішень</w:t>
      </w:r>
    </w:p>
    <w:p w:rsidR="007E5656" w:rsidRDefault="007E5656" w:rsidP="007E5656">
      <w:pPr>
        <w:ind w:firstLine="708"/>
        <w:rPr>
          <w:lang w:val="uk-UA"/>
        </w:rPr>
      </w:pPr>
      <w:r>
        <w:rPr>
          <w:lang w:val="uk-UA"/>
        </w:rPr>
        <w:t xml:space="preserve">За результатами опитування можна зробити висновок що учні мають право і можливість висловлювати свою думку, почуття щодо шкільного життя.  В школі працює учнівське самоврядування. Що дозволяє дівчатам і </w:t>
      </w:r>
      <w:r>
        <w:rPr>
          <w:lang w:val="uk-UA"/>
        </w:rPr>
        <w:lastRenderedPageBreak/>
        <w:t xml:space="preserve">хлопцям навчального закладу мати рівні можливості для розкриття свого потенціалу. </w:t>
      </w:r>
    </w:p>
    <w:p w:rsidR="007E5656" w:rsidRDefault="007E5656" w:rsidP="007E5656">
      <w:pPr>
        <w:ind w:firstLine="708"/>
        <w:rPr>
          <w:b/>
          <w:lang w:val="uk-UA"/>
        </w:rPr>
      </w:pPr>
      <w:r w:rsidRPr="009C069A">
        <w:rPr>
          <w:i/>
          <w:lang w:val="uk-UA"/>
        </w:rPr>
        <w:t xml:space="preserve">Блок 9. </w:t>
      </w:r>
      <w:r>
        <w:rPr>
          <w:b/>
          <w:lang w:val="uk-UA"/>
        </w:rPr>
        <w:t>Якісна превентивна освіта</w:t>
      </w:r>
    </w:p>
    <w:p w:rsidR="007E5656" w:rsidRDefault="007E5656" w:rsidP="007E5656">
      <w:pPr>
        <w:ind w:firstLine="708"/>
        <w:rPr>
          <w:lang w:val="uk-UA"/>
        </w:rPr>
      </w:pPr>
      <w:r>
        <w:rPr>
          <w:lang w:val="uk-UA"/>
        </w:rPr>
        <w:t xml:space="preserve">До робочого навчального плану школи включена факультативні курси з профілактичної освіти «Захисти себе від ВІЛ». У школі є вчителі, які підготовлені за методикою розвитку життєвих навичок. На тренінгах вони використовують інтерактивні форми методи навчання, вчитель спілкується з учнями на засадах діалогу, партнерства і заохочує їх працювати разом. У школі органи самоврядування впливають на організацію превентивної освіти, педагогічний колектив школи співпрацює з різними соціальними інституціями місцевої громади  (Заклади охорони здоров’я, органів внутрішніх справ, інші навчальні  заклади міста). </w:t>
      </w:r>
    </w:p>
    <w:p w:rsidR="007E5656" w:rsidRDefault="007E5656" w:rsidP="007E5656">
      <w:pPr>
        <w:ind w:firstLine="708"/>
        <w:rPr>
          <w:lang w:val="uk-UA"/>
        </w:rPr>
      </w:pPr>
      <w:r>
        <w:rPr>
          <w:lang w:val="uk-UA"/>
        </w:rPr>
        <w:t xml:space="preserve">Школа має свій </w:t>
      </w:r>
      <w:proofErr w:type="spellStart"/>
      <w:r>
        <w:rPr>
          <w:lang w:val="uk-UA"/>
        </w:rPr>
        <w:t>веб-сайт</w:t>
      </w:r>
      <w:proofErr w:type="spellEnd"/>
      <w:r>
        <w:rPr>
          <w:lang w:val="uk-UA"/>
        </w:rPr>
        <w:t>, на якому регулярно висвітлюється діяльність закладу.</w:t>
      </w:r>
    </w:p>
    <w:p w:rsidR="007E5656" w:rsidRDefault="007E5656" w:rsidP="007E5656">
      <w:pPr>
        <w:ind w:firstLine="708"/>
        <w:rPr>
          <w:b/>
          <w:lang w:val="uk-UA"/>
        </w:rPr>
      </w:pPr>
      <w:r>
        <w:rPr>
          <w:b/>
          <w:lang w:val="uk-UA"/>
        </w:rPr>
        <w:t>Висновки:</w:t>
      </w:r>
    </w:p>
    <w:p w:rsidR="007E5656" w:rsidRDefault="007E5656" w:rsidP="007E5656">
      <w:pPr>
        <w:ind w:firstLine="708"/>
        <w:rPr>
          <w:lang w:val="uk-UA"/>
        </w:rPr>
      </w:pPr>
      <w:r w:rsidRPr="006B7726">
        <w:rPr>
          <w:lang w:val="uk-UA"/>
        </w:rPr>
        <w:t>Якщо говорити в</w:t>
      </w:r>
      <w:r>
        <w:rPr>
          <w:lang w:val="uk-UA"/>
        </w:rPr>
        <w:t xml:space="preserve"> </w:t>
      </w:r>
      <w:r w:rsidRPr="006B7726">
        <w:rPr>
          <w:lang w:val="uk-UA"/>
        </w:rPr>
        <w:t>цілому</w:t>
      </w:r>
      <w:r>
        <w:rPr>
          <w:lang w:val="uk-UA"/>
        </w:rPr>
        <w:t xml:space="preserve"> про становище у школі, то воно позитивне, сприятливе. Адміністрація, вчителі, батьки та учні непогано розуміють один-одного і позиції їхні збігаються з цілої низки розглянутих питань, а розбіжності не є неподоланними. Превентивна освіта в навчальному  закладі проводиться  на високому рівні.</w:t>
      </w:r>
    </w:p>
    <w:p w:rsidR="007E5656" w:rsidRDefault="007E5656" w:rsidP="007E5656">
      <w:pPr>
        <w:rPr>
          <w:lang w:val="uk-UA"/>
        </w:rPr>
      </w:pPr>
      <w:r>
        <w:rPr>
          <w:lang w:val="uk-UA"/>
        </w:rPr>
        <w:tab/>
        <w:t>Адміністрація школи, педагогічний колектив поважає власну гідність кожного учня, його індивідуальну життєву мету, запити й інтереси, створює сприятливі умови для його самовизначення, самореалізації та розвитку.</w:t>
      </w:r>
    </w:p>
    <w:p w:rsidR="007E5656" w:rsidRPr="006B7726" w:rsidRDefault="007E5656" w:rsidP="007E5656">
      <w:pPr>
        <w:ind w:firstLine="708"/>
        <w:rPr>
          <w:lang w:val="uk-UA"/>
        </w:rPr>
      </w:pPr>
      <w:r>
        <w:rPr>
          <w:lang w:val="uk-UA"/>
        </w:rPr>
        <w:tab/>
        <w:t xml:space="preserve">Свою мудрість та досвід вчителі спрямовують на те, щоб виховний та навчальний процес здійснювались на гуманістичній основі, який засновано на принципах взаємодії, співпраці  вчителя з дитиною. </w:t>
      </w:r>
    </w:p>
    <w:p w:rsidR="007E5656" w:rsidRDefault="007E5656" w:rsidP="007E5656">
      <w:pPr>
        <w:ind w:firstLine="708"/>
        <w:rPr>
          <w:lang w:val="uk-UA"/>
        </w:rPr>
      </w:pPr>
    </w:p>
    <w:p w:rsidR="007E5656" w:rsidRDefault="007E5656" w:rsidP="007E5656">
      <w:pPr>
        <w:ind w:firstLine="708"/>
        <w:rPr>
          <w:lang w:val="uk-UA"/>
        </w:rPr>
      </w:pPr>
    </w:p>
    <w:p w:rsidR="007E5656" w:rsidRDefault="007E5656" w:rsidP="007E5656">
      <w:pPr>
        <w:jc w:val="right"/>
        <w:rPr>
          <w:lang w:val="uk-UA"/>
        </w:rPr>
        <w:sectPr w:rsidR="007E5656" w:rsidSect="00911545">
          <w:footerReference w:type="even" r:id="rId4"/>
          <w:footerReference w:type="default" r:id="rId5"/>
          <w:pgSz w:w="11906" w:h="16838"/>
          <w:pgMar w:top="719" w:right="850" w:bottom="1134" w:left="1701" w:header="708" w:footer="708" w:gutter="0"/>
          <w:cols w:space="708"/>
          <w:titlePg/>
          <w:docGrid w:linePitch="360"/>
        </w:sectPr>
      </w:pPr>
      <w:r>
        <w:rPr>
          <w:lang w:val="uk-UA"/>
        </w:rPr>
        <w:t xml:space="preserve"> </w:t>
      </w:r>
    </w:p>
    <w:p w:rsidR="007E5656" w:rsidRPr="00343752" w:rsidRDefault="007E5656" w:rsidP="007E5656">
      <w:pPr>
        <w:ind w:firstLine="0"/>
        <w:jc w:val="center"/>
        <w:rPr>
          <w:b/>
          <w:bCs/>
          <w:lang w:val="uk-UA"/>
        </w:rPr>
      </w:pPr>
      <w:r w:rsidRPr="00343752">
        <w:rPr>
          <w:b/>
          <w:bCs/>
          <w:lang w:val="uk-UA"/>
        </w:rPr>
        <w:lastRenderedPageBreak/>
        <w:t>Середня кількість балів учасників опитування для кожного з дев’яти блоків та їхня загальна сума</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7"/>
        <w:gridCol w:w="1225"/>
        <w:gridCol w:w="877"/>
        <w:gridCol w:w="877"/>
        <w:gridCol w:w="876"/>
        <w:gridCol w:w="877"/>
        <w:gridCol w:w="877"/>
        <w:gridCol w:w="876"/>
        <w:gridCol w:w="877"/>
        <w:gridCol w:w="877"/>
        <w:gridCol w:w="876"/>
        <w:gridCol w:w="877"/>
        <w:gridCol w:w="877"/>
      </w:tblGrid>
      <w:tr w:rsidR="007E5656" w:rsidRPr="00343752" w:rsidTr="00C608BC">
        <w:trPr>
          <w:cantSplit/>
          <w:trHeight w:val="859"/>
          <w:jc w:val="right"/>
        </w:trPr>
        <w:tc>
          <w:tcPr>
            <w:tcW w:w="3377" w:type="dxa"/>
            <w:vMerge w:val="restart"/>
            <w:tcBorders>
              <w:top w:val="single" w:sz="4" w:space="0" w:color="000000"/>
              <w:left w:val="single" w:sz="4" w:space="0" w:color="000000"/>
              <w:bottom w:val="single" w:sz="4" w:space="0" w:color="000000"/>
              <w:right w:val="single" w:sz="4" w:space="0" w:color="000000"/>
            </w:tcBorders>
            <w:vAlign w:val="center"/>
          </w:tcPr>
          <w:p w:rsidR="007E5656" w:rsidRPr="00343752" w:rsidRDefault="007E5656" w:rsidP="00C608BC">
            <w:pPr>
              <w:jc w:val="center"/>
              <w:rPr>
                <w:b/>
                <w:bCs/>
                <w:sz w:val="24"/>
                <w:szCs w:val="24"/>
                <w:lang w:val="uk-UA"/>
              </w:rPr>
            </w:pPr>
            <w:r w:rsidRPr="00343752">
              <w:rPr>
                <w:b/>
                <w:bCs/>
                <w:sz w:val="24"/>
                <w:szCs w:val="24"/>
                <w:lang w:val="uk-UA"/>
              </w:rPr>
              <w:t>Блоки контролю якості</w:t>
            </w:r>
          </w:p>
        </w:tc>
        <w:tc>
          <w:tcPr>
            <w:tcW w:w="2979"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7E5656" w:rsidRPr="00343752" w:rsidRDefault="007E5656" w:rsidP="00C608BC">
            <w:pPr>
              <w:spacing w:line="240" w:lineRule="auto"/>
              <w:ind w:firstLine="0"/>
              <w:jc w:val="center"/>
              <w:rPr>
                <w:b/>
                <w:bCs/>
                <w:sz w:val="24"/>
                <w:szCs w:val="24"/>
                <w:lang w:val="uk-UA"/>
              </w:rPr>
            </w:pPr>
            <w:r w:rsidRPr="00343752">
              <w:rPr>
                <w:b/>
                <w:bCs/>
                <w:sz w:val="24"/>
                <w:szCs w:val="24"/>
                <w:lang w:val="uk-UA"/>
              </w:rPr>
              <w:t>Адміністрація</w:t>
            </w:r>
          </w:p>
          <w:p w:rsidR="007E5656" w:rsidRPr="00343752" w:rsidRDefault="007E5656" w:rsidP="00C608BC">
            <w:pPr>
              <w:pStyle w:val="ListParagraph"/>
              <w:ind w:left="0" w:firstLine="0"/>
              <w:jc w:val="center"/>
              <w:rPr>
                <w:sz w:val="24"/>
                <w:szCs w:val="24"/>
                <w:lang w:val="uk-UA"/>
              </w:rPr>
            </w:pPr>
            <w:r w:rsidRPr="00343752">
              <w:rPr>
                <w:sz w:val="24"/>
                <w:szCs w:val="24"/>
                <w:lang w:val="uk-UA"/>
              </w:rPr>
              <w:t>1</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B6DDE8"/>
            <w:vAlign w:val="center"/>
          </w:tcPr>
          <w:p w:rsidR="007E5656" w:rsidRPr="00343752" w:rsidRDefault="007E5656" w:rsidP="00C608BC">
            <w:pPr>
              <w:spacing w:line="240" w:lineRule="auto"/>
              <w:ind w:firstLine="0"/>
              <w:jc w:val="center"/>
              <w:rPr>
                <w:b/>
                <w:bCs/>
                <w:sz w:val="24"/>
                <w:szCs w:val="24"/>
                <w:lang w:val="uk-UA"/>
              </w:rPr>
            </w:pPr>
            <w:r w:rsidRPr="00343752">
              <w:rPr>
                <w:b/>
                <w:bCs/>
                <w:sz w:val="24"/>
                <w:szCs w:val="24"/>
                <w:lang w:val="uk-UA"/>
              </w:rPr>
              <w:t>Вчителі</w:t>
            </w:r>
          </w:p>
          <w:p w:rsidR="007E5656" w:rsidRPr="00343752" w:rsidRDefault="007E5656" w:rsidP="00C608BC">
            <w:pPr>
              <w:pStyle w:val="ListParagraph"/>
              <w:ind w:left="0" w:firstLine="0"/>
              <w:jc w:val="center"/>
              <w:rPr>
                <w:sz w:val="24"/>
                <w:szCs w:val="24"/>
                <w:lang w:val="uk-UA"/>
              </w:rPr>
            </w:pPr>
            <w:r w:rsidRPr="00343752">
              <w:rPr>
                <w:sz w:val="24"/>
                <w:szCs w:val="24"/>
                <w:lang w:val="uk-UA"/>
              </w:rPr>
              <w:t>2</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7E5656" w:rsidRPr="00343752" w:rsidRDefault="007E5656" w:rsidP="00C608BC">
            <w:pPr>
              <w:spacing w:line="240" w:lineRule="auto"/>
              <w:ind w:firstLine="0"/>
              <w:jc w:val="center"/>
              <w:rPr>
                <w:b/>
                <w:bCs/>
                <w:sz w:val="24"/>
                <w:szCs w:val="24"/>
                <w:lang w:val="uk-UA"/>
              </w:rPr>
            </w:pPr>
            <w:r w:rsidRPr="00343752">
              <w:rPr>
                <w:b/>
                <w:bCs/>
                <w:sz w:val="24"/>
                <w:szCs w:val="24"/>
                <w:lang w:val="uk-UA"/>
              </w:rPr>
              <w:t>Учні</w:t>
            </w:r>
          </w:p>
          <w:p w:rsidR="007E5656" w:rsidRPr="00343752" w:rsidRDefault="007E5656" w:rsidP="00C608BC">
            <w:pPr>
              <w:pStyle w:val="ListParagraph"/>
              <w:ind w:left="0" w:firstLine="0"/>
              <w:jc w:val="center"/>
              <w:rPr>
                <w:sz w:val="24"/>
                <w:szCs w:val="24"/>
                <w:lang w:val="uk-UA"/>
              </w:rPr>
            </w:pPr>
            <w:r w:rsidRPr="00343752">
              <w:rPr>
                <w:sz w:val="24"/>
                <w:szCs w:val="24"/>
                <w:lang w:val="uk-UA"/>
              </w:rPr>
              <w:t>3</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7E5656" w:rsidRPr="00343752" w:rsidRDefault="007E5656" w:rsidP="00C608BC">
            <w:pPr>
              <w:spacing w:line="240" w:lineRule="auto"/>
              <w:ind w:firstLine="0"/>
              <w:jc w:val="center"/>
              <w:rPr>
                <w:b/>
                <w:bCs/>
                <w:sz w:val="24"/>
                <w:szCs w:val="24"/>
                <w:lang w:val="uk-UA"/>
              </w:rPr>
            </w:pPr>
            <w:r w:rsidRPr="00343752">
              <w:rPr>
                <w:b/>
                <w:bCs/>
                <w:sz w:val="24"/>
                <w:szCs w:val="24"/>
                <w:lang w:val="uk-UA"/>
              </w:rPr>
              <w:t>Їхні батьки</w:t>
            </w:r>
          </w:p>
          <w:p w:rsidR="007E5656" w:rsidRPr="00343752" w:rsidRDefault="007E5656" w:rsidP="00C608BC">
            <w:pPr>
              <w:pStyle w:val="ListParagraph"/>
              <w:ind w:left="0" w:firstLine="0"/>
              <w:jc w:val="center"/>
              <w:rPr>
                <w:sz w:val="24"/>
                <w:szCs w:val="24"/>
                <w:lang w:val="uk-UA"/>
              </w:rPr>
            </w:pPr>
            <w:r w:rsidRPr="00343752">
              <w:rPr>
                <w:sz w:val="24"/>
                <w:szCs w:val="24"/>
                <w:lang w:val="uk-UA"/>
              </w:rPr>
              <w:t>4</w:t>
            </w:r>
          </w:p>
        </w:tc>
      </w:tr>
      <w:tr w:rsidR="007E5656" w:rsidRPr="00343752" w:rsidTr="00C608BC">
        <w:trPr>
          <w:cantSplit/>
          <w:trHeight w:val="1376"/>
          <w:jc w:val="right"/>
        </w:trPr>
        <w:tc>
          <w:tcPr>
            <w:tcW w:w="3377" w:type="dxa"/>
            <w:vMerge/>
            <w:tcBorders>
              <w:top w:val="single" w:sz="4" w:space="0" w:color="000000"/>
              <w:left w:val="single" w:sz="4" w:space="0" w:color="000000"/>
              <w:bottom w:val="single" w:sz="4" w:space="0" w:color="000000"/>
              <w:right w:val="single" w:sz="4" w:space="0" w:color="000000"/>
            </w:tcBorders>
            <w:vAlign w:val="center"/>
          </w:tcPr>
          <w:p w:rsidR="007E5656" w:rsidRPr="00343752" w:rsidRDefault="007E5656" w:rsidP="00C608BC">
            <w:pPr>
              <w:spacing w:line="240" w:lineRule="auto"/>
              <w:ind w:firstLine="0"/>
              <w:jc w:val="center"/>
              <w:rPr>
                <w:b/>
                <w:bCs/>
                <w:sz w:val="24"/>
                <w:szCs w:val="24"/>
                <w:lang w:val="uk-UA"/>
              </w:rPr>
            </w:pPr>
          </w:p>
        </w:tc>
        <w:tc>
          <w:tcPr>
            <w:tcW w:w="1225"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E5656" w:rsidRPr="00343752" w:rsidRDefault="007E5656" w:rsidP="00C608BC">
            <w:pPr>
              <w:spacing w:line="240" w:lineRule="auto"/>
              <w:ind w:firstLine="0"/>
              <w:jc w:val="center"/>
              <w:rPr>
                <w:b/>
                <w:bCs/>
                <w:sz w:val="20"/>
                <w:szCs w:val="20"/>
                <w:lang w:val="uk-UA"/>
              </w:rPr>
            </w:pPr>
            <w:r w:rsidRPr="00343752">
              <w:rPr>
                <w:b/>
                <w:bCs/>
                <w:sz w:val="20"/>
                <w:szCs w:val="20"/>
                <w:lang w:val="uk-UA"/>
              </w:rPr>
              <w:t xml:space="preserve">Сума балів опитаних </w:t>
            </w:r>
            <w:proofErr w:type="spellStart"/>
            <w:r w:rsidRPr="00343752">
              <w:rPr>
                <w:b/>
                <w:bCs/>
                <w:sz w:val="20"/>
                <w:szCs w:val="20"/>
                <w:lang w:val="uk-UA"/>
              </w:rPr>
              <w:t>чл.адмініс-тра-ції</w:t>
            </w:r>
            <w:proofErr w:type="spellEnd"/>
            <w:r w:rsidRPr="00343752">
              <w:rPr>
                <w:b/>
                <w:bCs/>
                <w:sz w:val="20"/>
                <w:szCs w:val="20"/>
                <w:lang w:val="uk-UA"/>
              </w:rPr>
              <w:t xml:space="preserve"> (А)</w:t>
            </w:r>
          </w:p>
        </w:tc>
        <w:tc>
          <w:tcPr>
            <w:tcW w:w="877"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E5656" w:rsidRPr="00343752" w:rsidRDefault="007E5656" w:rsidP="00C608BC">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w:t>
            </w:r>
            <w:proofErr w:type="spellStart"/>
            <w:r w:rsidRPr="00343752">
              <w:rPr>
                <w:b/>
                <w:bCs/>
                <w:sz w:val="20"/>
                <w:szCs w:val="20"/>
                <w:lang w:val="uk-UA"/>
              </w:rPr>
              <w:t>чл.адміністрації</w:t>
            </w:r>
            <w:proofErr w:type="spellEnd"/>
            <w:r w:rsidRPr="00343752">
              <w:rPr>
                <w:b/>
                <w:bCs/>
                <w:sz w:val="20"/>
                <w:szCs w:val="20"/>
                <w:lang w:val="uk-UA"/>
              </w:rPr>
              <w:t xml:space="preserve"> (Б)</w:t>
            </w:r>
          </w:p>
        </w:tc>
        <w:tc>
          <w:tcPr>
            <w:tcW w:w="877" w:type="dxa"/>
            <w:tcBorders>
              <w:top w:val="single" w:sz="4" w:space="0" w:color="000000"/>
              <w:left w:val="single" w:sz="4" w:space="0" w:color="000000"/>
              <w:bottom w:val="single" w:sz="4" w:space="0" w:color="000000"/>
              <w:right w:val="single" w:sz="4" w:space="0" w:color="000000"/>
            </w:tcBorders>
            <w:shd w:val="clear" w:color="auto" w:fill="C2D69B"/>
            <w:textDirection w:val="btLr"/>
            <w:vAlign w:val="center"/>
          </w:tcPr>
          <w:p w:rsidR="007E5656" w:rsidRPr="00343752" w:rsidRDefault="007E5656" w:rsidP="00C608BC">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1 (А/Б)</w:t>
            </w:r>
          </w:p>
        </w:tc>
        <w:tc>
          <w:tcPr>
            <w:tcW w:w="876"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E5656" w:rsidRPr="00343752" w:rsidRDefault="007E5656" w:rsidP="00C608BC">
            <w:pPr>
              <w:spacing w:line="240" w:lineRule="auto"/>
              <w:ind w:firstLine="0"/>
              <w:jc w:val="center"/>
              <w:rPr>
                <w:b/>
                <w:bCs/>
                <w:sz w:val="20"/>
                <w:szCs w:val="20"/>
                <w:lang w:val="uk-UA"/>
              </w:rPr>
            </w:pPr>
            <w:r w:rsidRPr="00343752">
              <w:rPr>
                <w:b/>
                <w:bCs/>
                <w:sz w:val="20"/>
                <w:szCs w:val="20"/>
                <w:lang w:val="uk-UA"/>
              </w:rPr>
              <w:t>Сума балів опитаних вчителів (А)</w:t>
            </w:r>
          </w:p>
        </w:tc>
        <w:tc>
          <w:tcPr>
            <w:tcW w:w="877"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E5656" w:rsidRPr="00343752" w:rsidRDefault="007E5656" w:rsidP="00C608BC">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вчителів (Б)</w:t>
            </w:r>
          </w:p>
        </w:tc>
        <w:tc>
          <w:tcPr>
            <w:tcW w:w="877"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tcPr>
          <w:p w:rsidR="007E5656" w:rsidRPr="00343752" w:rsidRDefault="007E5656" w:rsidP="00C608BC">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2 (А/Б)</w:t>
            </w:r>
          </w:p>
        </w:tc>
        <w:tc>
          <w:tcPr>
            <w:tcW w:w="876"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E5656" w:rsidRPr="00343752" w:rsidRDefault="007E5656" w:rsidP="00C608BC">
            <w:pPr>
              <w:spacing w:line="240" w:lineRule="auto"/>
              <w:ind w:firstLine="0"/>
              <w:jc w:val="center"/>
              <w:rPr>
                <w:b/>
                <w:bCs/>
                <w:sz w:val="20"/>
                <w:szCs w:val="20"/>
                <w:lang w:val="uk-UA"/>
              </w:rPr>
            </w:pPr>
            <w:r w:rsidRPr="00343752">
              <w:rPr>
                <w:b/>
                <w:bCs/>
                <w:sz w:val="20"/>
                <w:szCs w:val="20"/>
                <w:lang w:val="uk-UA"/>
              </w:rPr>
              <w:t>Сума балів опитаних учнів (А)</w:t>
            </w:r>
          </w:p>
        </w:tc>
        <w:tc>
          <w:tcPr>
            <w:tcW w:w="877"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E5656" w:rsidRPr="00343752" w:rsidRDefault="007E5656" w:rsidP="00C608BC">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учнів (Б)</w:t>
            </w:r>
          </w:p>
        </w:tc>
        <w:tc>
          <w:tcPr>
            <w:tcW w:w="877" w:type="dxa"/>
            <w:tcBorders>
              <w:top w:val="single" w:sz="4" w:space="0" w:color="000000"/>
              <w:left w:val="single" w:sz="4" w:space="0" w:color="000000"/>
              <w:bottom w:val="single" w:sz="4" w:space="0" w:color="000000"/>
              <w:right w:val="single" w:sz="4" w:space="0" w:color="000000"/>
            </w:tcBorders>
            <w:shd w:val="clear" w:color="auto" w:fill="FBD4B4"/>
            <w:textDirection w:val="btLr"/>
            <w:vAlign w:val="center"/>
          </w:tcPr>
          <w:p w:rsidR="007E5656" w:rsidRPr="00343752" w:rsidRDefault="007E5656" w:rsidP="00C608BC">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3 (А/Б)</w:t>
            </w:r>
          </w:p>
        </w:tc>
        <w:tc>
          <w:tcPr>
            <w:tcW w:w="876"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E5656" w:rsidRPr="00343752" w:rsidRDefault="007E5656" w:rsidP="00C608BC">
            <w:pPr>
              <w:spacing w:line="240" w:lineRule="auto"/>
              <w:ind w:firstLine="0"/>
              <w:jc w:val="center"/>
              <w:rPr>
                <w:b/>
                <w:bCs/>
                <w:sz w:val="20"/>
                <w:szCs w:val="20"/>
                <w:lang w:val="uk-UA"/>
              </w:rPr>
            </w:pPr>
            <w:r w:rsidRPr="00343752">
              <w:rPr>
                <w:b/>
                <w:bCs/>
                <w:sz w:val="20"/>
                <w:szCs w:val="20"/>
                <w:lang w:val="uk-UA"/>
              </w:rPr>
              <w:t>Сума балів опитаних батьків (А)</w:t>
            </w:r>
          </w:p>
        </w:tc>
        <w:tc>
          <w:tcPr>
            <w:tcW w:w="877"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E5656" w:rsidRPr="00343752" w:rsidRDefault="007E5656" w:rsidP="00C608BC">
            <w:pPr>
              <w:spacing w:line="240" w:lineRule="auto"/>
              <w:ind w:firstLine="0"/>
              <w:jc w:val="center"/>
              <w:rPr>
                <w:b/>
                <w:bCs/>
                <w:sz w:val="20"/>
                <w:szCs w:val="20"/>
                <w:lang w:val="uk-UA"/>
              </w:rPr>
            </w:pPr>
            <w:proofErr w:type="spellStart"/>
            <w:r w:rsidRPr="00343752">
              <w:rPr>
                <w:b/>
                <w:bCs/>
                <w:sz w:val="20"/>
                <w:szCs w:val="20"/>
                <w:lang w:val="uk-UA"/>
              </w:rPr>
              <w:t>К-ть</w:t>
            </w:r>
            <w:proofErr w:type="spellEnd"/>
            <w:r w:rsidRPr="00343752">
              <w:rPr>
                <w:b/>
                <w:bCs/>
                <w:sz w:val="20"/>
                <w:szCs w:val="20"/>
                <w:lang w:val="uk-UA"/>
              </w:rPr>
              <w:t xml:space="preserve"> опитаних батьків (Б)</w:t>
            </w:r>
          </w:p>
        </w:tc>
        <w:tc>
          <w:tcPr>
            <w:tcW w:w="877"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7E5656" w:rsidRPr="00343752" w:rsidRDefault="007E5656" w:rsidP="00C608BC">
            <w:pPr>
              <w:spacing w:line="240" w:lineRule="auto"/>
              <w:ind w:firstLine="0"/>
              <w:jc w:val="center"/>
              <w:rPr>
                <w:b/>
                <w:bCs/>
                <w:sz w:val="20"/>
                <w:szCs w:val="20"/>
                <w:lang w:val="uk-UA"/>
              </w:rPr>
            </w:pPr>
            <w:r w:rsidRPr="00343752">
              <w:rPr>
                <w:b/>
                <w:bCs/>
                <w:sz w:val="20"/>
                <w:szCs w:val="20"/>
                <w:lang w:val="uk-UA"/>
              </w:rPr>
              <w:t xml:space="preserve">Середня </w:t>
            </w:r>
            <w:proofErr w:type="spellStart"/>
            <w:r w:rsidRPr="00343752">
              <w:rPr>
                <w:b/>
                <w:bCs/>
                <w:sz w:val="20"/>
                <w:szCs w:val="20"/>
                <w:lang w:val="uk-UA"/>
              </w:rPr>
              <w:t>к-ть</w:t>
            </w:r>
            <w:proofErr w:type="spellEnd"/>
            <w:r w:rsidRPr="00343752">
              <w:rPr>
                <w:b/>
                <w:bCs/>
                <w:sz w:val="20"/>
                <w:szCs w:val="20"/>
                <w:lang w:val="uk-UA"/>
              </w:rPr>
              <w:t xml:space="preserve"> балів 4 (А/Б)</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 xml:space="preserve">1. Забезпечення дружньої, заохочувальної, сприятливої атмосфери </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7.8</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3.9</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16.9</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3.4</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54.4</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2.7</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26.6</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3.3</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2. Забезпечення та дотримання належних санітарно-гігієнічних умов</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7.4</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3.7</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16.7</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3.3</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51.5</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2.6</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27</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3.4</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3. Сприяння співпраці та активному навчанню</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7.4</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3.7</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16.7</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3.3</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54</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2.7</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27</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3.4</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4. Відсутність фізичного покарання та насильства</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4</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16.6</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3.3</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51.5</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2.6</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28.1</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3.5</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5. Недопущення знущання, домагання та дискримінації</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4</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18.3</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3.7</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49.3</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2.5</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29</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3.6</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6. Оцінка розвитку творчих видів діяльності</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7</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3.5</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14.1</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2.8</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40.6</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2.1</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21</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2.6</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7. Узгодження виховних впливів школи і сім’ї шляхом залучення батьків</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7.6</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3.8</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19.4</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3.9</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54.4</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2.7</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28.4</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3.5</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8. Сприяння рівним можливостям учнів щодо участі у прийнятті рішень</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7.9</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3.9</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18.9</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3.8</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54.1</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2.7</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29.5</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3.7</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9. Якісна превентивна освіта</w:t>
            </w:r>
          </w:p>
        </w:tc>
        <w:tc>
          <w:tcPr>
            <w:tcW w:w="1225"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7</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w:t>
            </w:r>
          </w:p>
        </w:tc>
        <w:tc>
          <w:tcPr>
            <w:tcW w:w="877" w:type="dxa"/>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left"/>
              <w:rPr>
                <w:b/>
                <w:bCs/>
                <w:sz w:val="24"/>
                <w:szCs w:val="24"/>
                <w:lang w:val="uk-UA"/>
              </w:rPr>
            </w:pPr>
            <w:r>
              <w:rPr>
                <w:b/>
                <w:bCs/>
                <w:sz w:val="24"/>
                <w:szCs w:val="24"/>
                <w:lang w:val="uk-UA"/>
              </w:rPr>
              <w:t>3.5</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18.6</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w:t>
            </w:r>
          </w:p>
        </w:tc>
        <w:tc>
          <w:tcPr>
            <w:tcW w:w="877" w:type="dxa"/>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ind w:firstLine="0"/>
              <w:jc w:val="left"/>
              <w:rPr>
                <w:b/>
                <w:bCs/>
                <w:sz w:val="24"/>
                <w:szCs w:val="24"/>
                <w:lang w:val="uk-UA"/>
              </w:rPr>
            </w:pPr>
            <w:r>
              <w:rPr>
                <w:b/>
                <w:bCs/>
                <w:sz w:val="24"/>
                <w:szCs w:val="24"/>
                <w:lang w:val="uk-UA"/>
              </w:rPr>
              <w:t>3.7</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59.3</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ind w:firstLine="0"/>
              <w:jc w:val="left"/>
              <w:rPr>
                <w:b/>
                <w:bCs/>
                <w:sz w:val="24"/>
                <w:szCs w:val="24"/>
                <w:lang w:val="uk-UA"/>
              </w:rPr>
            </w:pPr>
            <w:r>
              <w:rPr>
                <w:b/>
                <w:bCs/>
                <w:sz w:val="24"/>
                <w:szCs w:val="24"/>
                <w:lang w:val="uk-UA"/>
              </w:rPr>
              <w:t>3</w:t>
            </w:r>
          </w:p>
        </w:tc>
        <w:tc>
          <w:tcPr>
            <w:tcW w:w="876"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29.3</w:t>
            </w:r>
          </w:p>
        </w:tc>
        <w:tc>
          <w:tcPr>
            <w:tcW w:w="8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ind w:firstLine="0"/>
              <w:jc w:val="left"/>
              <w:rPr>
                <w:b/>
                <w:bCs/>
                <w:sz w:val="24"/>
                <w:szCs w:val="24"/>
                <w:lang w:val="uk-UA"/>
              </w:rPr>
            </w:pPr>
            <w:r>
              <w:rPr>
                <w:b/>
                <w:bCs/>
                <w:sz w:val="24"/>
                <w:szCs w:val="24"/>
                <w:lang w:val="uk-UA"/>
              </w:rPr>
              <w:t>8</w:t>
            </w:r>
          </w:p>
        </w:tc>
        <w:tc>
          <w:tcPr>
            <w:tcW w:w="877" w:type="dxa"/>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ind w:firstLine="0"/>
              <w:jc w:val="left"/>
              <w:rPr>
                <w:b/>
                <w:bCs/>
                <w:sz w:val="24"/>
                <w:szCs w:val="24"/>
                <w:lang w:val="uk-UA"/>
              </w:rPr>
            </w:pPr>
            <w:r>
              <w:rPr>
                <w:b/>
                <w:bCs/>
                <w:sz w:val="24"/>
                <w:szCs w:val="24"/>
                <w:lang w:val="uk-UA"/>
              </w:rPr>
              <w:t>3.6</w:t>
            </w:r>
          </w:p>
        </w:tc>
      </w:tr>
      <w:tr w:rsidR="007E5656" w:rsidRPr="00343752" w:rsidTr="00C608BC">
        <w:trPr>
          <w:jc w:val="right"/>
        </w:trPr>
        <w:tc>
          <w:tcPr>
            <w:tcW w:w="3377" w:type="dxa"/>
            <w:tcBorders>
              <w:top w:val="single" w:sz="4" w:space="0" w:color="000000"/>
              <w:left w:val="single" w:sz="4" w:space="0" w:color="000000"/>
              <w:bottom w:val="single" w:sz="4" w:space="0" w:color="000000"/>
              <w:right w:val="single" w:sz="4" w:space="0" w:color="000000"/>
            </w:tcBorders>
          </w:tcPr>
          <w:p w:rsidR="007E5656" w:rsidRPr="00343752" w:rsidRDefault="007E5656" w:rsidP="00C608BC">
            <w:pPr>
              <w:spacing w:line="240" w:lineRule="auto"/>
              <w:ind w:firstLine="0"/>
              <w:jc w:val="left"/>
              <w:rPr>
                <w:b/>
                <w:bCs/>
                <w:sz w:val="22"/>
                <w:szCs w:val="22"/>
                <w:lang w:val="uk-UA"/>
              </w:rPr>
            </w:pPr>
            <w:r w:rsidRPr="00343752">
              <w:rPr>
                <w:b/>
                <w:bCs/>
                <w:sz w:val="22"/>
                <w:szCs w:val="22"/>
                <w:lang w:val="uk-UA"/>
              </w:rPr>
              <w:t>Загальна сума балів графи «середня кількість балів (А/Б)» за дев’ять блоків:</w:t>
            </w:r>
          </w:p>
        </w:tc>
        <w:tc>
          <w:tcPr>
            <w:tcW w:w="2979" w:type="dxa"/>
            <w:gridSpan w:val="3"/>
            <w:tcBorders>
              <w:top w:val="single" w:sz="4" w:space="0" w:color="000000"/>
              <w:left w:val="single" w:sz="4" w:space="0" w:color="000000"/>
              <w:bottom w:val="single" w:sz="4" w:space="0" w:color="000000"/>
              <w:right w:val="single" w:sz="4" w:space="0" w:color="000000"/>
            </w:tcBorders>
            <w:shd w:val="clear" w:color="auto" w:fill="C2D69B"/>
          </w:tcPr>
          <w:p w:rsidR="007E5656" w:rsidRPr="00343752" w:rsidRDefault="007E5656" w:rsidP="00C608BC">
            <w:pPr>
              <w:ind w:firstLine="0"/>
              <w:jc w:val="center"/>
              <w:rPr>
                <w:b/>
                <w:bCs/>
                <w:sz w:val="24"/>
                <w:szCs w:val="24"/>
                <w:lang w:val="uk-UA"/>
              </w:rPr>
            </w:pPr>
            <w:r>
              <w:rPr>
                <w:b/>
                <w:bCs/>
                <w:sz w:val="24"/>
                <w:szCs w:val="24"/>
                <w:lang w:val="uk-UA"/>
              </w:rPr>
              <w:t>34</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B6DDE8"/>
          </w:tcPr>
          <w:p w:rsidR="007E5656" w:rsidRPr="00343752" w:rsidRDefault="007E5656" w:rsidP="00C608BC">
            <w:pPr>
              <w:jc w:val="left"/>
              <w:rPr>
                <w:b/>
                <w:bCs/>
                <w:sz w:val="24"/>
                <w:szCs w:val="24"/>
                <w:lang w:val="uk-UA"/>
              </w:rPr>
            </w:pPr>
            <w:r>
              <w:rPr>
                <w:b/>
                <w:bCs/>
                <w:sz w:val="24"/>
                <w:szCs w:val="24"/>
                <w:lang w:val="uk-UA"/>
              </w:rPr>
              <w:t>31.2</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FBD4B4"/>
          </w:tcPr>
          <w:p w:rsidR="007E5656" w:rsidRPr="00343752" w:rsidRDefault="007E5656" w:rsidP="00C608BC">
            <w:pPr>
              <w:jc w:val="left"/>
              <w:rPr>
                <w:b/>
                <w:bCs/>
                <w:sz w:val="24"/>
                <w:szCs w:val="24"/>
                <w:lang w:val="uk-UA"/>
              </w:rPr>
            </w:pPr>
            <w:r>
              <w:rPr>
                <w:b/>
                <w:bCs/>
                <w:sz w:val="24"/>
                <w:szCs w:val="24"/>
                <w:lang w:val="uk-UA"/>
              </w:rPr>
              <w:t>23.6</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FFFF00"/>
          </w:tcPr>
          <w:p w:rsidR="007E5656" w:rsidRPr="00343752" w:rsidRDefault="007E5656" w:rsidP="00C608BC">
            <w:pPr>
              <w:jc w:val="left"/>
              <w:rPr>
                <w:b/>
                <w:bCs/>
                <w:sz w:val="24"/>
                <w:szCs w:val="24"/>
                <w:lang w:val="uk-UA"/>
              </w:rPr>
            </w:pPr>
            <w:r>
              <w:rPr>
                <w:b/>
                <w:bCs/>
                <w:sz w:val="24"/>
                <w:szCs w:val="24"/>
                <w:lang w:val="uk-UA"/>
              </w:rPr>
              <w:t>30.6</w:t>
            </w:r>
          </w:p>
        </w:tc>
      </w:tr>
    </w:tbl>
    <w:p w:rsidR="007344D0" w:rsidRPr="007E5656" w:rsidRDefault="007344D0" w:rsidP="007E5656">
      <w:pPr>
        <w:ind w:firstLine="0"/>
        <w:rPr>
          <w:lang w:val="uk-UA"/>
        </w:rPr>
      </w:pPr>
    </w:p>
    <w:sectPr w:rsidR="007344D0" w:rsidRPr="007E5656" w:rsidSect="007E5656">
      <w:pgSz w:w="16838" w:h="11906" w:orient="landscape"/>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45" w:rsidRDefault="007E5656" w:rsidP="008F29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545" w:rsidRDefault="007E5656" w:rsidP="0091154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45" w:rsidRDefault="007E5656" w:rsidP="008F29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11545" w:rsidRDefault="007E5656" w:rsidP="00911545">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7E5656"/>
    <w:rsid w:val="00112D3F"/>
    <w:rsid w:val="00421967"/>
    <w:rsid w:val="00554FDE"/>
    <w:rsid w:val="007344D0"/>
    <w:rsid w:val="007E5656"/>
    <w:rsid w:val="00803533"/>
    <w:rsid w:val="00915A0E"/>
    <w:rsid w:val="00A741D2"/>
    <w:rsid w:val="00C9231F"/>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stParagraph"/>
    <w:qFormat/>
    <w:rsid w:val="007E5656"/>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7E5656"/>
    <w:pPr>
      <w:ind w:left="720"/>
    </w:pPr>
  </w:style>
  <w:style w:type="paragraph" w:styleId="a3">
    <w:name w:val="footer"/>
    <w:basedOn w:val="a"/>
    <w:link w:val="a4"/>
    <w:rsid w:val="007E5656"/>
    <w:pPr>
      <w:tabs>
        <w:tab w:val="center" w:pos="4819"/>
        <w:tab w:val="right" w:pos="9639"/>
      </w:tabs>
      <w:spacing w:line="240" w:lineRule="auto"/>
      <w:ind w:firstLine="0"/>
      <w:jc w:val="left"/>
    </w:pPr>
    <w:rPr>
      <w:rFonts w:ascii="Calibri" w:hAnsi="Calibri"/>
      <w:snapToGrid w:val="0"/>
      <w:sz w:val="22"/>
      <w:szCs w:val="22"/>
      <w:lang w:val="en-US" w:eastAsia="uk-UA"/>
    </w:rPr>
  </w:style>
  <w:style w:type="character" w:customStyle="1" w:styleId="a4">
    <w:name w:val="Нижний колонтитул Знак"/>
    <w:basedOn w:val="a0"/>
    <w:link w:val="a3"/>
    <w:rsid w:val="007E5656"/>
    <w:rPr>
      <w:rFonts w:ascii="Calibri" w:eastAsia="Times New Roman" w:hAnsi="Calibri" w:cs="Times New Roman"/>
      <w:snapToGrid w:val="0"/>
      <w:lang w:val="en-US" w:eastAsia="uk-UA"/>
    </w:rPr>
  </w:style>
  <w:style w:type="character" w:styleId="a5">
    <w:name w:val="page number"/>
    <w:basedOn w:val="a0"/>
    <w:rsid w:val="007E56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2014-07-18T09:11:00Z</dcterms:created>
  <dcterms:modified xsi:type="dcterms:W3CDTF">2014-07-18T09:13:00Z</dcterms:modified>
</cp:coreProperties>
</file>