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EC" w:rsidRDefault="008F11EC" w:rsidP="0010327C">
      <w:pPr>
        <w:ind w:firstLine="0"/>
        <w:jc w:val="center"/>
        <w:rPr>
          <w:b/>
          <w:bCs/>
          <w:lang w:val="uk-UA"/>
        </w:rPr>
      </w:pPr>
      <w:r>
        <w:rPr>
          <w:b/>
          <w:bCs/>
          <w:lang w:val="uk-UA"/>
        </w:rPr>
        <w:t xml:space="preserve">Зведені результати учасників анкетування Харківської гімназії № 14 </w:t>
      </w:r>
    </w:p>
    <w:p w:rsidR="008F11EC" w:rsidRDefault="008F11EC" w:rsidP="0010327C">
      <w:pPr>
        <w:ind w:firstLine="0"/>
        <w:jc w:val="center"/>
        <w:rPr>
          <w:b/>
          <w:bCs/>
          <w:lang w:val="uk-UA"/>
        </w:rPr>
      </w:pPr>
      <w:r>
        <w:rPr>
          <w:b/>
          <w:bCs/>
          <w:lang w:val="uk-UA"/>
        </w:rPr>
        <w:t>Харківської міської ради Харківської області</w:t>
      </w:r>
    </w:p>
    <w:tbl>
      <w:tblPr>
        <w:tblW w:w="1424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62"/>
        <w:gridCol w:w="898"/>
        <w:gridCol w:w="899"/>
        <w:gridCol w:w="899"/>
        <w:gridCol w:w="898"/>
        <w:gridCol w:w="899"/>
        <w:gridCol w:w="899"/>
        <w:gridCol w:w="898"/>
        <w:gridCol w:w="899"/>
        <w:gridCol w:w="899"/>
        <w:gridCol w:w="898"/>
        <w:gridCol w:w="899"/>
        <w:gridCol w:w="899"/>
      </w:tblGrid>
      <w:tr w:rsidR="008F11EC">
        <w:trPr>
          <w:cantSplit/>
          <w:trHeight w:val="859"/>
          <w:jc w:val="right"/>
        </w:trPr>
        <w:tc>
          <w:tcPr>
            <w:tcW w:w="3462" w:type="dxa"/>
            <w:vMerge w:val="restart"/>
            <w:vAlign w:val="center"/>
          </w:tcPr>
          <w:p w:rsidR="008F11EC" w:rsidRDefault="008F11EC">
            <w:pPr>
              <w:jc w:val="center"/>
              <w:rPr>
                <w:b/>
                <w:bCs/>
                <w:sz w:val="24"/>
                <w:szCs w:val="24"/>
                <w:lang w:val="uk-UA"/>
              </w:rPr>
            </w:pPr>
            <w:r>
              <w:rPr>
                <w:b/>
                <w:bCs/>
                <w:sz w:val="24"/>
                <w:szCs w:val="24"/>
                <w:lang w:val="uk-UA"/>
              </w:rPr>
              <w:t>Блоки контролю якості</w:t>
            </w:r>
          </w:p>
        </w:tc>
        <w:tc>
          <w:tcPr>
            <w:tcW w:w="2696" w:type="dxa"/>
            <w:gridSpan w:val="3"/>
            <w:shd w:val="clear" w:color="auto" w:fill="C2D69B"/>
            <w:vAlign w:val="center"/>
          </w:tcPr>
          <w:p w:rsidR="008F11EC" w:rsidRDefault="008F11EC">
            <w:pPr>
              <w:spacing w:line="240" w:lineRule="auto"/>
              <w:ind w:firstLine="0"/>
              <w:jc w:val="center"/>
              <w:rPr>
                <w:b/>
                <w:bCs/>
                <w:sz w:val="24"/>
                <w:szCs w:val="24"/>
                <w:lang w:val="uk-UA"/>
              </w:rPr>
            </w:pPr>
            <w:r>
              <w:rPr>
                <w:b/>
                <w:bCs/>
                <w:sz w:val="24"/>
                <w:szCs w:val="24"/>
                <w:lang w:val="uk-UA"/>
              </w:rPr>
              <w:t>Адміністрація</w:t>
            </w:r>
          </w:p>
          <w:p w:rsidR="008F11EC" w:rsidRDefault="008F11EC">
            <w:pPr>
              <w:pStyle w:val="1"/>
              <w:ind w:left="0" w:firstLine="0"/>
              <w:jc w:val="center"/>
              <w:rPr>
                <w:sz w:val="24"/>
                <w:szCs w:val="24"/>
                <w:lang w:val="uk-UA"/>
              </w:rPr>
            </w:pPr>
            <w:r>
              <w:rPr>
                <w:sz w:val="24"/>
                <w:szCs w:val="24"/>
                <w:lang w:val="uk-UA"/>
              </w:rPr>
              <w:t>1</w:t>
            </w:r>
          </w:p>
        </w:tc>
        <w:tc>
          <w:tcPr>
            <w:tcW w:w="2696" w:type="dxa"/>
            <w:gridSpan w:val="3"/>
            <w:shd w:val="clear" w:color="auto" w:fill="B6DDE8"/>
            <w:vAlign w:val="center"/>
          </w:tcPr>
          <w:p w:rsidR="008F11EC" w:rsidRDefault="008F11EC">
            <w:pPr>
              <w:spacing w:line="240" w:lineRule="auto"/>
              <w:ind w:firstLine="0"/>
              <w:jc w:val="center"/>
              <w:rPr>
                <w:b/>
                <w:bCs/>
                <w:sz w:val="24"/>
                <w:szCs w:val="24"/>
                <w:lang w:val="uk-UA"/>
              </w:rPr>
            </w:pPr>
            <w:r>
              <w:rPr>
                <w:b/>
                <w:bCs/>
                <w:sz w:val="24"/>
                <w:szCs w:val="24"/>
                <w:lang w:val="uk-UA"/>
              </w:rPr>
              <w:t>Вчителі</w:t>
            </w:r>
          </w:p>
          <w:p w:rsidR="008F11EC" w:rsidRDefault="008F11EC">
            <w:pPr>
              <w:pStyle w:val="1"/>
              <w:ind w:left="0" w:firstLine="0"/>
              <w:jc w:val="center"/>
              <w:rPr>
                <w:sz w:val="24"/>
                <w:szCs w:val="24"/>
                <w:lang w:val="uk-UA"/>
              </w:rPr>
            </w:pPr>
            <w:r>
              <w:rPr>
                <w:sz w:val="24"/>
                <w:szCs w:val="24"/>
                <w:lang w:val="uk-UA"/>
              </w:rPr>
              <w:t>2</w:t>
            </w:r>
          </w:p>
        </w:tc>
        <w:tc>
          <w:tcPr>
            <w:tcW w:w="2696" w:type="dxa"/>
            <w:gridSpan w:val="3"/>
            <w:shd w:val="clear" w:color="auto" w:fill="FBD4B4"/>
            <w:vAlign w:val="center"/>
          </w:tcPr>
          <w:p w:rsidR="008F11EC" w:rsidRDefault="008F11EC">
            <w:pPr>
              <w:spacing w:line="240" w:lineRule="auto"/>
              <w:ind w:firstLine="0"/>
              <w:jc w:val="center"/>
              <w:rPr>
                <w:b/>
                <w:bCs/>
                <w:sz w:val="24"/>
                <w:szCs w:val="24"/>
                <w:lang w:val="uk-UA"/>
              </w:rPr>
            </w:pPr>
            <w:r>
              <w:rPr>
                <w:b/>
                <w:bCs/>
                <w:sz w:val="24"/>
                <w:szCs w:val="24"/>
                <w:lang w:val="uk-UA"/>
              </w:rPr>
              <w:t>Учні</w:t>
            </w:r>
          </w:p>
          <w:p w:rsidR="008F11EC" w:rsidRDefault="008F11EC">
            <w:pPr>
              <w:pStyle w:val="1"/>
              <w:ind w:left="0" w:firstLine="0"/>
              <w:jc w:val="center"/>
              <w:rPr>
                <w:sz w:val="24"/>
                <w:szCs w:val="24"/>
                <w:lang w:val="uk-UA"/>
              </w:rPr>
            </w:pPr>
            <w:r>
              <w:rPr>
                <w:sz w:val="24"/>
                <w:szCs w:val="24"/>
                <w:lang w:val="uk-UA"/>
              </w:rPr>
              <w:t>3</w:t>
            </w:r>
          </w:p>
        </w:tc>
        <w:tc>
          <w:tcPr>
            <w:tcW w:w="2696" w:type="dxa"/>
            <w:gridSpan w:val="3"/>
            <w:shd w:val="clear" w:color="auto" w:fill="FFFF00"/>
            <w:vAlign w:val="center"/>
          </w:tcPr>
          <w:p w:rsidR="008F11EC" w:rsidRDefault="008F11EC">
            <w:pPr>
              <w:spacing w:line="240" w:lineRule="auto"/>
              <w:ind w:firstLine="0"/>
              <w:jc w:val="center"/>
              <w:rPr>
                <w:b/>
                <w:bCs/>
                <w:sz w:val="24"/>
                <w:szCs w:val="24"/>
                <w:lang w:val="uk-UA"/>
              </w:rPr>
            </w:pPr>
            <w:r>
              <w:rPr>
                <w:b/>
                <w:bCs/>
                <w:sz w:val="24"/>
                <w:szCs w:val="24"/>
                <w:lang w:val="uk-UA"/>
              </w:rPr>
              <w:t>Їхні батьки</w:t>
            </w:r>
          </w:p>
          <w:p w:rsidR="008F11EC" w:rsidRDefault="008F11EC">
            <w:pPr>
              <w:pStyle w:val="1"/>
              <w:ind w:left="0" w:firstLine="0"/>
              <w:jc w:val="center"/>
              <w:rPr>
                <w:sz w:val="24"/>
                <w:szCs w:val="24"/>
                <w:lang w:val="uk-UA"/>
              </w:rPr>
            </w:pPr>
            <w:r>
              <w:rPr>
                <w:sz w:val="24"/>
                <w:szCs w:val="24"/>
                <w:lang w:val="uk-UA"/>
              </w:rPr>
              <w:t>4</w:t>
            </w:r>
          </w:p>
        </w:tc>
      </w:tr>
      <w:tr w:rsidR="008F11EC">
        <w:trPr>
          <w:cantSplit/>
          <w:trHeight w:val="1376"/>
          <w:jc w:val="right"/>
        </w:trPr>
        <w:tc>
          <w:tcPr>
            <w:tcW w:w="0" w:type="auto"/>
            <w:vMerge/>
            <w:vAlign w:val="center"/>
          </w:tcPr>
          <w:p w:rsidR="008F11EC" w:rsidRDefault="008F11EC">
            <w:pPr>
              <w:spacing w:line="240" w:lineRule="auto"/>
              <w:ind w:firstLine="0"/>
              <w:jc w:val="left"/>
              <w:rPr>
                <w:b/>
                <w:bCs/>
                <w:sz w:val="24"/>
                <w:szCs w:val="24"/>
                <w:lang w:val="uk-UA"/>
              </w:rPr>
            </w:pPr>
          </w:p>
        </w:tc>
        <w:tc>
          <w:tcPr>
            <w:tcW w:w="898" w:type="dxa"/>
            <w:shd w:val="clear" w:color="auto" w:fill="C2D69B"/>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Сума балів опитаних чл.адмініс-тра-ції (А)</w:t>
            </w:r>
          </w:p>
        </w:tc>
        <w:tc>
          <w:tcPr>
            <w:tcW w:w="899" w:type="dxa"/>
            <w:shd w:val="clear" w:color="auto" w:fill="C2D69B"/>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К-ть опитаних чл.адміністрації (Б)</w:t>
            </w:r>
          </w:p>
        </w:tc>
        <w:tc>
          <w:tcPr>
            <w:tcW w:w="899" w:type="dxa"/>
            <w:shd w:val="clear" w:color="auto" w:fill="C2D69B"/>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Середня к-ть балів 1 (А/Б)</w:t>
            </w:r>
          </w:p>
        </w:tc>
        <w:tc>
          <w:tcPr>
            <w:tcW w:w="898" w:type="dxa"/>
            <w:shd w:val="clear" w:color="auto" w:fill="B6DDE8"/>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Сума балів опитаних вчителів (А)</w:t>
            </w:r>
          </w:p>
        </w:tc>
        <w:tc>
          <w:tcPr>
            <w:tcW w:w="899" w:type="dxa"/>
            <w:shd w:val="clear" w:color="auto" w:fill="B6DDE8"/>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К-ть опитаних вчителів (Б)</w:t>
            </w:r>
          </w:p>
        </w:tc>
        <w:tc>
          <w:tcPr>
            <w:tcW w:w="899" w:type="dxa"/>
            <w:shd w:val="clear" w:color="auto" w:fill="B6DDE8"/>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Середня к-ть балів 2 (А/Б)</w:t>
            </w:r>
          </w:p>
        </w:tc>
        <w:tc>
          <w:tcPr>
            <w:tcW w:w="898" w:type="dxa"/>
            <w:shd w:val="clear" w:color="auto" w:fill="FBD4B4"/>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Сума балів опитаних учнів (А)</w:t>
            </w:r>
          </w:p>
        </w:tc>
        <w:tc>
          <w:tcPr>
            <w:tcW w:w="899" w:type="dxa"/>
            <w:shd w:val="clear" w:color="auto" w:fill="FBD4B4"/>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К-ть опитаних учнів (Б)</w:t>
            </w:r>
          </w:p>
        </w:tc>
        <w:tc>
          <w:tcPr>
            <w:tcW w:w="899" w:type="dxa"/>
            <w:shd w:val="clear" w:color="auto" w:fill="FBD4B4"/>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Середня к-ть балів 3 (А/Б)</w:t>
            </w:r>
          </w:p>
        </w:tc>
        <w:tc>
          <w:tcPr>
            <w:tcW w:w="898" w:type="dxa"/>
            <w:shd w:val="clear" w:color="auto" w:fill="FFFF00"/>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Сума балів опитаних батьків (А)</w:t>
            </w:r>
          </w:p>
        </w:tc>
        <w:tc>
          <w:tcPr>
            <w:tcW w:w="899" w:type="dxa"/>
            <w:shd w:val="clear" w:color="auto" w:fill="FFFF00"/>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К-ть опитаних батьків (Б)</w:t>
            </w:r>
          </w:p>
        </w:tc>
        <w:tc>
          <w:tcPr>
            <w:tcW w:w="899" w:type="dxa"/>
            <w:shd w:val="clear" w:color="auto" w:fill="FFFF00"/>
            <w:textDirection w:val="btLr"/>
            <w:vAlign w:val="center"/>
          </w:tcPr>
          <w:p w:rsidR="008F11EC" w:rsidRDefault="008F11EC">
            <w:pPr>
              <w:spacing w:line="240" w:lineRule="auto"/>
              <w:ind w:firstLine="0"/>
              <w:jc w:val="center"/>
              <w:rPr>
                <w:b/>
                <w:bCs/>
                <w:sz w:val="20"/>
                <w:szCs w:val="20"/>
                <w:lang w:val="uk-UA"/>
              </w:rPr>
            </w:pPr>
            <w:r>
              <w:rPr>
                <w:b/>
                <w:bCs/>
                <w:sz w:val="20"/>
                <w:szCs w:val="20"/>
                <w:lang w:val="uk-UA"/>
              </w:rPr>
              <w:t>Середня к-ть балів 4 (А/Б)</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 xml:space="preserve">1. Забезпечення дружньої, заохочувальної, сприятливої атмосфери </w:t>
            </w:r>
          </w:p>
        </w:tc>
        <w:tc>
          <w:tcPr>
            <w:tcW w:w="898" w:type="dxa"/>
          </w:tcPr>
          <w:p w:rsidR="008F11EC" w:rsidRPr="0010327C" w:rsidRDefault="008F11EC" w:rsidP="0010327C">
            <w:pPr>
              <w:ind w:firstLine="0"/>
              <w:rPr>
                <w:b/>
                <w:bCs/>
                <w:sz w:val="24"/>
                <w:szCs w:val="24"/>
                <w:lang w:val="en-US"/>
              </w:rPr>
            </w:pPr>
            <w:r>
              <w:rPr>
                <w:b/>
                <w:bCs/>
                <w:sz w:val="24"/>
                <w:szCs w:val="24"/>
                <w:lang w:val="uk-UA"/>
              </w:rPr>
              <w:t>16,</w:t>
            </w:r>
            <w:r>
              <w:rPr>
                <w:b/>
                <w:bCs/>
                <w:sz w:val="24"/>
                <w:szCs w:val="24"/>
                <w:lang w:val="en-US"/>
              </w:rPr>
              <w:t>9</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4</w:t>
            </w:r>
          </w:p>
        </w:tc>
        <w:tc>
          <w:tcPr>
            <w:tcW w:w="898" w:type="dxa"/>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4</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4</w:t>
            </w:r>
          </w:p>
        </w:tc>
        <w:tc>
          <w:tcPr>
            <w:tcW w:w="898" w:type="dxa"/>
          </w:tcPr>
          <w:p w:rsidR="008F11EC" w:rsidRDefault="008F11EC">
            <w:pPr>
              <w:ind w:firstLine="0"/>
              <w:rPr>
                <w:b/>
                <w:bCs/>
                <w:sz w:val="24"/>
                <w:szCs w:val="24"/>
                <w:lang w:val="uk-UA"/>
              </w:rPr>
            </w:pPr>
            <w:r>
              <w:rPr>
                <w:b/>
                <w:bCs/>
                <w:sz w:val="24"/>
                <w:szCs w:val="24"/>
                <w:lang w:val="uk-UA"/>
              </w:rPr>
              <w:t>168</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4</w:t>
            </w:r>
          </w:p>
        </w:tc>
        <w:tc>
          <w:tcPr>
            <w:tcW w:w="898" w:type="dxa"/>
          </w:tcPr>
          <w:p w:rsidR="008F11EC" w:rsidRDefault="008F11EC">
            <w:pPr>
              <w:ind w:firstLine="0"/>
              <w:rPr>
                <w:b/>
                <w:bCs/>
                <w:sz w:val="24"/>
                <w:szCs w:val="24"/>
                <w:lang w:val="uk-UA"/>
              </w:rPr>
            </w:pPr>
            <w:r>
              <w:rPr>
                <w:b/>
                <w:bCs/>
                <w:sz w:val="24"/>
                <w:szCs w:val="24"/>
                <w:lang w:val="uk-UA"/>
              </w:rPr>
              <w:t>44,8</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3,9</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2. Забезпечення та дотримання належних санітарно-гігієнічних умов</w:t>
            </w:r>
          </w:p>
        </w:tc>
        <w:tc>
          <w:tcPr>
            <w:tcW w:w="898" w:type="dxa"/>
          </w:tcPr>
          <w:p w:rsidR="008F11EC" w:rsidRPr="0010327C" w:rsidRDefault="008F11EC" w:rsidP="0010327C">
            <w:pPr>
              <w:ind w:firstLine="0"/>
              <w:rPr>
                <w:b/>
                <w:bCs/>
                <w:sz w:val="24"/>
                <w:szCs w:val="24"/>
                <w:lang w:val="en-US"/>
              </w:rPr>
            </w:pPr>
            <w:r>
              <w:rPr>
                <w:b/>
                <w:bCs/>
                <w:sz w:val="24"/>
                <w:szCs w:val="24"/>
                <w:lang w:val="uk-UA"/>
              </w:rPr>
              <w:t>18,</w:t>
            </w:r>
            <w:r>
              <w:rPr>
                <w:b/>
                <w:bCs/>
                <w:sz w:val="24"/>
                <w:szCs w:val="24"/>
                <w:lang w:val="en-US"/>
              </w:rPr>
              <w:t>0</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6</w:t>
            </w:r>
          </w:p>
        </w:tc>
        <w:tc>
          <w:tcPr>
            <w:tcW w:w="898" w:type="dxa"/>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6</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Pr="0010327C" w:rsidRDefault="008F11EC" w:rsidP="0010327C">
            <w:pPr>
              <w:ind w:firstLine="0"/>
              <w:rPr>
                <w:b/>
                <w:bCs/>
                <w:sz w:val="24"/>
                <w:szCs w:val="24"/>
                <w:lang w:val="en-US"/>
              </w:rPr>
            </w:pPr>
            <w:r>
              <w:rPr>
                <w:b/>
                <w:bCs/>
                <w:sz w:val="24"/>
                <w:szCs w:val="24"/>
                <w:lang w:val="uk-UA"/>
              </w:rPr>
              <w:t>3,</w:t>
            </w:r>
            <w:r>
              <w:rPr>
                <w:b/>
                <w:bCs/>
                <w:sz w:val="24"/>
                <w:szCs w:val="24"/>
                <w:lang w:val="en-US"/>
              </w:rPr>
              <w:t>6</w:t>
            </w:r>
          </w:p>
        </w:tc>
        <w:tc>
          <w:tcPr>
            <w:tcW w:w="898" w:type="dxa"/>
          </w:tcPr>
          <w:p w:rsidR="008F11EC" w:rsidRDefault="008F11EC">
            <w:pPr>
              <w:ind w:firstLine="0"/>
              <w:rPr>
                <w:b/>
                <w:bCs/>
                <w:sz w:val="24"/>
                <w:szCs w:val="24"/>
                <w:lang w:val="uk-UA"/>
              </w:rPr>
            </w:pPr>
            <w:r>
              <w:rPr>
                <w:b/>
                <w:bCs/>
                <w:sz w:val="24"/>
                <w:szCs w:val="24"/>
                <w:lang w:val="uk-UA"/>
              </w:rPr>
              <w:t>147,5</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pPr>
              <w:ind w:firstLine="0"/>
              <w:rPr>
                <w:b/>
                <w:bCs/>
                <w:sz w:val="24"/>
                <w:szCs w:val="24"/>
                <w:lang w:val="uk-UA"/>
              </w:rPr>
            </w:pPr>
            <w:r>
              <w:rPr>
                <w:b/>
                <w:bCs/>
                <w:sz w:val="24"/>
                <w:szCs w:val="24"/>
                <w:lang w:val="uk-UA"/>
              </w:rPr>
              <w:t>3,3</w:t>
            </w:r>
          </w:p>
        </w:tc>
        <w:tc>
          <w:tcPr>
            <w:tcW w:w="898" w:type="dxa"/>
          </w:tcPr>
          <w:p w:rsidR="008F11EC" w:rsidRDefault="008F11EC">
            <w:pPr>
              <w:ind w:firstLine="0"/>
              <w:rPr>
                <w:b/>
                <w:bCs/>
                <w:sz w:val="24"/>
                <w:szCs w:val="24"/>
                <w:lang w:val="uk-UA"/>
              </w:rPr>
            </w:pPr>
            <w:r>
              <w:rPr>
                <w:b/>
                <w:bCs/>
                <w:sz w:val="24"/>
                <w:szCs w:val="24"/>
                <w:lang w:val="uk-UA"/>
              </w:rPr>
              <w:t>42,6</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3,9</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3. Сприяння співпраці та активному навчанню</w:t>
            </w:r>
          </w:p>
        </w:tc>
        <w:tc>
          <w:tcPr>
            <w:tcW w:w="898" w:type="dxa"/>
          </w:tcPr>
          <w:p w:rsidR="008F11EC" w:rsidRDefault="008F11EC" w:rsidP="0010327C">
            <w:pPr>
              <w:ind w:firstLine="0"/>
              <w:rPr>
                <w:b/>
                <w:bCs/>
                <w:sz w:val="24"/>
                <w:szCs w:val="24"/>
                <w:lang w:val="uk-UA"/>
              </w:rPr>
            </w:pPr>
            <w:r>
              <w:rPr>
                <w:b/>
                <w:bCs/>
                <w:sz w:val="24"/>
                <w:szCs w:val="24"/>
                <w:lang w:val="uk-UA"/>
              </w:rPr>
              <w:t>16</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Pr="0010327C" w:rsidRDefault="008F11EC" w:rsidP="0010327C">
            <w:pPr>
              <w:ind w:firstLine="0"/>
              <w:rPr>
                <w:b/>
                <w:bCs/>
                <w:sz w:val="24"/>
                <w:szCs w:val="24"/>
              </w:rPr>
            </w:pPr>
            <w:r w:rsidRPr="0010327C">
              <w:rPr>
                <w:b/>
                <w:bCs/>
                <w:sz w:val="24"/>
                <w:szCs w:val="24"/>
              </w:rPr>
              <w:t>3</w:t>
            </w:r>
            <w:r>
              <w:rPr>
                <w:b/>
                <w:bCs/>
                <w:sz w:val="24"/>
                <w:szCs w:val="24"/>
                <w:lang w:val="uk-UA"/>
              </w:rPr>
              <w:t>,</w:t>
            </w:r>
            <w:r w:rsidRPr="0010327C">
              <w:rPr>
                <w:b/>
                <w:bCs/>
                <w:sz w:val="24"/>
                <w:szCs w:val="24"/>
              </w:rPr>
              <w:t>2</w:t>
            </w:r>
          </w:p>
        </w:tc>
        <w:tc>
          <w:tcPr>
            <w:tcW w:w="898" w:type="dxa"/>
          </w:tcPr>
          <w:p w:rsidR="008F11EC" w:rsidRDefault="008F11EC">
            <w:pPr>
              <w:ind w:firstLine="0"/>
              <w:rPr>
                <w:b/>
                <w:bCs/>
                <w:sz w:val="24"/>
                <w:szCs w:val="24"/>
                <w:lang w:val="uk-UA"/>
              </w:rPr>
            </w:pPr>
            <w:r>
              <w:rPr>
                <w:b/>
                <w:bCs/>
                <w:sz w:val="24"/>
                <w:szCs w:val="24"/>
                <w:lang w:val="uk-UA"/>
              </w:rPr>
              <w:t>34</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rsidP="0010327C">
            <w:pPr>
              <w:ind w:firstLine="0"/>
              <w:rPr>
                <w:b/>
                <w:bCs/>
                <w:sz w:val="24"/>
                <w:szCs w:val="24"/>
                <w:lang w:val="uk-UA"/>
              </w:rPr>
            </w:pPr>
            <w:r>
              <w:rPr>
                <w:b/>
                <w:bCs/>
                <w:sz w:val="24"/>
                <w:szCs w:val="24"/>
                <w:lang w:val="uk-UA"/>
              </w:rPr>
              <w:t>3,4</w:t>
            </w:r>
          </w:p>
        </w:tc>
        <w:tc>
          <w:tcPr>
            <w:tcW w:w="898" w:type="dxa"/>
          </w:tcPr>
          <w:p w:rsidR="008F11EC" w:rsidRDefault="008F11EC" w:rsidP="0037295F">
            <w:pPr>
              <w:ind w:firstLine="0"/>
              <w:rPr>
                <w:b/>
                <w:bCs/>
                <w:sz w:val="24"/>
                <w:szCs w:val="24"/>
                <w:lang w:val="uk-UA"/>
              </w:rPr>
            </w:pPr>
            <w:r>
              <w:rPr>
                <w:b/>
                <w:bCs/>
                <w:sz w:val="24"/>
                <w:szCs w:val="24"/>
                <w:lang w:val="uk-UA"/>
              </w:rPr>
              <w:t>148,5</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3,3</w:t>
            </w:r>
          </w:p>
        </w:tc>
        <w:tc>
          <w:tcPr>
            <w:tcW w:w="898" w:type="dxa"/>
          </w:tcPr>
          <w:p w:rsidR="008F11EC" w:rsidRDefault="008F11EC">
            <w:pPr>
              <w:ind w:firstLine="0"/>
              <w:rPr>
                <w:b/>
                <w:bCs/>
                <w:sz w:val="24"/>
                <w:szCs w:val="24"/>
                <w:lang w:val="uk-UA"/>
              </w:rPr>
            </w:pPr>
            <w:r>
              <w:rPr>
                <w:b/>
                <w:bCs/>
                <w:sz w:val="24"/>
                <w:szCs w:val="24"/>
                <w:lang w:val="uk-UA"/>
              </w:rPr>
              <w:t>40,8</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3,7</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4. Відсутність фізичного покарання та насильства</w:t>
            </w:r>
          </w:p>
        </w:tc>
        <w:tc>
          <w:tcPr>
            <w:tcW w:w="898" w:type="dxa"/>
          </w:tcPr>
          <w:p w:rsidR="008F11EC" w:rsidRDefault="008F11EC">
            <w:pPr>
              <w:ind w:firstLine="0"/>
              <w:rPr>
                <w:b/>
                <w:bCs/>
                <w:sz w:val="24"/>
                <w:szCs w:val="24"/>
                <w:lang w:val="uk-UA"/>
              </w:rPr>
            </w:pPr>
            <w:r>
              <w:rPr>
                <w:b/>
                <w:bCs/>
                <w:sz w:val="24"/>
                <w:szCs w:val="24"/>
                <w:lang w:val="uk-UA"/>
              </w:rPr>
              <w:t>16,8</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pPr>
              <w:ind w:firstLine="0"/>
              <w:rPr>
                <w:b/>
                <w:bCs/>
                <w:sz w:val="24"/>
                <w:szCs w:val="24"/>
                <w:lang w:val="uk-UA"/>
              </w:rPr>
            </w:pPr>
            <w:r>
              <w:rPr>
                <w:b/>
                <w:bCs/>
                <w:sz w:val="24"/>
                <w:szCs w:val="24"/>
                <w:lang w:val="uk-UA"/>
              </w:rPr>
              <w:t>3,4</w:t>
            </w:r>
          </w:p>
        </w:tc>
        <w:tc>
          <w:tcPr>
            <w:tcW w:w="898" w:type="dxa"/>
          </w:tcPr>
          <w:p w:rsidR="008F11EC" w:rsidRDefault="008F11EC">
            <w:pPr>
              <w:ind w:firstLine="0"/>
              <w:rPr>
                <w:b/>
                <w:bCs/>
                <w:sz w:val="24"/>
                <w:szCs w:val="24"/>
                <w:lang w:val="uk-UA"/>
              </w:rPr>
            </w:pPr>
            <w:r>
              <w:rPr>
                <w:b/>
                <w:bCs/>
                <w:sz w:val="24"/>
                <w:szCs w:val="24"/>
                <w:lang w:val="uk-UA"/>
              </w:rPr>
              <w:t>36,8</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pPr>
              <w:ind w:firstLine="0"/>
              <w:rPr>
                <w:b/>
                <w:bCs/>
                <w:sz w:val="24"/>
                <w:szCs w:val="24"/>
                <w:lang w:val="uk-UA"/>
              </w:rPr>
            </w:pPr>
            <w:r>
              <w:rPr>
                <w:b/>
                <w:bCs/>
                <w:sz w:val="24"/>
                <w:szCs w:val="24"/>
                <w:lang w:val="uk-UA"/>
              </w:rPr>
              <w:t>3,5</w:t>
            </w:r>
          </w:p>
        </w:tc>
        <w:tc>
          <w:tcPr>
            <w:tcW w:w="898" w:type="dxa"/>
          </w:tcPr>
          <w:p w:rsidR="008F11EC" w:rsidRDefault="008F11EC">
            <w:pPr>
              <w:ind w:firstLine="0"/>
              <w:rPr>
                <w:b/>
                <w:bCs/>
                <w:sz w:val="24"/>
                <w:szCs w:val="24"/>
                <w:lang w:val="uk-UA"/>
              </w:rPr>
            </w:pPr>
            <w:r>
              <w:rPr>
                <w:b/>
                <w:bCs/>
                <w:sz w:val="24"/>
                <w:szCs w:val="24"/>
                <w:lang w:val="uk-UA"/>
              </w:rPr>
              <w:t>157,5</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3,5</w:t>
            </w:r>
          </w:p>
        </w:tc>
        <w:tc>
          <w:tcPr>
            <w:tcW w:w="898" w:type="dxa"/>
          </w:tcPr>
          <w:p w:rsidR="008F11EC" w:rsidRDefault="008F11EC">
            <w:pPr>
              <w:ind w:firstLine="0"/>
              <w:rPr>
                <w:b/>
                <w:bCs/>
                <w:sz w:val="24"/>
                <w:szCs w:val="24"/>
                <w:lang w:val="uk-UA"/>
              </w:rPr>
            </w:pPr>
            <w:r>
              <w:rPr>
                <w:b/>
                <w:bCs/>
                <w:sz w:val="24"/>
                <w:szCs w:val="24"/>
                <w:lang w:val="uk-UA"/>
              </w:rPr>
              <w:t>44,4</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3,8</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5. Недопущення знущання, домагання та дискримінації</w:t>
            </w:r>
          </w:p>
        </w:tc>
        <w:tc>
          <w:tcPr>
            <w:tcW w:w="898" w:type="dxa"/>
          </w:tcPr>
          <w:p w:rsidR="008F11EC" w:rsidRDefault="008F11EC">
            <w:pPr>
              <w:ind w:firstLine="0"/>
              <w:rPr>
                <w:b/>
                <w:bCs/>
                <w:sz w:val="24"/>
                <w:szCs w:val="24"/>
                <w:lang w:val="uk-UA"/>
              </w:rPr>
            </w:pPr>
            <w:r>
              <w:rPr>
                <w:b/>
                <w:bCs/>
                <w:sz w:val="24"/>
                <w:szCs w:val="24"/>
                <w:lang w:val="uk-UA"/>
              </w:rPr>
              <w:t>17,7</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pPr>
              <w:ind w:firstLine="0"/>
              <w:rPr>
                <w:b/>
                <w:bCs/>
                <w:sz w:val="24"/>
                <w:szCs w:val="24"/>
                <w:lang w:val="uk-UA"/>
              </w:rPr>
            </w:pPr>
            <w:r>
              <w:rPr>
                <w:b/>
                <w:bCs/>
                <w:sz w:val="24"/>
                <w:szCs w:val="24"/>
                <w:lang w:val="uk-UA"/>
              </w:rPr>
              <w:t>3,5</w:t>
            </w:r>
          </w:p>
        </w:tc>
        <w:tc>
          <w:tcPr>
            <w:tcW w:w="898" w:type="dxa"/>
          </w:tcPr>
          <w:p w:rsidR="008F11EC" w:rsidRDefault="008F11EC" w:rsidP="0010327C">
            <w:pPr>
              <w:ind w:firstLine="0"/>
              <w:rPr>
                <w:b/>
                <w:bCs/>
                <w:sz w:val="24"/>
                <w:szCs w:val="24"/>
                <w:lang w:val="uk-UA"/>
              </w:rPr>
            </w:pPr>
            <w:r>
              <w:rPr>
                <w:b/>
                <w:bCs/>
                <w:sz w:val="24"/>
                <w:szCs w:val="24"/>
                <w:lang w:val="uk-UA"/>
              </w:rPr>
              <w:t>36,2</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rsidP="0010327C">
            <w:pPr>
              <w:ind w:firstLine="0"/>
              <w:rPr>
                <w:b/>
                <w:bCs/>
                <w:sz w:val="24"/>
                <w:szCs w:val="24"/>
                <w:lang w:val="uk-UA"/>
              </w:rPr>
            </w:pPr>
            <w:r>
              <w:rPr>
                <w:b/>
                <w:bCs/>
                <w:sz w:val="24"/>
                <w:szCs w:val="24"/>
                <w:lang w:val="uk-UA"/>
              </w:rPr>
              <w:t>3,6</w:t>
            </w:r>
          </w:p>
        </w:tc>
        <w:tc>
          <w:tcPr>
            <w:tcW w:w="898" w:type="dxa"/>
          </w:tcPr>
          <w:p w:rsidR="008F11EC" w:rsidRDefault="008F11EC">
            <w:pPr>
              <w:ind w:firstLine="0"/>
              <w:rPr>
                <w:b/>
                <w:bCs/>
                <w:sz w:val="24"/>
                <w:szCs w:val="24"/>
                <w:lang w:val="uk-UA"/>
              </w:rPr>
            </w:pPr>
            <w:r>
              <w:rPr>
                <w:b/>
                <w:bCs/>
                <w:sz w:val="24"/>
                <w:szCs w:val="24"/>
                <w:lang w:val="uk-UA"/>
              </w:rPr>
              <w:t>168</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3,4</w:t>
            </w:r>
          </w:p>
        </w:tc>
        <w:tc>
          <w:tcPr>
            <w:tcW w:w="898" w:type="dxa"/>
          </w:tcPr>
          <w:p w:rsidR="008F11EC" w:rsidRDefault="008F11EC">
            <w:pPr>
              <w:ind w:firstLine="0"/>
              <w:rPr>
                <w:b/>
                <w:bCs/>
                <w:sz w:val="24"/>
                <w:szCs w:val="24"/>
                <w:lang w:val="uk-UA"/>
              </w:rPr>
            </w:pPr>
            <w:r>
              <w:rPr>
                <w:b/>
                <w:bCs/>
                <w:sz w:val="24"/>
                <w:szCs w:val="24"/>
                <w:lang w:val="uk-UA"/>
              </w:rPr>
              <w:t>39,4</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3,8</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6. Оцінка розвитку творчих видів діяльності</w:t>
            </w:r>
          </w:p>
        </w:tc>
        <w:tc>
          <w:tcPr>
            <w:tcW w:w="898" w:type="dxa"/>
          </w:tcPr>
          <w:p w:rsidR="008F11EC" w:rsidRDefault="008F11EC" w:rsidP="0010327C">
            <w:pPr>
              <w:ind w:firstLine="0"/>
              <w:rPr>
                <w:b/>
                <w:bCs/>
                <w:sz w:val="24"/>
                <w:szCs w:val="24"/>
                <w:lang w:val="uk-UA"/>
              </w:rPr>
            </w:pPr>
            <w:r>
              <w:rPr>
                <w:b/>
                <w:bCs/>
                <w:sz w:val="24"/>
                <w:szCs w:val="24"/>
                <w:lang w:val="uk-UA"/>
              </w:rPr>
              <w:t>18</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rsidP="0010327C">
            <w:pPr>
              <w:ind w:firstLine="0"/>
              <w:rPr>
                <w:b/>
                <w:bCs/>
                <w:sz w:val="24"/>
                <w:szCs w:val="24"/>
                <w:lang w:val="uk-UA"/>
              </w:rPr>
            </w:pPr>
            <w:r>
              <w:rPr>
                <w:b/>
                <w:bCs/>
                <w:sz w:val="24"/>
                <w:szCs w:val="24"/>
                <w:lang w:val="uk-UA"/>
              </w:rPr>
              <w:t>3,6</w:t>
            </w:r>
          </w:p>
        </w:tc>
        <w:tc>
          <w:tcPr>
            <w:tcW w:w="898" w:type="dxa"/>
          </w:tcPr>
          <w:p w:rsidR="008F11EC" w:rsidRDefault="008F11EC" w:rsidP="0010327C">
            <w:pPr>
              <w:ind w:firstLine="0"/>
              <w:rPr>
                <w:b/>
                <w:bCs/>
                <w:sz w:val="24"/>
                <w:szCs w:val="24"/>
                <w:lang w:val="uk-UA"/>
              </w:rPr>
            </w:pPr>
            <w:r>
              <w:rPr>
                <w:b/>
                <w:bCs/>
                <w:sz w:val="24"/>
                <w:szCs w:val="24"/>
                <w:lang w:val="uk-UA"/>
              </w:rPr>
              <w:t>36,2</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rsidP="0010327C">
            <w:pPr>
              <w:ind w:firstLine="0"/>
              <w:rPr>
                <w:b/>
                <w:bCs/>
                <w:sz w:val="24"/>
                <w:szCs w:val="24"/>
                <w:lang w:val="uk-UA"/>
              </w:rPr>
            </w:pPr>
            <w:r>
              <w:rPr>
                <w:b/>
                <w:bCs/>
                <w:sz w:val="24"/>
                <w:szCs w:val="24"/>
                <w:lang w:val="uk-UA"/>
              </w:rPr>
              <w:t>3,6</w:t>
            </w:r>
          </w:p>
        </w:tc>
        <w:tc>
          <w:tcPr>
            <w:tcW w:w="898" w:type="dxa"/>
          </w:tcPr>
          <w:p w:rsidR="008F11EC" w:rsidRDefault="008F11EC">
            <w:pPr>
              <w:ind w:firstLine="0"/>
              <w:rPr>
                <w:b/>
                <w:bCs/>
                <w:sz w:val="24"/>
                <w:szCs w:val="24"/>
                <w:lang w:val="uk-UA"/>
              </w:rPr>
            </w:pPr>
            <w:r>
              <w:rPr>
                <w:b/>
                <w:bCs/>
                <w:sz w:val="24"/>
                <w:szCs w:val="24"/>
                <w:lang w:val="uk-UA"/>
              </w:rPr>
              <w:t>157,5</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3,5</w:t>
            </w:r>
          </w:p>
        </w:tc>
        <w:tc>
          <w:tcPr>
            <w:tcW w:w="898" w:type="dxa"/>
          </w:tcPr>
          <w:p w:rsidR="008F11EC" w:rsidRDefault="008F11EC">
            <w:pPr>
              <w:ind w:firstLine="0"/>
              <w:rPr>
                <w:b/>
                <w:bCs/>
                <w:sz w:val="24"/>
                <w:szCs w:val="24"/>
                <w:lang w:val="uk-UA"/>
              </w:rPr>
            </w:pPr>
            <w:r>
              <w:rPr>
                <w:b/>
                <w:bCs/>
                <w:sz w:val="24"/>
                <w:szCs w:val="24"/>
                <w:lang w:val="uk-UA"/>
              </w:rPr>
              <w:t>42,9</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3,9</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7. Узгодження виховних впливів школи і сім’ї шляхом залучення батьків</w:t>
            </w:r>
          </w:p>
        </w:tc>
        <w:tc>
          <w:tcPr>
            <w:tcW w:w="898" w:type="dxa"/>
          </w:tcPr>
          <w:p w:rsidR="008F11EC" w:rsidRDefault="008F11EC">
            <w:pPr>
              <w:ind w:firstLine="0"/>
              <w:rPr>
                <w:b/>
                <w:bCs/>
                <w:sz w:val="24"/>
                <w:szCs w:val="24"/>
                <w:lang w:val="uk-UA"/>
              </w:rPr>
            </w:pPr>
            <w:r>
              <w:rPr>
                <w:b/>
                <w:bCs/>
                <w:sz w:val="24"/>
                <w:szCs w:val="24"/>
                <w:lang w:val="uk-UA"/>
              </w:rPr>
              <w:t>18,5</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rsidP="0010327C">
            <w:pPr>
              <w:ind w:firstLine="0"/>
              <w:rPr>
                <w:b/>
                <w:bCs/>
                <w:sz w:val="24"/>
                <w:szCs w:val="24"/>
                <w:lang w:val="uk-UA"/>
              </w:rPr>
            </w:pPr>
            <w:r>
              <w:rPr>
                <w:b/>
                <w:bCs/>
                <w:sz w:val="24"/>
                <w:szCs w:val="24"/>
                <w:lang w:val="uk-UA"/>
              </w:rPr>
              <w:t>3,7</w:t>
            </w:r>
          </w:p>
        </w:tc>
        <w:tc>
          <w:tcPr>
            <w:tcW w:w="898" w:type="dxa"/>
          </w:tcPr>
          <w:p w:rsidR="008F11EC" w:rsidRDefault="008F11EC" w:rsidP="0010327C">
            <w:pPr>
              <w:ind w:firstLine="0"/>
              <w:rPr>
                <w:b/>
                <w:bCs/>
                <w:sz w:val="24"/>
                <w:szCs w:val="24"/>
                <w:lang w:val="uk-UA"/>
              </w:rPr>
            </w:pPr>
            <w:r>
              <w:rPr>
                <w:b/>
                <w:bCs/>
                <w:sz w:val="24"/>
                <w:szCs w:val="24"/>
                <w:lang w:val="uk-UA"/>
              </w:rPr>
              <w:t>36,8</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rsidP="0010327C">
            <w:pPr>
              <w:ind w:firstLine="0"/>
              <w:rPr>
                <w:b/>
                <w:bCs/>
                <w:sz w:val="24"/>
                <w:szCs w:val="24"/>
                <w:lang w:val="uk-UA"/>
              </w:rPr>
            </w:pPr>
            <w:r>
              <w:rPr>
                <w:b/>
                <w:bCs/>
                <w:sz w:val="24"/>
                <w:szCs w:val="24"/>
                <w:lang w:val="uk-UA"/>
              </w:rPr>
              <w:t>3,7</w:t>
            </w:r>
          </w:p>
        </w:tc>
        <w:tc>
          <w:tcPr>
            <w:tcW w:w="898" w:type="dxa"/>
          </w:tcPr>
          <w:p w:rsidR="008F11EC" w:rsidRPr="0010327C" w:rsidRDefault="008F11EC">
            <w:pPr>
              <w:ind w:firstLine="0"/>
              <w:rPr>
                <w:b/>
                <w:bCs/>
                <w:sz w:val="24"/>
                <w:szCs w:val="24"/>
                <w:highlight w:val="yellow"/>
                <w:lang w:val="uk-UA"/>
              </w:rPr>
            </w:pPr>
            <w:r w:rsidRPr="0037295F">
              <w:rPr>
                <w:b/>
                <w:bCs/>
                <w:sz w:val="24"/>
                <w:szCs w:val="24"/>
                <w:lang w:val="uk-UA"/>
              </w:rPr>
              <w:t>162</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3,6</w:t>
            </w:r>
          </w:p>
        </w:tc>
        <w:tc>
          <w:tcPr>
            <w:tcW w:w="898" w:type="dxa"/>
          </w:tcPr>
          <w:p w:rsidR="008F11EC" w:rsidRDefault="008F11EC" w:rsidP="0010327C">
            <w:pPr>
              <w:ind w:firstLine="0"/>
              <w:rPr>
                <w:b/>
                <w:bCs/>
                <w:sz w:val="24"/>
                <w:szCs w:val="24"/>
                <w:lang w:val="uk-UA"/>
              </w:rPr>
            </w:pPr>
            <w:r>
              <w:rPr>
                <w:b/>
                <w:bCs/>
                <w:sz w:val="24"/>
                <w:szCs w:val="24"/>
                <w:lang w:val="uk-UA"/>
              </w:rPr>
              <w:t>42,9</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rsidP="0010327C">
            <w:pPr>
              <w:ind w:firstLine="0"/>
              <w:rPr>
                <w:b/>
                <w:bCs/>
                <w:sz w:val="24"/>
                <w:szCs w:val="24"/>
                <w:lang w:val="uk-UA"/>
              </w:rPr>
            </w:pPr>
            <w:r>
              <w:rPr>
                <w:b/>
                <w:bCs/>
                <w:sz w:val="24"/>
                <w:szCs w:val="24"/>
                <w:lang w:val="uk-UA"/>
              </w:rPr>
              <w:t>3,9</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8. Сприяння рівним можливостям учнів щодо участі у прийнятті рішень</w:t>
            </w:r>
          </w:p>
        </w:tc>
        <w:tc>
          <w:tcPr>
            <w:tcW w:w="898" w:type="dxa"/>
          </w:tcPr>
          <w:p w:rsidR="008F11EC" w:rsidRDefault="008F11EC">
            <w:pPr>
              <w:ind w:firstLine="0"/>
              <w:rPr>
                <w:b/>
                <w:bCs/>
                <w:sz w:val="24"/>
                <w:szCs w:val="24"/>
                <w:lang w:val="uk-UA"/>
              </w:rPr>
            </w:pPr>
            <w:r>
              <w:rPr>
                <w:b/>
                <w:bCs/>
                <w:sz w:val="24"/>
                <w:szCs w:val="24"/>
                <w:lang w:val="uk-UA"/>
              </w:rPr>
              <w:t>17,8</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rsidP="0010327C">
            <w:pPr>
              <w:ind w:firstLine="0"/>
              <w:rPr>
                <w:b/>
                <w:bCs/>
                <w:sz w:val="24"/>
                <w:szCs w:val="24"/>
                <w:lang w:val="uk-UA"/>
              </w:rPr>
            </w:pPr>
            <w:r>
              <w:rPr>
                <w:b/>
                <w:bCs/>
                <w:sz w:val="24"/>
                <w:szCs w:val="24"/>
                <w:lang w:val="uk-UA"/>
              </w:rPr>
              <w:t>3,5</w:t>
            </w:r>
          </w:p>
        </w:tc>
        <w:tc>
          <w:tcPr>
            <w:tcW w:w="898" w:type="dxa"/>
          </w:tcPr>
          <w:p w:rsidR="008F11EC" w:rsidRDefault="008F11EC" w:rsidP="0010327C">
            <w:pPr>
              <w:ind w:firstLine="0"/>
              <w:rPr>
                <w:b/>
                <w:bCs/>
                <w:sz w:val="24"/>
                <w:szCs w:val="24"/>
                <w:lang w:val="uk-UA"/>
              </w:rPr>
            </w:pPr>
            <w:r>
              <w:rPr>
                <w:b/>
                <w:bCs/>
                <w:sz w:val="24"/>
                <w:szCs w:val="24"/>
                <w:lang w:val="uk-UA"/>
              </w:rPr>
              <w:t>34,2</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rsidP="0010327C">
            <w:pPr>
              <w:ind w:firstLine="0"/>
              <w:rPr>
                <w:b/>
                <w:bCs/>
                <w:sz w:val="24"/>
                <w:szCs w:val="24"/>
                <w:lang w:val="uk-UA"/>
              </w:rPr>
            </w:pPr>
            <w:r>
              <w:rPr>
                <w:b/>
                <w:bCs/>
                <w:sz w:val="24"/>
                <w:szCs w:val="24"/>
                <w:lang w:val="uk-UA"/>
              </w:rPr>
              <w:t>3,4</w:t>
            </w:r>
          </w:p>
        </w:tc>
        <w:tc>
          <w:tcPr>
            <w:tcW w:w="898" w:type="dxa"/>
          </w:tcPr>
          <w:p w:rsidR="008F11EC" w:rsidRPr="0010327C" w:rsidRDefault="008F11EC">
            <w:pPr>
              <w:ind w:firstLine="0"/>
              <w:rPr>
                <w:b/>
                <w:bCs/>
                <w:sz w:val="24"/>
                <w:szCs w:val="24"/>
                <w:highlight w:val="yellow"/>
                <w:lang w:val="uk-UA"/>
              </w:rPr>
            </w:pPr>
            <w:r w:rsidRPr="0010327C">
              <w:rPr>
                <w:b/>
                <w:bCs/>
                <w:sz w:val="24"/>
                <w:szCs w:val="24"/>
                <w:lang w:val="uk-UA"/>
              </w:rPr>
              <w:t>168</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rsidP="0010327C">
            <w:pPr>
              <w:ind w:firstLine="0"/>
              <w:rPr>
                <w:b/>
                <w:bCs/>
                <w:sz w:val="24"/>
                <w:szCs w:val="24"/>
                <w:lang w:val="uk-UA"/>
              </w:rPr>
            </w:pPr>
            <w:r>
              <w:rPr>
                <w:b/>
                <w:bCs/>
                <w:sz w:val="24"/>
                <w:szCs w:val="24"/>
                <w:lang w:val="uk-UA"/>
              </w:rPr>
              <w:t>3,4</w:t>
            </w:r>
          </w:p>
        </w:tc>
        <w:tc>
          <w:tcPr>
            <w:tcW w:w="898" w:type="dxa"/>
          </w:tcPr>
          <w:p w:rsidR="008F11EC" w:rsidRDefault="008F11EC">
            <w:pPr>
              <w:ind w:firstLine="0"/>
              <w:rPr>
                <w:b/>
                <w:bCs/>
                <w:sz w:val="24"/>
                <w:szCs w:val="24"/>
                <w:lang w:val="uk-UA"/>
              </w:rPr>
            </w:pPr>
            <w:r>
              <w:rPr>
                <w:b/>
                <w:bCs/>
                <w:sz w:val="24"/>
                <w:szCs w:val="24"/>
                <w:lang w:val="uk-UA"/>
              </w:rPr>
              <w:t>42</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3,8</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9. Якісна превентивна освіта</w:t>
            </w:r>
          </w:p>
        </w:tc>
        <w:tc>
          <w:tcPr>
            <w:tcW w:w="898" w:type="dxa"/>
          </w:tcPr>
          <w:p w:rsidR="008F11EC" w:rsidRDefault="008F11EC" w:rsidP="0010327C">
            <w:pPr>
              <w:ind w:firstLine="0"/>
              <w:rPr>
                <w:b/>
                <w:bCs/>
                <w:sz w:val="24"/>
                <w:szCs w:val="24"/>
                <w:lang w:val="uk-UA"/>
              </w:rPr>
            </w:pPr>
            <w:r>
              <w:rPr>
                <w:b/>
                <w:bCs/>
                <w:sz w:val="24"/>
                <w:szCs w:val="24"/>
                <w:lang w:val="uk-UA"/>
              </w:rPr>
              <w:t>17,8</w:t>
            </w:r>
          </w:p>
        </w:tc>
        <w:tc>
          <w:tcPr>
            <w:tcW w:w="899" w:type="dxa"/>
          </w:tcPr>
          <w:p w:rsidR="008F11EC" w:rsidRDefault="008F11EC">
            <w:pPr>
              <w:ind w:firstLine="0"/>
              <w:rPr>
                <w:b/>
                <w:bCs/>
                <w:sz w:val="24"/>
                <w:szCs w:val="24"/>
                <w:lang w:val="uk-UA"/>
              </w:rPr>
            </w:pPr>
            <w:r>
              <w:rPr>
                <w:b/>
                <w:bCs/>
                <w:sz w:val="24"/>
                <w:szCs w:val="24"/>
                <w:lang w:val="uk-UA"/>
              </w:rPr>
              <w:t>5</w:t>
            </w:r>
          </w:p>
        </w:tc>
        <w:tc>
          <w:tcPr>
            <w:tcW w:w="899" w:type="dxa"/>
            <w:shd w:val="clear" w:color="auto" w:fill="C2D69B"/>
          </w:tcPr>
          <w:p w:rsidR="008F11EC" w:rsidRDefault="008F11EC" w:rsidP="0010327C">
            <w:pPr>
              <w:ind w:firstLine="0"/>
              <w:rPr>
                <w:b/>
                <w:bCs/>
                <w:sz w:val="24"/>
                <w:szCs w:val="24"/>
                <w:lang w:val="uk-UA"/>
              </w:rPr>
            </w:pPr>
            <w:r>
              <w:rPr>
                <w:b/>
                <w:bCs/>
                <w:sz w:val="24"/>
                <w:szCs w:val="24"/>
                <w:lang w:val="uk-UA"/>
              </w:rPr>
              <w:t>3,5</w:t>
            </w:r>
          </w:p>
        </w:tc>
        <w:tc>
          <w:tcPr>
            <w:tcW w:w="898" w:type="dxa"/>
          </w:tcPr>
          <w:p w:rsidR="008F11EC" w:rsidRDefault="008F11EC">
            <w:pPr>
              <w:ind w:firstLine="0"/>
              <w:rPr>
                <w:b/>
                <w:bCs/>
                <w:sz w:val="24"/>
                <w:szCs w:val="24"/>
                <w:lang w:val="uk-UA"/>
              </w:rPr>
            </w:pPr>
            <w:r>
              <w:rPr>
                <w:b/>
                <w:bCs/>
                <w:sz w:val="24"/>
                <w:szCs w:val="24"/>
                <w:lang w:val="uk-UA"/>
              </w:rPr>
              <w:t>39</w:t>
            </w:r>
          </w:p>
        </w:tc>
        <w:tc>
          <w:tcPr>
            <w:tcW w:w="899" w:type="dxa"/>
          </w:tcPr>
          <w:p w:rsidR="008F11EC" w:rsidRDefault="008F11EC">
            <w:pPr>
              <w:ind w:firstLine="0"/>
              <w:rPr>
                <w:b/>
                <w:bCs/>
                <w:sz w:val="24"/>
                <w:szCs w:val="24"/>
                <w:lang w:val="uk-UA"/>
              </w:rPr>
            </w:pPr>
            <w:r>
              <w:rPr>
                <w:b/>
                <w:bCs/>
                <w:sz w:val="24"/>
                <w:szCs w:val="24"/>
                <w:lang w:val="uk-UA"/>
              </w:rPr>
              <w:t>10</w:t>
            </w:r>
          </w:p>
        </w:tc>
        <w:tc>
          <w:tcPr>
            <w:tcW w:w="899" w:type="dxa"/>
            <w:shd w:val="clear" w:color="auto" w:fill="B6DDE8"/>
          </w:tcPr>
          <w:p w:rsidR="008F11EC" w:rsidRDefault="008F11EC">
            <w:pPr>
              <w:ind w:firstLine="0"/>
              <w:rPr>
                <w:b/>
                <w:bCs/>
                <w:sz w:val="24"/>
                <w:szCs w:val="24"/>
                <w:lang w:val="uk-UA"/>
              </w:rPr>
            </w:pPr>
            <w:r>
              <w:rPr>
                <w:b/>
                <w:bCs/>
                <w:sz w:val="24"/>
                <w:szCs w:val="24"/>
                <w:lang w:val="uk-UA"/>
              </w:rPr>
              <w:t>3,5</w:t>
            </w:r>
          </w:p>
        </w:tc>
        <w:tc>
          <w:tcPr>
            <w:tcW w:w="898" w:type="dxa"/>
          </w:tcPr>
          <w:p w:rsidR="008F11EC" w:rsidRDefault="008F11EC">
            <w:pPr>
              <w:ind w:firstLine="0"/>
              <w:rPr>
                <w:b/>
                <w:bCs/>
                <w:sz w:val="24"/>
                <w:szCs w:val="24"/>
                <w:lang w:val="uk-UA"/>
              </w:rPr>
            </w:pPr>
            <w:r>
              <w:rPr>
                <w:b/>
                <w:bCs/>
                <w:sz w:val="24"/>
                <w:szCs w:val="24"/>
                <w:lang w:val="uk-UA"/>
              </w:rPr>
              <w:t>168</w:t>
            </w:r>
          </w:p>
        </w:tc>
        <w:tc>
          <w:tcPr>
            <w:tcW w:w="899" w:type="dxa"/>
          </w:tcPr>
          <w:p w:rsidR="008F11EC" w:rsidRDefault="008F11EC">
            <w:pPr>
              <w:ind w:firstLine="0"/>
              <w:rPr>
                <w:b/>
                <w:bCs/>
                <w:sz w:val="24"/>
                <w:szCs w:val="24"/>
                <w:lang w:val="uk-UA"/>
              </w:rPr>
            </w:pPr>
            <w:r>
              <w:rPr>
                <w:b/>
                <w:bCs/>
                <w:sz w:val="24"/>
                <w:szCs w:val="24"/>
                <w:lang w:val="uk-UA"/>
              </w:rPr>
              <w:t>45</w:t>
            </w:r>
          </w:p>
        </w:tc>
        <w:tc>
          <w:tcPr>
            <w:tcW w:w="899" w:type="dxa"/>
            <w:shd w:val="clear" w:color="auto" w:fill="FBD4B4"/>
          </w:tcPr>
          <w:p w:rsidR="008F11EC" w:rsidRDefault="008F11EC">
            <w:pPr>
              <w:ind w:firstLine="0"/>
              <w:rPr>
                <w:b/>
                <w:bCs/>
                <w:sz w:val="24"/>
                <w:szCs w:val="24"/>
                <w:lang w:val="uk-UA"/>
              </w:rPr>
            </w:pPr>
            <w:r>
              <w:rPr>
                <w:b/>
                <w:bCs/>
                <w:sz w:val="24"/>
                <w:szCs w:val="24"/>
                <w:lang w:val="uk-UA"/>
              </w:rPr>
              <w:t>3,4</w:t>
            </w:r>
          </w:p>
        </w:tc>
        <w:tc>
          <w:tcPr>
            <w:tcW w:w="898" w:type="dxa"/>
          </w:tcPr>
          <w:p w:rsidR="008F11EC" w:rsidRDefault="008F11EC">
            <w:pPr>
              <w:ind w:firstLine="0"/>
              <w:rPr>
                <w:b/>
                <w:bCs/>
                <w:sz w:val="24"/>
                <w:szCs w:val="24"/>
                <w:lang w:val="uk-UA"/>
              </w:rPr>
            </w:pPr>
            <w:r>
              <w:rPr>
                <w:b/>
                <w:bCs/>
                <w:sz w:val="24"/>
                <w:szCs w:val="24"/>
                <w:lang w:val="uk-UA"/>
              </w:rPr>
              <w:t>46,1</w:t>
            </w:r>
          </w:p>
        </w:tc>
        <w:tc>
          <w:tcPr>
            <w:tcW w:w="899" w:type="dxa"/>
          </w:tcPr>
          <w:p w:rsidR="008F11EC" w:rsidRDefault="008F11EC">
            <w:pPr>
              <w:ind w:firstLine="0"/>
              <w:rPr>
                <w:b/>
                <w:bCs/>
                <w:sz w:val="24"/>
                <w:szCs w:val="24"/>
                <w:lang w:val="uk-UA"/>
              </w:rPr>
            </w:pPr>
            <w:r>
              <w:rPr>
                <w:b/>
                <w:bCs/>
                <w:sz w:val="24"/>
                <w:szCs w:val="24"/>
                <w:lang w:val="uk-UA"/>
              </w:rPr>
              <w:t>11</w:t>
            </w:r>
          </w:p>
        </w:tc>
        <w:tc>
          <w:tcPr>
            <w:tcW w:w="899" w:type="dxa"/>
            <w:shd w:val="clear" w:color="auto" w:fill="FFFF00"/>
          </w:tcPr>
          <w:p w:rsidR="008F11EC" w:rsidRDefault="008F11EC">
            <w:pPr>
              <w:ind w:firstLine="0"/>
              <w:rPr>
                <w:b/>
                <w:bCs/>
                <w:sz w:val="24"/>
                <w:szCs w:val="24"/>
                <w:lang w:val="uk-UA"/>
              </w:rPr>
            </w:pPr>
            <w:r>
              <w:rPr>
                <w:b/>
                <w:bCs/>
                <w:sz w:val="24"/>
                <w:szCs w:val="24"/>
                <w:lang w:val="uk-UA"/>
              </w:rPr>
              <w:t>3,8</w:t>
            </w:r>
          </w:p>
        </w:tc>
      </w:tr>
      <w:tr w:rsidR="008F11EC">
        <w:trPr>
          <w:jc w:val="right"/>
        </w:trPr>
        <w:tc>
          <w:tcPr>
            <w:tcW w:w="3462" w:type="dxa"/>
          </w:tcPr>
          <w:p w:rsidR="008F11EC" w:rsidRDefault="008F11EC">
            <w:pPr>
              <w:spacing w:line="240" w:lineRule="auto"/>
              <w:ind w:firstLine="0"/>
              <w:jc w:val="left"/>
              <w:rPr>
                <w:b/>
                <w:bCs/>
                <w:sz w:val="22"/>
                <w:szCs w:val="22"/>
                <w:lang w:val="uk-UA"/>
              </w:rPr>
            </w:pPr>
            <w:r>
              <w:rPr>
                <w:b/>
                <w:bCs/>
                <w:sz w:val="22"/>
                <w:szCs w:val="22"/>
                <w:lang w:val="uk-UA"/>
              </w:rPr>
              <w:t>Загальна сума балів графи «середня кількість балів (А/Б)» за дев’ять блоків:</w:t>
            </w:r>
          </w:p>
        </w:tc>
        <w:tc>
          <w:tcPr>
            <w:tcW w:w="2696" w:type="dxa"/>
            <w:gridSpan w:val="3"/>
            <w:shd w:val="clear" w:color="auto" w:fill="C2D69B"/>
          </w:tcPr>
          <w:p w:rsidR="008F11EC" w:rsidRPr="00DC0DDE" w:rsidRDefault="008F11EC">
            <w:pPr>
              <w:rPr>
                <w:b/>
                <w:bCs/>
                <w:sz w:val="24"/>
                <w:szCs w:val="24"/>
                <w:highlight w:val="darkBlue"/>
                <w:lang w:val="uk-UA"/>
              </w:rPr>
            </w:pPr>
            <w:r w:rsidRPr="0037295F">
              <w:rPr>
                <w:b/>
                <w:bCs/>
                <w:sz w:val="24"/>
                <w:szCs w:val="24"/>
                <w:lang w:val="uk-UA"/>
              </w:rPr>
              <w:t>31,4</w:t>
            </w:r>
            <w:bookmarkStart w:id="0" w:name="_GoBack"/>
            <w:bookmarkEnd w:id="0"/>
          </w:p>
        </w:tc>
        <w:tc>
          <w:tcPr>
            <w:tcW w:w="2696" w:type="dxa"/>
            <w:gridSpan w:val="3"/>
            <w:shd w:val="clear" w:color="auto" w:fill="B6DDE8"/>
          </w:tcPr>
          <w:p w:rsidR="008F11EC" w:rsidRPr="00DC0DDE" w:rsidRDefault="008F11EC">
            <w:pPr>
              <w:rPr>
                <w:b/>
                <w:bCs/>
                <w:sz w:val="24"/>
                <w:szCs w:val="24"/>
                <w:highlight w:val="darkBlue"/>
                <w:lang w:val="uk-UA"/>
              </w:rPr>
            </w:pPr>
            <w:r>
              <w:rPr>
                <w:b/>
                <w:bCs/>
                <w:sz w:val="24"/>
                <w:szCs w:val="24"/>
                <w:lang w:val="uk-UA"/>
              </w:rPr>
              <w:t>31,7</w:t>
            </w:r>
          </w:p>
        </w:tc>
        <w:tc>
          <w:tcPr>
            <w:tcW w:w="2696" w:type="dxa"/>
            <w:gridSpan w:val="3"/>
            <w:shd w:val="clear" w:color="auto" w:fill="FBD4B4"/>
          </w:tcPr>
          <w:p w:rsidR="008F11EC" w:rsidRPr="0037295F" w:rsidRDefault="008F11EC">
            <w:pPr>
              <w:rPr>
                <w:b/>
                <w:bCs/>
                <w:sz w:val="24"/>
                <w:szCs w:val="24"/>
                <w:lang w:val="uk-UA"/>
              </w:rPr>
            </w:pPr>
            <w:r w:rsidRPr="0037295F">
              <w:rPr>
                <w:b/>
                <w:bCs/>
                <w:sz w:val="24"/>
                <w:szCs w:val="24"/>
                <w:lang w:val="uk-UA"/>
              </w:rPr>
              <w:t>30,8</w:t>
            </w:r>
          </w:p>
        </w:tc>
        <w:tc>
          <w:tcPr>
            <w:tcW w:w="2696" w:type="dxa"/>
            <w:gridSpan w:val="3"/>
            <w:shd w:val="clear" w:color="auto" w:fill="FFFF00"/>
          </w:tcPr>
          <w:p w:rsidR="008F11EC" w:rsidRPr="00DC0DDE" w:rsidRDefault="008F11EC">
            <w:pPr>
              <w:rPr>
                <w:b/>
                <w:bCs/>
                <w:sz w:val="24"/>
                <w:szCs w:val="24"/>
                <w:highlight w:val="darkBlue"/>
                <w:lang w:val="uk-UA"/>
              </w:rPr>
            </w:pPr>
            <w:r w:rsidRPr="0037295F">
              <w:rPr>
                <w:b/>
                <w:bCs/>
                <w:sz w:val="24"/>
                <w:szCs w:val="24"/>
                <w:lang w:val="uk-UA"/>
              </w:rPr>
              <w:t>34,5</w:t>
            </w:r>
          </w:p>
        </w:tc>
      </w:tr>
    </w:tbl>
    <w:p w:rsidR="008F11EC" w:rsidRDefault="008F11EC" w:rsidP="006721BD">
      <w:pPr>
        <w:ind w:firstLine="142"/>
        <w:jc w:val="center"/>
        <w:rPr>
          <w:b/>
          <w:bCs/>
          <w:lang w:val="uk-UA"/>
        </w:rPr>
        <w:sectPr w:rsidR="008F11EC" w:rsidSect="006721BD">
          <w:pgSz w:w="16838" w:h="11906" w:orient="landscape"/>
          <w:pgMar w:top="899" w:right="1134" w:bottom="851" w:left="1134" w:header="709" w:footer="709" w:gutter="0"/>
          <w:cols w:space="708"/>
          <w:docGrid w:linePitch="360"/>
        </w:sectPr>
      </w:pPr>
    </w:p>
    <w:p w:rsidR="008F11EC" w:rsidRDefault="008F11EC" w:rsidP="006721BD">
      <w:pPr>
        <w:ind w:firstLine="142"/>
        <w:jc w:val="center"/>
        <w:rPr>
          <w:b/>
          <w:bCs/>
          <w:lang w:val="uk-UA"/>
        </w:rPr>
      </w:pPr>
      <w:r>
        <w:rPr>
          <w:b/>
          <w:bCs/>
          <w:lang w:val="uk-UA"/>
        </w:rPr>
        <w:t xml:space="preserve">Зведені результати учасників анкетування </w:t>
      </w:r>
      <w:r w:rsidRPr="00EF64F9">
        <w:rPr>
          <w:b/>
          <w:bCs/>
          <w:lang w:val="uk-UA"/>
        </w:rPr>
        <w:t>Харківської гімназії № 14</w:t>
      </w:r>
      <w:r>
        <w:rPr>
          <w:b/>
          <w:bCs/>
          <w:lang w:val="uk-UA"/>
        </w:rPr>
        <w:t xml:space="preserve"> Харківської області</w:t>
      </w:r>
    </w:p>
    <w:p w:rsidR="008F11EC" w:rsidRDefault="008F11EC" w:rsidP="006721BD">
      <w:pPr>
        <w:rPr>
          <w:lang w:val="uk-UA"/>
        </w:rPr>
      </w:pPr>
      <w:r>
        <w:rPr>
          <w:color w:val="000000"/>
          <w:lang w:val="uk-UA"/>
        </w:rPr>
        <w:t xml:space="preserve">Згідно з </w:t>
      </w:r>
      <w:r w:rsidRPr="000C0FBA">
        <w:rPr>
          <w:color w:val="000000"/>
          <w:lang w:val="uk-UA"/>
        </w:rPr>
        <w:t>лист</w:t>
      </w:r>
      <w:r>
        <w:rPr>
          <w:color w:val="000000"/>
          <w:lang w:val="uk-UA"/>
        </w:rPr>
        <w:t>ом</w:t>
      </w:r>
      <w:r w:rsidRPr="000C0FBA">
        <w:rPr>
          <w:color w:val="000000"/>
          <w:lang w:val="uk-UA"/>
        </w:rPr>
        <w:t xml:space="preserve"> Міністерства освіти і науки, молоді та спорту України від 25.12.2012 №2/2-14-3714 </w:t>
      </w:r>
      <w:r>
        <w:rPr>
          <w:color w:val="000000"/>
          <w:lang w:val="uk-UA"/>
        </w:rPr>
        <w:t xml:space="preserve"> Харківська гімназія № 14 </w:t>
      </w:r>
      <w:r w:rsidRPr="000C0FBA">
        <w:rPr>
          <w:color w:val="000000"/>
          <w:lang w:val="uk-UA"/>
        </w:rPr>
        <w:t xml:space="preserve"> </w:t>
      </w:r>
      <w:r>
        <w:rPr>
          <w:color w:val="000000"/>
          <w:lang w:val="uk-UA"/>
        </w:rPr>
        <w:t xml:space="preserve"> як  Школа сприяння здоров’ю </w:t>
      </w:r>
      <w:r w:rsidRPr="000C0FBA">
        <w:rPr>
          <w:color w:val="000000"/>
          <w:lang w:val="uk-UA"/>
        </w:rPr>
        <w:t xml:space="preserve">включена до </w:t>
      </w:r>
      <w:r w:rsidRPr="004669A3">
        <w:rPr>
          <w:color w:val="000000"/>
          <w:lang w:val="uk-UA"/>
        </w:rPr>
        <w:t>переліку</w:t>
      </w:r>
      <w:r>
        <w:rPr>
          <w:color w:val="000000"/>
          <w:lang w:val="uk-UA"/>
        </w:rPr>
        <w:t xml:space="preserve"> </w:t>
      </w:r>
      <w:r w:rsidRPr="000C0FBA">
        <w:rPr>
          <w:color w:val="000000"/>
          <w:lang w:val="uk-UA"/>
        </w:rPr>
        <w:t>навчальних закладів щодо впровадження стандартів якості превентивної освіти у рамках Регіонального проекту Європейського Союзу, Глобального Фонду</w:t>
      </w:r>
      <w:r>
        <w:rPr>
          <w:color w:val="000000"/>
          <w:lang w:val="uk-UA"/>
        </w:rPr>
        <w:t>.   Педагогічним колективом спільно з  установами-партнерами та батьківською громадою розроблена комплексна програма створення освітнього середовища</w:t>
      </w:r>
      <w:r w:rsidRPr="004C4BD9">
        <w:rPr>
          <w:color w:val="000000"/>
          <w:lang w:val="uk-UA"/>
        </w:rPr>
        <w:t>, що сприяє</w:t>
      </w:r>
      <w:r>
        <w:rPr>
          <w:color w:val="000000"/>
          <w:lang w:val="uk-UA"/>
        </w:rPr>
        <w:t xml:space="preserve">  формуванню в учнів життєвих навичок шляхом системного цілеспрямованого впливу  соціальних інституцій на особистість</w:t>
      </w:r>
      <w:r w:rsidRPr="00C22E41">
        <w:rPr>
          <w:color w:val="000000"/>
          <w:lang w:val="uk-UA"/>
        </w:rPr>
        <w:t xml:space="preserve"> </w:t>
      </w:r>
      <w:r>
        <w:rPr>
          <w:color w:val="000000"/>
          <w:lang w:val="uk-UA"/>
        </w:rPr>
        <w:t xml:space="preserve">в реальному та віртуальному просторі. На проміжному етапі ефективність реалізації програми визначена за результатами дослідження </w:t>
      </w:r>
      <w:r w:rsidRPr="0074104E">
        <w:rPr>
          <w:color w:val="000000"/>
          <w:lang w:val="uk-UA"/>
        </w:rPr>
        <w:t xml:space="preserve"> </w:t>
      </w:r>
      <w:r w:rsidRPr="0074104E">
        <w:rPr>
          <w:lang w:val="uk-UA"/>
        </w:rPr>
        <w:t>«Оцінки діяльності навчального закладу як школи, дружньої до дитини»</w:t>
      </w:r>
      <w:r>
        <w:rPr>
          <w:lang w:val="uk-UA"/>
        </w:rPr>
        <w:t xml:space="preserve"> у вигляді  анкетування, в якому брали участь учасники навчально-виховного процесу за квотною вибіркою. </w:t>
      </w:r>
      <w:r w:rsidRPr="0074104E">
        <w:rPr>
          <w:lang w:val="uk-UA"/>
        </w:rPr>
        <w:t xml:space="preserve">   Дане анкетування передбача</w:t>
      </w:r>
      <w:r>
        <w:rPr>
          <w:lang w:val="uk-UA"/>
        </w:rPr>
        <w:t>ло</w:t>
      </w:r>
      <w:r w:rsidRPr="0074104E">
        <w:rPr>
          <w:lang w:val="uk-UA"/>
        </w:rPr>
        <w:t xml:space="preserve">  виявлення ставлення респондентів до навчального закладу з дев’яти блоків, що відповідають різним напрямкам діяльності гімназії як закладу  дружнього до дитини. В ході аналізу </w:t>
      </w:r>
      <w:r>
        <w:rPr>
          <w:lang w:val="uk-UA"/>
        </w:rPr>
        <w:t xml:space="preserve"> визначено позитивні моменти та </w:t>
      </w:r>
      <w:r w:rsidRPr="0074104E">
        <w:rPr>
          <w:lang w:val="uk-UA"/>
        </w:rPr>
        <w:t xml:space="preserve">окреслено конкретні питання,  над вирішенням яких </w:t>
      </w:r>
      <w:r>
        <w:rPr>
          <w:lang w:val="uk-UA"/>
        </w:rPr>
        <w:t xml:space="preserve"> гімназія буде працювати у 2014/</w:t>
      </w:r>
      <w:r w:rsidRPr="0074104E">
        <w:rPr>
          <w:lang w:val="uk-UA"/>
        </w:rPr>
        <w:t>2015 н.р.</w:t>
      </w:r>
    </w:p>
    <w:p w:rsidR="008F11EC" w:rsidRDefault="008F11EC" w:rsidP="006721BD">
      <w:pPr>
        <w:shd w:val="clear" w:color="auto" w:fill="FFFFFF"/>
        <w:rPr>
          <w:lang w:val="uk-UA"/>
        </w:rPr>
      </w:pPr>
      <w:r w:rsidRPr="00673A87">
        <w:rPr>
          <w:lang w:val="uk-UA"/>
        </w:rPr>
        <w:t xml:space="preserve">За блоком </w:t>
      </w:r>
      <w:r w:rsidRPr="007D6D52">
        <w:rPr>
          <w:b/>
          <w:bCs/>
          <w:lang w:val="uk-UA"/>
        </w:rPr>
        <w:t>«Забезпечення дружньої,</w:t>
      </w:r>
      <w:r w:rsidRPr="007D6D52">
        <w:rPr>
          <w:b/>
          <w:bCs/>
          <w:noProof/>
          <w:lang w:val="uk-UA"/>
        </w:rPr>
        <w:t xml:space="preserve"> заохочувальної, сприятливої атмосфери </w:t>
      </w:r>
      <w:r w:rsidRPr="007D6D52">
        <w:rPr>
          <w:b/>
          <w:bCs/>
          <w:lang w:val="uk-UA"/>
        </w:rPr>
        <w:t>в школі»</w:t>
      </w:r>
      <w:r>
        <w:rPr>
          <w:b/>
          <w:bCs/>
          <w:lang w:val="uk-UA"/>
        </w:rPr>
        <w:t xml:space="preserve"> </w:t>
      </w:r>
      <w:r w:rsidRPr="00673A87">
        <w:rPr>
          <w:lang w:val="uk-UA"/>
        </w:rPr>
        <w:t>середня кількість балів варі</w:t>
      </w:r>
      <w:r>
        <w:rPr>
          <w:lang w:val="uk-UA"/>
        </w:rPr>
        <w:t>ює</w:t>
      </w:r>
      <w:r w:rsidRPr="00673A87">
        <w:rPr>
          <w:lang w:val="uk-UA"/>
        </w:rPr>
        <w:t xml:space="preserve">  від </w:t>
      </w:r>
      <w:r>
        <w:rPr>
          <w:lang w:val="uk-UA"/>
        </w:rPr>
        <w:t>«</w:t>
      </w:r>
      <w:r w:rsidRPr="00673A87">
        <w:rPr>
          <w:lang w:val="uk-UA"/>
        </w:rPr>
        <w:t>3,4</w:t>
      </w:r>
      <w:r>
        <w:rPr>
          <w:lang w:val="uk-UA"/>
        </w:rPr>
        <w:t>»</w:t>
      </w:r>
      <w:r w:rsidRPr="00673A87">
        <w:rPr>
          <w:lang w:val="uk-UA"/>
        </w:rPr>
        <w:t xml:space="preserve"> до </w:t>
      </w:r>
      <w:r>
        <w:rPr>
          <w:lang w:val="uk-UA"/>
        </w:rPr>
        <w:t>«</w:t>
      </w:r>
      <w:r w:rsidRPr="00673A87">
        <w:rPr>
          <w:lang w:val="uk-UA"/>
        </w:rPr>
        <w:t>3,9</w:t>
      </w:r>
      <w:r>
        <w:rPr>
          <w:lang w:val="uk-UA"/>
        </w:rPr>
        <w:t>»</w:t>
      </w:r>
      <w:r w:rsidRPr="00673A87">
        <w:rPr>
          <w:lang w:val="uk-UA"/>
        </w:rPr>
        <w:t xml:space="preserve">. </w:t>
      </w:r>
      <w:r>
        <w:rPr>
          <w:lang w:val="uk-UA"/>
        </w:rPr>
        <w:t xml:space="preserve">Переважно </w:t>
      </w:r>
      <w:r w:rsidRPr="00673A87">
        <w:rPr>
          <w:lang w:val="uk-UA"/>
        </w:rPr>
        <w:t xml:space="preserve"> високі  показники свідчать про цілеспрямовану системну роботу  педагогічного персоналу</w:t>
      </w:r>
      <w:r>
        <w:rPr>
          <w:lang w:val="uk-UA"/>
        </w:rPr>
        <w:t xml:space="preserve"> </w:t>
      </w:r>
      <w:r w:rsidRPr="00673A87">
        <w:rPr>
          <w:lang w:val="uk-UA"/>
        </w:rPr>
        <w:t>щодо створення сприятливого шкільного середовища,</w:t>
      </w:r>
      <w:r>
        <w:rPr>
          <w:lang w:val="uk-UA"/>
        </w:rPr>
        <w:t xml:space="preserve"> </w:t>
      </w:r>
      <w:r w:rsidRPr="00673A87">
        <w:rPr>
          <w:noProof/>
          <w:lang w:val="uk-UA"/>
        </w:rPr>
        <w:t xml:space="preserve">атмосфери </w:t>
      </w:r>
      <w:r w:rsidRPr="00673A87">
        <w:rPr>
          <w:lang w:val="uk-UA"/>
        </w:rPr>
        <w:t>в</w:t>
      </w:r>
      <w:r>
        <w:rPr>
          <w:lang w:val="uk-UA"/>
        </w:rPr>
        <w:t>заємної довіри і ділового спілкування</w:t>
      </w:r>
      <w:r w:rsidRPr="00673A87">
        <w:rPr>
          <w:lang w:val="uk-UA"/>
        </w:rPr>
        <w:t>.</w:t>
      </w:r>
      <w:r>
        <w:rPr>
          <w:lang w:val="uk-UA"/>
        </w:rPr>
        <w:t xml:space="preserve"> Найвищим балом (3,9)  оцінено роботу з даного блоку батьками учнів, що свідчить про встановлення між  ними та педагогами конструктивної  партнерської соціальної взаємодії. </w:t>
      </w:r>
    </w:p>
    <w:p w:rsidR="008F11EC" w:rsidRDefault="008F11EC" w:rsidP="006721BD">
      <w:pPr>
        <w:shd w:val="clear" w:color="auto" w:fill="FFFFFF"/>
        <w:ind w:firstLine="708"/>
        <w:rPr>
          <w:lang w:val="uk-UA"/>
        </w:rPr>
      </w:pPr>
      <w:r>
        <w:rPr>
          <w:lang w:val="uk-UA"/>
        </w:rPr>
        <w:t xml:space="preserve">Батьківська громада разом з  адміністрацією запроваджують систему заохочень для учнів та педагогів матеріального й нематеріального характеру. Щосеместрово проводяться заходи, де публічно відзначають й схвалюють досягнення учнів, педагогів, оголошуються подяки батькам.  </w:t>
      </w:r>
    </w:p>
    <w:p w:rsidR="008F11EC" w:rsidRPr="004C4BD9" w:rsidRDefault="008F11EC" w:rsidP="006721BD">
      <w:pPr>
        <w:shd w:val="clear" w:color="auto" w:fill="FFFFFF"/>
        <w:rPr>
          <w:lang w:val="uk-UA"/>
        </w:rPr>
      </w:pPr>
      <w:r w:rsidRPr="00AF7DA0">
        <w:rPr>
          <w:lang w:val="uk-UA"/>
        </w:rPr>
        <w:tab/>
      </w:r>
      <w:r>
        <w:rPr>
          <w:lang w:val="uk-UA"/>
        </w:rPr>
        <w:t xml:space="preserve"> Високо оцінена учнями «3,4» бала система заходів </w:t>
      </w:r>
      <w:r w:rsidRPr="004C4BD9">
        <w:rPr>
          <w:lang w:val="uk-UA"/>
        </w:rPr>
        <w:t>із формування психологічного стану здоров’я всіх учасників навчально-виховного процесу, гармонізації взаємодії систем учень-вчитель-батьки.</w:t>
      </w:r>
    </w:p>
    <w:p w:rsidR="008F11EC" w:rsidRPr="00A45CA4" w:rsidRDefault="008F11EC" w:rsidP="006721BD">
      <w:pPr>
        <w:shd w:val="clear" w:color="auto" w:fill="FFFFFF"/>
        <w:rPr>
          <w:lang w:val="uk-UA"/>
        </w:rPr>
      </w:pPr>
      <w:r>
        <w:rPr>
          <w:lang w:val="uk-UA"/>
        </w:rPr>
        <w:t xml:space="preserve">Психологічною службою проводиться системна робота з адаптації учнів до успішного навчання, з формування самоідентифікації особистості, </w:t>
      </w:r>
      <w:r w:rsidRPr="00243572">
        <w:rPr>
          <w:lang w:val="uk-UA"/>
        </w:rPr>
        <w:t xml:space="preserve">  самовизначення; для педагогів з профілактики «СЄМ», формування позитивного мислення,  механізмів саморегуляції.</w:t>
      </w:r>
      <w:r w:rsidRPr="00A45CA4">
        <w:rPr>
          <w:lang w:val="uk-UA"/>
        </w:rPr>
        <w:t xml:space="preserve"> </w:t>
      </w:r>
    </w:p>
    <w:p w:rsidR="008F11EC" w:rsidRDefault="008F11EC" w:rsidP="006721BD">
      <w:pPr>
        <w:shd w:val="clear" w:color="auto" w:fill="FFFFFF"/>
        <w:rPr>
          <w:lang w:val="uk-UA"/>
        </w:rPr>
      </w:pPr>
      <w:r w:rsidRPr="00A45CA4">
        <w:rPr>
          <w:lang w:val="uk-UA"/>
        </w:rPr>
        <w:t xml:space="preserve">Проте в гімназії існують проблеми щодо </w:t>
      </w:r>
      <w:r>
        <w:rPr>
          <w:lang w:val="uk-UA"/>
        </w:rPr>
        <w:t xml:space="preserve"> дотримання деякими вчителями норм педагогічної етики та етики службових відносин, </w:t>
      </w:r>
      <w:r w:rsidRPr="00A45CA4">
        <w:rPr>
          <w:lang w:val="uk-UA"/>
        </w:rPr>
        <w:t xml:space="preserve"> </w:t>
      </w:r>
      <w:r>
        <w:rPr>
          <w:lang w:val="uk-UA"/>
        </w:rPr>
        <w:t>що обумовило оцінювання  діяльності з першого блоку  респондентами   «Вчителі», «Учні», «Адміністрація» більш низькими балами ніж «Батьки»     (3,4 ).  На підставі отриманої інформації нами внесено відповідні корективи в план роботи. Спільно з психологами ХГУ «Народна українська академія» сплановано проведення серії тренінгів з формування  корпоративної етики, «П</w:t>
      </w:r>
      <w:r w:rsidRPr="004A340B">
        <w:rPr>
          <w:lang w:val="uk-UA"/>
        </w:rPr>
        <w:t>рофілактика синдрому професійного вигорання</w:t>
      </w:r>
      <w:r>
        <w:rPr>
          <w:lang w:val="uk-UA"/>
        </w:rPr>
        <w:t>»</w:t>
      </w:r>
      <w:r w:rsidRPr="004A340B">
        <w:rPr>
          <w:lang w:val="uk-UA"/>
        </w:rPr>
        <w:t xml:space="preserve">, </w:t>
      </w:r>
      <w:r>
        <w:rPr>
          <w:lang w:val="uk-UA"/>
        </w:rPr>
        <w:t xml:space="preserve"> «Шляхи попередження конфліктів в освітньому середовищі».  </w:t>
      </w:r>
    </w:p>
    <w:p w:rsidR="008F11EC" w:rsidRPr="006721BD" w:rsidRDefault="008F11EC" w:rsidP="006721BD">
      <w:pPr>
        <w:pStyle w:val="BodyText2"/>
        <w:spacing w:line="360" w:lineRule="auto"/>
        <w:ind w:firstLine="720"/>
        <w:jc w:val="both"/>
        <w:rPr>
          <w:rFonts w:ascii="Times New Roman" w:hAnsi="Times New Roman" w:cs="Times New Roman"/>
          <w:noProof/>
          <w:sz w:val="28"/>
          <w:szCs w:val="28"/>
          <w:lang w:val="uk-UA"/>
        </w:rPr>
      </w:pPr>
      <w:r w:rsidRPr="006721BD">
        <w:rPr>
          <w:rFonts w:ascii="Times New Roman" w:hAnsi="Times New Roman" w:cs="Times New Roman"/>
          <w:noProof/>
          <w:sz w:val="28"/>
          <w:szCs w:val="28"/>
          <w:lang w:val="uk-UA"/>
        </w:rPr>
        <w:t xml:space="preserve">З блоку </w:t>
      </w:r>
      <w:r w:rsidRPr="006721BD">
        <w:rPr>
          <w:rFonts w:ascii="Times New Roman" w:hAnsi="Times New Roman" w:cs="Times New Roman"/>
          <w:b/>
          <w:bCs/>
          <w:noProof/>
          <w:sz w:val="28"/>
          <w:szCs w:val="28"/>
          <w:lang w:val="uk-UA"/>
        </w:rPr>
        <w:t xml:space="preserve">«Забезпечення та дотримання належних санітарно-гігієнічних умов» </w:t>
      </w:r>
      <w:r w:rsidRPr="006721BD">
        <w:rPr>
          <w:rFonts w:ascii="Times New Roman" w:hAnsi="Times New Roman" w:cs="Times New Roman"/>
          <w:noProof/>
          <w:sz w:val="28"/>
          <w:szCs w:val="28"/>
          <w:lang w:val="uk-UA"/>
        </w:rPr>
        <w:t xml:space="preserve">питань середній показник балів коливається від 3,3 («Учні») </w:t>
      </w:r>
      <w:r>
        <w:rPr>
          <w:rFonts w:ascii="Times New Roman" w:hAnsi="Times New Roman" w:cs="Times New Roman"/>
          <w:noProof/>
          <w:sz w:val="28"/>
          <w:szCs w:val="28"/>
          <w:lang w:val="uk-UA"/>
        </w:rPr>
        <w:br/>
      </w:r>
      <w:r w:rsidRPr="006721BD">
        <w:rPr>
          <w:rFonts w:ascii="Times New Roman" w:hAnsi="Times New Roman" w:cs="Times New Roman"/>
          <w:noProof/>
          <w:sz w:val="28"/>
          <w:szCs w:val="28"/>
          <w:lang w:val="uk-UA"/>
        </w:rPr>
        <w:t>до 3,9 («Батьки»</w:t>
      </w:r>
      <w:r>
        <w:rPr>
          <w:rFonts w:ascii="Times New Roman" w:hAnsi="Times New Roman" w:cs="Times New Roman"/>
          <w:noProof/>
          <w:sz w:val="28"/>
          <w:szCs w:val="28"/>
          <w:lang w:val="uk-UA"/>
        </w:rPr>
        <w:t xml:space="preserve">). Найвищий показник «3,9» </w:t>
      </w:r>
      <w:r w:rsidRPr="006721BD">
        <w:rPr>
          <w:rFonts w:ascii="Times New Roman" w:hAnsi="Times New Roman" w:cs="Times New Roman"/>
          <w:noProof/>
          <w:sz w:val="28"/>
          <w:szCs w:val="28"/>
          <w:lang w:val="uk-UA"/>
        </w:rPr>
        <w:t>з боку батьків по</w:t>
      </w:r>
      <w:r>
        <w:rPr>
          <w:rFonts w:ascii="Times New Roman" w:hAnsi="Times New Roman" w:cs="Times New Roman"/>
          <w:noProof/>
          <w:sz w:val="28"/>
          <w:szCs w:val="28"/>
          <w:lang w:val="uk-UA"/>
        </w:rPr>
        <w:t xml:space="preserve">яснюється  їх  активною участю </w:t>
      </w:r>
      <w:r w:rsidRPr="006721BD">
        <w:rPr>
          <w:rFonts w:ascii="Times New Roman" w:hAnsi="Times New Roman" w:cs="Times New Roman"/>
          <w:noProof/>
          <w:sz w:val="28"/>
          <w:szCs w:val="28"/>
          <w:lang w:val="uk-UA"/>
        </w:rPr>
        <w:t xml:space="preserve">у </w:t>
      </w:r>
      <w:r w:rsidRPr="006721BD">
        <w:rPr>
          <w:rFonts w:ascii="Times New Roman" w:hAnsi="Times New Roman" w:cs="Times New Roman"/>
          <w:sz w:val="28"/>
          <w:szCs w:val="28"/>
          <w:lang w:val="uk-UA"/>
        </w:rPr>
        <w:t>створенні</w:t>
      </w:r>
      <w:r>
        <w:rPr>
          <w:rFonts w:ascii="Times New Roman" w:hAnsi="Times New Roman" w:cs="Times New Roman"/>
          <w:sz w:val="28"/>
          <w:szCs w:val="28"/>
          <w:lang w:val="uk-UA"/>
        </w:rPr>
        <w:t xml:space="preserve"> здоров’язбережувальної</w:t>
      </w:r>
      <w:r w:rsidRPr="006721BD">
        <w:rPr>
          <w:rFonts w:ascii="Times New Roman" w:hAnsi="Times New Roman" w:cs="Times New Roman"/>
          <w:sz w:val="28"/>
          <w:szCs w:val="28"/>
          <w:lang w:val="uk-UA"/>
        </w:rPr>
        <w:t xml:space="preserve"> та здоров’явідповідної  інфраструктури гімназії.</w:t>
      </w:r>
      <w:r w:rsidRPr="006721BD">
        <w:rPr>
          <w:rFonts w:ascii="Times New Roman" w:hAnsi="Times New Roman" w:cs="Times New Roman"/>
          <w:noProof/>
          <w:sz w:val="28"/>
          <w:szCs w:val="28"/>
          <w:lang w:val="uk-UA"/>
        </w:rPr>
        <w:t xml:space="preserve"> Батьківська громада як засновник  благодійної організації «Витоки» повністю здійснює фінансування заходів щодо покращення санітарно-гігієнічних умов перебування  учнів та педагогів в гімназії:</w:t>
      </w:r>
      <w:r w:rsidRPr="006721BD">
        <w:rPr>
          <w:rFonts w:ascii="Times New Roman" w:hAnsi="Times New Roman" w:cs="Times New Roman"/>
          <w:sz w:val="28"/>
          <w:szCs w:val="28"/>
          <w:lang w:val="uk-UA"/>
        </w:rPr>
        <w:t xml:space="preserve"> створення оптимального світлового режиму, </w:t>
      </w:r>
      <w:r w:rsidRPr="006721BD">
        <w:rPr>
          <w:rFonts w:ascii="Times New Roman" w:hAnsi="Times New Roman" w:cs="Times New Roman"/>
          <w:color w:val="000000"/>
          <w:spacing w:val="2"/>
          <w:sz w:val="28"/>
          <w:szCs w:val="28"/>
          <w:lang w:val="uk-UA"/>
        </w:rPr>
        <w:t>умов особистої гігієни,</w:t>
      </w:r>
      <w:r w:rsidRPr="006721BD">
        <w:rPr>
          <w:rFonts w:ascii="Times New Roman" w:hAnsi="Times New Roman" w:cs="Times New Roman"/>
          <w:sz w:val="28"/>
          <w:szCs w:val="28"/>
          <w:lang w:val="uk-UA"/>
        </w:rPr>
        <w:t xml:space="preserve"> оптимізацією  діяльності школярів за комп</w:t>
      </w:r>
      <w:r w:rsidRPr="006721BD">
        <w:rPr>
          <w:rFonts w:ascii="Times New Roman" w:hAnsi="Times New Roman" w:cs="Times New Roman"/>
          <w:color w:val="000000"/>
          <w:spacing w:val="2"/>
          <w:sz w:val="28"/>
          <w:szCs w:val="28"/>
          <w:lang w:val="uk-UA"/>
        </w:rPr>
        <w:t xml:space="preserve">’ютером , дотримання принципів ергономіки.  </w:t>
      </w:r>
    </w:p>
    <w:p w:rsidR="008F11EC" w:rsidRDefault="008F11EC" w:rsidP="006721BD">
      <w:pPr>
        <w:rPr>
          <w:noProof/>
          <w:lang w:val="uk-UA"/>
        </w:rPr>
      </w:pPr>
      <w:r w:rsidRPr="00A45CA4">
        <w:rPr>
          <w:noProof/>
          <w:lang w:val="uk-UA"/>
        </w:rPr>
        <w:t>Як позитивне у відповідях всіх респондентів бул</w:t>
      </w:r>
      <w:r>
        <w:rPr>
          <w:noProof/>
          <w:lang w:val="uk-UA"/>
        </w:rPr>
        <w:t>а</w:t>
      </w:r>
      <w:r w:rsidRPr="00A45CA4">
        <w:rPr>
          <w:noProof/>
          <w:lang w:val="uk-UA"/>
        </w:rPr>
        <w:t xml:space="preserve"> зазначен</w:t>
      </w:r>
      <w:r>
        <w:rPr>
          <w:noProof/>
          <w:lang w:val="uk-UA"/>
        </w:rPr>
        <w:t xml:space="preserve">а  висока </w:t>
      </w:r>
      <w:r w:rsidRPr="00A45CA4">
        <w:rPr>
          <w:noProof/>
          <w:lang w:val="uk-UA"/>
        </w:rPr>
        <w:t>якість організації харчування та якість страв</w:t>
      </w:r>
      <w:r>
        <w:rPr>
          <w:noProof/>
          <w:lang w:val="uk-UA"/>
        </w:rPr>
        <w:t>, стабільний</w:t>
      </w:r>
      <w:r>
        <w:rPr>
          <w:noProof/>
          <w:lang w:val="uk-UA"/>
        </w:rPr>
        <w:tab/>
        <w:t xml:space="preserve"> температурний режим в переважній більшості приміщень, дотримання вимог до вентиляційної системи, організація постачання якісної   сертифікованої питної води.</w:t>
      </w:r>
    </w:p>
    <w:p w:rsidR="008F11EC" w:rsidRDefault="008F11EC" w:rsidP="006721BD">
      <w:pPr>
        <w:rPr>
          <w:b/>
          <w:bCs/>
          <w:noProof/>
          <w:lang w:val="uk-UA"/>
        </w:rPr>
      </w:pPr>
      <w:bookmarkStart w:id="1" w:name="_Toc351804470"/>
      <w:r w:rsidRPr="007D2C57">
        <w:rPr>
          <w:color w:val="000000"/>
          <w:spacing w:val="2"/>
          <w:lang w:val="uk-UA"/>
        </w:rPr>
        <w:t>Разом з тим  є пробл</w:t>
      </w:r>
      <w:r>
        <w:rPr>
          <w:color w:val="000000"/>
          <w:spacing w:val="2"/>
          <w:lang w:val="uk-UA"/>
        </w:rPr>
        <w:t xml:space="preserve">еми з опалювальною системою та </w:t>
      </w:r>
      <w:r w:rsidRPr="007D2C57">
        <w:rPr>
          <w:color w:val="000000"/>
          <w:spacing w:val="2"/>
          <w:lang w:val="uk-UA"/>
        </w:rPr>
        <w:t xml:space="preserve">з  </w:t>
      </w:r>
      <w:r>
        <w:rPr>
          <w:color w:val="000000"/>
          <w:spacing w:val="2"/>
          <w:lang w:val="uk-UA"/>
        </w:rPr>
        <w:t>відновленням душових кабінок в роздягальнях спортивної зали</w:t>
      </w:r>
      <w:r w:rsidRPr="007D2C57">
        <w:rPr>
          <w:color w:val="000000"/>
          <w:spacing w:val="2"/>
          <w:lang w:val="uk-UA"/>
        </w:rPr>
        <w:t xml:space="preserve">, </w:t>
      </w:r>
      <w:r w:rsidRPr="007D2C57">
        <w:rPr>
          <w:noProof/>
          <w:lang w:val="uk-UA"/>
        </w:rPr>
        <w:t xml:space="preserve"> що </w:t>
      </w:r>
      <w:r>
        <w:rPr>
          <w:noProof/>
          <w:lang w:val="uk-UA"/>
        </w:rPr>
        <w:t xml:space="preserve">обумовило </w:t>
      </w:r>
      <w:r w:rsidRPr="007D2C57">
        <w:rPr>
          <w:noProof/>
          <w:lang w:val="uk-UA"/>
        </w:rPr>
        <w:t>зни</w:t>
      </w:r>
      <w:r>
        <w:rPr>
          <w:noProof/>
          <w:lang w:val="uk-UA"/>
        </w:rPr>
        <w:t>ження</w:t>
      </w:r>
      <w:r w:rsidRPr="007D2C57">
        <w:rPr>
          <w:noProof/>
          <w:lang w:val="uk-UA"/>
        </w:rPr>
        <w:t xml:space="preserve"> </w:t>
      </w:r>
      <w:r>
        <w:rPr>
          <w:noProof/>
          <w:lang w:val="uk-UA"/>
        </w:rPr>
        <w:t xml:space="preserve"> середнього </w:t>
      </w:r>
      <w:r w:rsidRPr="007D2C57">
        <w:rPr>
          <w:noProof/>
          <w:lang w:val="uk-UA"/>
        </w:rPr>
        <w:t>бал</w:t>
      </w:r>
      <w:r>
        <w:rPr>
          <w:noProof/>
          <w:lang w:val="uk-UA"/>
        </w:rPr>
        <w:t>у</w:t>
      </w:r>
      <w:r w:rsidRPr="007D2C57">
        <w:rPr>
          <w:noProof/>
          <w:lang w:val="uk-UA"/>
        </w:rPr>
        <w:t xml:space="preserve">  до </w:t>
      </w:r>
      <w:r>
        <w:rPr>
          <w:noProof/>
          <w:lang w:val="uk-UA"/>
        </w:rPr>
        <w:t>«</w:t>
      </w:r>
      <w:r w:rsidRPr="007D2C57">
        <w:rPr>
          <w:noProof/>
          <w:lang w:val="uk-UA"/>
        </w:rPr>
        <w:t>3,3</w:t>
      </w:r>
      <w:r>
        <w:rPr>
          <w:noProof/>
          <w:lang w:val="uk-UA"/>
        </w:rPr>
        <w:t>»  з боку учнів. У 2014/</w:t>
      </w:r>
      <w:r w:rsidRPr="007D2C57">
        <w:rPr>
          <w:noProof/>
          <w:lang w:val="uk-UA"/>
        </w:rPr>
        <w:t xml:space="preserve">2015 н.р. сплановано провести </w:t>
      </w:r>
      <w:r>
        <w:rPr>
          <w:noProof/>
          <w:lang w:val="uk-UA"/>
        </w:rPr>
        <w:t xml:space="preserve"> ремонт опалюваної системи  та душевих кімнат за кошти благодійної організації. </w:t>
      </w:r>
    </w:p>
    <w:p w:rsidR="008F11EC" w:rsidRPr="006721BD" w:rsidRDefault="008F11EC" w:rsidP="006721BD">
      <w:pPr>
        <w:rPr>
          <w:b/>
          <w:bCs/>
          <w:noProof/>
          <w:lang w:val="uk-UA"/>
        </w:rPr>
      </w:pPr>
      <w:r>
        <w:rPr>
          <w:noProof/>
          <w:lang w:val="uk-UA"/>
        </w:rPr>
        <w:t xml:space="preserve">Діяльність гімназії щодо створення </w:t>
      </w:r>
      <w:r w:rsidRPr="00314E4A">
        <w:rPr>
          <w:b/>
          <w:bCs/>
          <w:noProof/>
          <w:lang w:val="uk-UA"/>
        </w:rPr>
        <w:t xml:space="preserve">сприятливих умов для співпраці та </w:t>
      </w:r>
      <w:r>
        <w:rPr>
          <w:b/>
          <w:bCs/>
          <w:noProof/>
          <w:lang w:val="uk-UA"/>
        </w:rPr>
        <w:t>активного</w:t>
      </w:r>
      <w:r w:rsidRPr="00314E4A">
        <w:rPr>
          <w:b/>
          <w:bCs/>
          <w:noProof/>
          <w:lang w:val="uk-UA"/>
        </w:rPr>
        <w:t xml:space="preserve"> навчанн</w:t>
      </w:r>
      <w:r>
        <w:rPr>
          <w:b/>
          <w:bCs/>
          <w:noProof/>
          <w:lang w:val="uk-UA"/>
        </w:rPr>
        <w:t>я</w:t>
      </w:r>
      <w:r>
        <w:rPr>
          <w:noProof/>
          <w:lang w:val="uk-UA"/>
        </w:rPr>
        <w:t xml:space="preserve"> респонденти оцінили в інтервалі від 3,2 («Адміністрація») </w:t>
      </w:r>
      <w:r>
        <w:rPr>
          <w:noProof/>
          <w:lang w:val="uk-UA"/>
        </w:rPr>
        <w:br/>
        <w:t>до 3</w:t>
      </w:r>
      <w:bookmarkEnd w:id="1"/>
      <w:r>
        <w:rPr>
          <w:noProof/>
          <w:lang w:val="uk-UA"/>
        </w:rPr>
        <w:t xml:space="preserve">,7 («Батьки»). </w:t>
      </w:r>
      <w:r>
        <w:rPr>
          <w:lang w:val="uk-UA"/>
        </w:rPr>
        <w:t>Високі бали з  даного блоку  обумовлені  дотриманням принципу  дитоноцентризму в усіх сферах діяльності гімназії,  створенням педагогічних умов для розвитку здібностей, інтелектуальної мобільності.  В</w:t>
      </w:r>
      <w:r w:rsidRPr="006E5666">
        <w:rPr>
          <w:lang w:val="uk-UA"/>
        </w:rPr>
        <w:t xml:space="preserve"> гімназії </w:t>
      </w:r>
      <w:r>
        <w:rPr>
          <w:lang w:val="uk-UA"/>
        </w:rPr>
        <w:t>розроблено  дієву систему роботи з обдарованими та талановитими дітьми за активною участю представників  десяти ВНЗ м. Харкова, що сприяє перемогам команд в різного виду та рівня інтелектуальних конкурсах. Зокрема у</w:t>
      </w:r>
      <w:r>
        <w:rPr>
          <w:color w:val="000000"/>
          <w:lang w:val="uk-UA"/>
        </w:rPr>
        <w:t xml:space="preserve">чні гімназії визнані  </w:t>
      </w:r>
      <w:r w:rsidRPr="000500AE">
        <w:rPr>
          <w:color w:val="000000"/>
          <w:lang w:val="uk-UA"/>
        </w:rPr>
        <w:t>лауреат</w:t>
      </w:r>
      <w:r>
        <w:rPr>
          <w:color w:val="000000"/>
          <w:lang w:val="uk-UA"/>
        </w:rPr>
        <w:t>ами</w:t>
      </w:r>
      <w:r w:rsidRPr="000500AE">
        <w:rPr>
          <w:color w:val="000000"/>
          <w:lang w:val="uk-UA"/>
        </w:rPr>
        <w:t xml:space="preserve"> </w:t>
      </w:r>
      <w:r>
        <w:rPr>
          <w:color w:val="000000"/>
          <w:lang w:val="uk-UA"/>
        </w:rPr>
        <w:br/>
      </w:r>
      <w:r w:rsidRPr="000500AE">
        <w:rPr>
          <w:color w:val="000000"/>
          <w:lang w:val="uk-UA"/>
        </w:rPr>
        <w:t>VІ Всеукраїнської</w:t>
      </w:r>
      <w:r w:rsidRPr="00B21581">
        <w:rPr>
          <w:color w:val="000000"/>
          <w:lang w:val="uk-UA"/>
        </w:rPr>
        <w:t xml:space="preserve"> виставки-фестивалю «Обдаровані діти України»</w:t>
      </w:r>
      <w:r>
        <w:rPr>
          <w:color w:val="000000"/>
          <w:lang w:val="uk-UA"/>
        </w:rPr>
        <w:t xml:space="preserve">, щорічними переможцями </w:t>
      </w:r>
      <w:r w:rsidRPr="00B21581">
        <w:rPr>
          <w:color w:val="000000"/>
          <w:lang w:val="uk-UA"/>
        </w:rPr>
        <w:t xml:space="preserve">міського конкурсу «Учень року»  у  різних номінаціях. </w:t>
      </w:r>
    </w:p>
    <w:p w:rsidR="008F11EC" w:rsidRDefault="008F11EC" w:rsidP="006721BD">
      <w:pPr>
        <w:tabs>
          <w:tab w:val="left" w:pos="851"/>
        </w:tabs>
        <w:rPr>
          <w:lang w:val="uk-UA"/>
        </w:rPr>
      </w:pPr>
      <w:r>
        <w:rPr>
          <w:lang w:val="uk-UA"/>
        </w:rPr>
        <w:tab/>
      </w:r>
      <w:r w:rsidRPr="00DF7E4D">
        <w:rPr>
          <w:lang w:val="uk-UA"/>
        </w:rPr>
        <w:t>Відносно низький б</w:t>
      </w:r>
      <w:r>
        <w:rPr>
          <w:lang w:val="uk-UA"/>
        </w:rPr>
        <w:t xml:space="preserve">ал «3,2» виставили респонденти </w:t>
      </w:r>
      <w:r w:rsidRPr="00DF7E4D">
        <w:rPr>
          <w:lang w:val="uk-UA"/>
        </w:rPr>
        <w:t>«</w:t>
      </w:r>
      <w:r>
        <w:rPr>
          <w:lang w:val="uk-UA"/>
        </w:rPr>
        <w:t>А</w:t>
      </w:r>
      <w:r w:rsidRPr="00DF7E4D">
        <w:rPr>
          <w:lang w:val="uk-UA"/>
        </w:rPr>
        <w:t xml:space="preserve">дміністрація» </w:t>
      </w:r>
      <w:r>
        <w:rPr>
          <w:lang w:val="uk-UA"/>
        </w:rPr>
        <w:br/>
      </w:r>
      <w:r w:rsidRPr="00DF7E4D">
        <w:rPr>
          <w:lang w:val="uk-UA"/>
        </w:rPr>
        <w:t>у зв’язку з  недостатньою активністю щодо професійного вдосконален</w:t>
      </w:r>
      <w:r>
        <w:rPr>
          <w:lang w:val="uk-UA"/>
        </w:rPr>
        <w:t xml:space="preserve">ня певної кількості педагогів. </w:t>
      </w:r>
      <w:r w:rsidRPr="00DF7E4D">
        <w:rPr>
          <w:lang w:val="uk-UA"/>
        </w:rPr>
        <w:t>В наступному</w:t>
      </w:r>
      <w:r>
        <w:rPr>
          <w:lang w:val="uk-UA"/>
        </w:rPr>
        <w:t xml:space="preserve"> році сплановано залучення </w:t>
      </w:r>
      <w:r w:rsidRPr="00DF7E4D">
        <w:rPr>
          <w:lang w:val="uk-UA"/>
        </w:rPr>
        <w:t>даної категорії педагогів до проведення майст</w:t>
      </w:r>
      <w:r>
        <w:rPr>
          <w:lang w:val="uk-UA"/>
        </w:rPr>
        <w:t xml:space="preserve">ер-класів, захисту проектів, семінарів </w:t>
      </w:r>
      <w:r w:rsidRPr="00DF7E4D">
        <w:rPr>
          <w:lang w:val="uk-UA"/>
        </w:rPr>
        <w:t>у форматі воркшоп з проблемних питань .</w:t>
      </w:r>
    </w:p>
    <w:p w:rsidR="008F11EC" w:rsidRDefault="008F11EC" w:rsidP="006721BD">
      <w:pPr>
        <w:pStyle w:val="ListParagraph"/>
        <w:spacing w:after="0" w:line="360" w:lineRule="auto"/>
        <w:ind w:left="0" w:firstLine="709"/>
        <w:jc w:val="both"/>
        <w:rPr>
          <w:rFonts w:ascii="Times New Roman" w:hAnsi="Times New Roman" w:cs="Times New Roman"/>
          <w:noProof/>
          <w:sz w:val="28"/>
          <w:szCs w:val="28"/>
          <w:lang w:val="uk-UA"/>
        </w:rPr>
      </w:pPr>
      <w:r w:rsidRPr="00673A87">
        <w:rPr>
          <w:rFonts w:ascii="Times New Roman" w:hAnsi="Times New Roman" w:cs="Times New Roman"/>
          <w:sz w:val="28"/>
          <w:szCs w:val="28"/>
          <w:lang w:val="uk-UA"/>
        </w:rPr>
        <w:t xml:space="preserve">За блоком </w:t>
      </w:r>
      <w:r>
        <w:rPr>
          <w:rFonts w:ascii="Times New Roman" w:hAnsi="Times New Roman" w:cs="Times New Roman"/>
          <w:sz w:val="28"/>
          <w:szCs w:val="28"/>
          <w:lang w:val="uk-UA"/>
        </w:rPr>
        <w:t>«</w:t>
      </w:r>
      <w:r w:rsidRPr="007D6D52">
        <w:rPr>
          <w:rFonts w:ascii="Times New Roman" w:hAnsi="Times New Roman" w:cs="Times New Roman"/>
          <w:b/>
          <w:bCs/>
          <w:sz w:val="28"/>
          <w:szCs w:val="28"/>
          <w:lang w:val="uk-UA"/>
        </w:rPr>
        <w:t>Відсутність фізичного покарання та насильства»</w:t>
      </w:r>
      <w:r w:rsidRPr="00673A87">
        <w:rPr>
          <w:rFonts w:ascii="Times New Roman" w:hAnsi="Times New Roman" w:cs="Times New Roman"/>
          <w:sz w:val="28"/>
          <w:szCs w:val="28"/>
          <w:lang w:val="uk-UA"/>
        </w:rPr>
        <w:t xml:space="preserve"> середня кількість балів варі</w:t>
      </w:r>
      <w:r>
        <w:rPr>
          <w:rFonts w:ascii="Times New Roman" w:hAnsi="Times New Roman" w:cs="Times New Roman"/>
          <w:sz w:val="28"/>
          <w:szCs w:val="28"/>
          <w:lang w:val="uk-UA"/>
        </w:rPr>
        <w:t>юється</w:t>
      </w:r>
      <w:r w:rsidRPr="00673A87">
        <w:rPr>
          <w:rFonts w:ascii="Times New Roman" w:hAnsi="Times New Roman" w:cs="Times New Roman"/>
          <w:sz w:val="28"/>
          <w:szCs w:val="28"/>
          <w:lang w:val="uk-UA"/>
        </w:rPr>
        <w:t xml:space="preserve">  від 3,</w:t>
      </w:r>
      <w:r>
        <w:rPr>
          <w:rFonts w:ascii="Times New Roman" w:hAnsi="Times New Roman" w:cs="Times New Roman"/>
          <w:sz w:val="28"/>
          <w:szCs w:val="28"/>
          <w:lang w:val="uk-UA"/>
        </w:rPr>
        <w:t>5</w:t>
      </w:r>
      <w:r w:rsidRPr="00673A87">
        <w:rPr>
          <w:rFonts w:ascii="Times New Roman" w:hAnsi="Times New Roman" w:cs="Times New Roman"/>
          <w:sz w:val="28"/>
          <w:szCs w:val="28"/>
          <w:lang w:val="uk-UA"/>
        </w:rPr>
        <w:t xml:space="preserve"> до 3,</w:t>
      </w:r>
      <w:r>
        <w:rPr>
          <w:rFonts w:ascii="Times New Roman" w:hAnsi="Times New Roman" w:cs="Times New Roman"/>
          <w:sz w:val="28"/>
          <w:szCs w:val="28"/>
          <w:lang w:val="uk-UA"/>
        </w:rPr>
        <w:t>8</w:t>
      </w:r>
      <w:r w:rsidRPr="00673A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Найвищий бал 3,8 виставлено батьками, які впевнені, що  діти  в гімназії соціально захищені: реалізуються  право на захист від жорстоко поводження   та насильства, здійснюється </w:t>
      </w:r>
      <w:r>
        <w:rPr>
          <w:rFonts w:ascii="Times New Roman" w:hAnsi="Times New Roman" w:cs="Times New Roman"/>
          <w:noProof/>
          <w:sz w:val="28"/>
          <w:szCs w:val="28"/>
          <w:lang w:val="uk-UA"/>
        </w:rPr>
        <w:t xml:space="preserve"> психологічна  допомога  дитині-агресору та дітям, що потерпають від насильства, впроваджується </w:t>
      </w:r>
      <w:r w:rsidRPr="004B635E">
        <w:rPr>
          <w:rFonts w:ascii="Times New Roman" w:hAnsi="Times New Roman" w:cs="Times New Roman"/>
          <w:noProof/>
          <w:sz w:val="28"/>
          <w:szCs w:val="28"/>
          <w:lang w:val="uk-UA"/>
        </w:rPr>
        <w:t>систем</w:t>
      </w:r>
      <w:r>
        <w:rPr>
          <w:rFonts w:ascii="Times New Roman" w:hAnsi="Times New Roman" w:cs="Times New Roman"/>
          <w:noProof/>
          <w:sz w:val="28"/>
          <w:szCs w:val="28"/>
          <w:lang w:val="uk-UA"/>
        </w:rPr>
        <w:t>а</w:t>
      </w:r>
      <w:r w:rsidRPr="004B635E">
        <w:rPr>
          <w:rFonts w:ascii="Times New Roman" w:hAnsi="Times New Roman" w:cs="Times New Roman"/>
          <w:noProof/>
          <w:sz w:val="28"/>
          <w:szCs w:val="28"/>
          <w:lang w:val="uk-UA"/>
        </w:rPr>
        <w:t xml:space="preserve"> заходів з правової освіти.</w:t>
      </w:r>
      <w:r>
        <w:rPr>
          <w:rFonts w:ascii="Times New Roman" w:hAnsi="Times New Roman" w:cs="Times New Roman"/>
          <w:noProof/>
          <w:sz w:val="28"/>
          <w:szCs w:val="28"/>
          <w:lang w:val="uk-UA"/>
        </w:rPr>
        <w:t xml:space="preserve"> В якості  позитивного батьками зазначено підтримка високого рівня дисципліни.  Всі суб</w:t>
      </w:r>
      <w:r w:rsidRPr="00353CCA">
        <w:rPr>
          <w:rFonts w:ascii="Times New Roman" w:hAnsi="Times New Roman" w:cs="Times New Roman"/>
          <w:noProof/>
          <w:sz w:val="28"/>
          <w:szCs w:val="28"/>
          <w:lang w:val="uk-UA"/>
        </w:rPr>
        <w:t>’</w:t>
      </w:r>
      <w:r>
        <w:rPr>
          <w:rFonts w:ascii="Times New Roman" w:hAnsi="Times New Roman" w:cs="Times New Roman"/>
          <w:noProof/>
          <w:sz w:val="28"/>
          <w:szCs w:val="28"/>
          <w:lang w:val="uk-UA"/>
        </w:rPr>
        <w:t>єкти взаємодії ознайомлені з локальними нормативно-правовими актами, що регламентують їх діяльність (текст розміщено на сайті  гімназії).</w:t>
      </w:r>
    </w:p>
    <w:p w:rsidR="008F11EC" w:rsidRPr="00353CCA" w:rsidRDefault="008F11EC" w:rsidP="006721BD">
      <w:pPr>
        <w:pStyle w:val="ListParagraph"/>
        <w:spacing w:after="0" w:line="360" w:lineRule="auto"/>
        <w:ind w:left="0" w:firstLine="720"/>
        <w:jc w:val="both"/>
        <w:rPr>
          <w:rFonts w:ascii="Times New Roman" w:hAnsi="Times New Roman" w:cs="Times New Roman"/>
          <w:noProof/>
          <w:sz w:val="28"/>
          <w:szCs w:val="28"/>
          <w:lang w:val="ru-RU"/>
        </w:rPr>
      </w:pPr>
      <w:r>
        <w:rPr>
          <w:rFonts w:ascii="Times New Roman" w:hAnsi="Times New Roman" w:cs="Times New Roman"/>
          <w:noProof/>
          <w:sz w:val="28"/>
          <w:szCs w:val="28"/>
          <w:lang w:val="uk-UA"/>
        </w:rPr>
        <w:t xml:space="preserve">Найнижчий бал «3,5» виставлено учнями, які  зазначають випадки буллінгу </w:t>
      </w:r>
      <w:r>
        <w:rPr>
          <w:rFonts w:ascii="Times New Roman" w:hAnsi="Times New Roman" w:cs="Times New Roman"/>
          <w:noProof/>
          <w:sz w:val="28"/>
          <w:szCs w:val="28"/>
          <w:lang w:val="uk-UA"/>
        </w:rPr>
        <w:br/>
        <w:t>в учнівському середовищі, що</w:t>
      </w:r>
      <w:r w:rsidRPr="00D10875">
        <w:rPr>
          <w:rFonts w:ascii="Times New Roman" w:hAnsi="Times New Roman" w:cs="Times New Roman"/>
          <w:noProof/>
          <w:sz w:val="28"/>
          <w:szCs w:val="28"/>
          <w:lang w:val="uk-UA"/>
        </w:rPr>
        <w:t xml:space="preserve"> мають протидію з боку вчителів та учнів-лідерів.</w:t>
      </w:r>
      <w:r w:rsidRPr="006F629D">
        <w:rPr>
          <w:rFonts w:ascii="Times New Roman" w:hAnsi="Times New Roman" w:cs="Times New Roman"/>
          <w:noProof/>
          <w:sz w:val="28"/>
          <w:szCs w:val="28"/>
          <w:lang w:val="uk-UA"/>
        </w:rPr>
        <w:t xml:space="preserve"> Разом</w:t>
      </w:r>
      <w:r>
        <w:rPr>
          <w:rFonts w:ascii="Times New Roman" w:hAnsi="Times New Roman" w:cs="Times New Roman"/>
          <w:noProof/>
          <w:sz w:val="28"/>
          <w:szCs w:val="28"/>
          <w:lang w:val="uk-UA"/>
        </w:rPr>
        <w:t xml:space="preserve"> з тим </w:t>
      </w:r>
      <w:r w:rsidRPr="003F4437">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спостерігаються </w:t>
      </w:r>
      <w:r w:rsidRPr="003F4437">
        <w:rPr>
          <w:rFonts w:ascii="Times New Roman" w:hAnsi="Times New Roman" w:cs="Times New Roman"/>
          <w:noProof/>
          <w:sz w:val="28"/>
          <w:szCs w:val="28"/>
          <w:lang w:val="uk-UA"/>
        </w:rPr>
        <w:t>поодинокі випадки моб</w:t>
      </w:r>
      <w:r>
        <w:rPr>
          <w:rFonts w:ascii="Times New Roman" w:hAnsi="Times New Roman" w:cs="Times New Roman"/>
          <w:noProof/>
          <w:sz w:val="28"/>
          <w:szCs w:val="28"/>
          <w:lang w:val="uk-UA"/>
        </w:rPr>
        <w:t>і</w:t>
      </w:r>
      <w:r w:rsidRPr="003F4437">
        <w:rPr>
          <w:rFonts w:ascii="Times New Roman" w:hAnsi="Times New Roman" w:cs="Times New Roman"/>
          <w:noProof/>
          <w:sz w:val="28"/>
          <w:szCs w:val="28"/>
          <w:lang w:val="uk-UA"/>
        </w:rPr>
        <w:t>нгу в соціальній мережі</w:t>
      </w:r>
      <w:r>
        <w:rPr>
          <w:rFonts w:ascii="Times New Roman" w:hAnsi="Times New Roman" w:cs="Times New Roman"/>
          <w:noProof/>
          <w:sz w:val="28"/>
          <w:szCs w:val="28"/>
          <w:lang w:val="uk-UA"/>
        </w:rPr>
        <w:t>.</w:t>
      </w:r>
    </w:p>
    <w:p w:rsidR="008F11EC" w:rsidRPr="001A2D4D" w:rsidRDefault="008F11EC" w:rsidP="006721BD">
      <w:pPr>
        <w:pStyle w:val="ListParagraph"/>
        <w:spacing w:after="0" w:line="360" w:lineRule="auto"/>
        <w:ind w:left="0" w:firstLine="720"/>
        <w:jc w:val="both"/>
        <w:rPr>
          <w:rFonts w:ascii="Times New Roman" w:hAnsi="Times New Roman" w:cs="Times New Roman"/>
          <w:color w:val="000000"/>
          <w:sz w:val="28"/>
          <w:szCs w:val="28"/>
          <w:lang w:val="uk-UA"/>
        </w:rPr>
      </w:pPr>
      <w:r w:rsidRPr="001A2D4D">
        <w:rPr>
          <w:rFonts w:ascii="Times New Roman" w:hAnsi="Times New Roman" w:cs="Times New Roman"/>
          <w:noProof/>
          <w:sz w:val="28"/>
          <w:szCs w:val="28"/>
          <w:lang w:val="uk-UA"/>
        </w:rPr>
        <w:t>З метою підвищення ефективності роботи  щодо недопущення фізичного покарання та насильства сплановано   прове</w:t>
      </w:r>
      <w:r>
        <w:rPr>
          <w:rFonts w:ascii="Times New Roman" w:hAnsi="Times New Roman" w:cs="Times New Roman"/>
          <w:noProof/>
          <w:sz w:val="28"/>
          <w:szCs w:val="28"/>
          <w:lang w:val="uk-UA"/>
        </w:rPr>
        <w:t xml:space="preserve">дення </w:t>
      </w:r>
      <w:r w:rsidRPr="001A2D4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засідань </w:t>
      </w:r>
      <w:r w:rsidRPr="001A2D4D">
        <w:rPr>
          <w:rFonts w:ascii="Times New Roman" w:hAnsi="Times New Roman" w:cs="Times New Roman"/>
          <w:noProof/>
          <w:sz w:val="28"/>
          <w:szCs w:val="28"/>
          <w:lang w:val="uk-UA"/>
        </w:rPr>
        <w:t xml:space="preserve"> кругл</w:t>
      </w:r>
      <w:r>
        <w:rPr>
          <w:rFonts w:ascii="Times New Roman" w:hAnsi="Times New Roman" w:cs="Times New Roman"/>
          <w:noProof/>
          <w:sz w:val="28"/>
          <w:szCs w:val="28"/>
          <w:lang w:val="uk-UA"/>
        </w:rPr>
        <w:t>ого</w:t>
      </w:r>
      <w:r w:rsidRPr="001A2D4D">
        <w:rPr>
          <w:rFonts w:ascii="Times New Roman" w:hAnsi="Times New Roman" w:cs="Times New Roman"/>
          <w:noProof/>
          <w:sz w:val="28"/>
          <w:szCs w:val="28"/>
          <w:lang w:val="uk-UA"/>
        </w:rPr>
        <w:t xml:space="preserve"> стіл</w:t>
      </w:r>
      <w:r>
        <w:rPr>
          <w:rFonts w:ascii="Times New Roman" w:hAnsi="Times New Roman" w:cs="Times New Roman"/>
          <w:noProof/>
          <w:sz w:val="28"/>
          <w:szCs w:val="28"/>
          <w:lang w:val="uk-UA"/>
        </w:rPr>
        <w:t>у</w:t>
      </w:r>
      <w:r w:rsidRPr="001A2D4D">
        <w:rPr>
          <w:rFonts w:ascii="Times New Roman" w:hAnsi="Times New Roman" w:cs="Times New Roman"/>
          <w:noProof/>
          <w:sz w:val="28"/>
          <w:szCs w:val="28"/>
          <w:lang w:val="uk-UA"/>
        </w:rPr>
        <w:t xml:space="preserve"> «Як не стати жертвою насилля», </w:t>
      </w:r>
      <w:r>
        <w:rPr>
          <w:rFonts w:ascii="Times New Roman" w:hAnsi="Times New Roman" w:cs="Times New Roman"/>
          <w:noProof/>
          <w:sz w:val="28"/>
          <w:szCs w:val="28"/>
          <w:lang w:val="uk-UA"/>
        </w:rPr>
        <w:t xml:space="preserve"> «Безпечне інтернет-спілкування», </w:t>
      </w:r>
      <w:r w:rsidRPr="001A2D4D">
        <w:rPr>
          <w:rFonts w:ascii="Times New Roman" w:hAnsi="Times New Roman" w:cs="Times New Roman"/>
          <w:sz w:val="28"/>
          <w:szCs w:val="28"/>
          <w:lang w:val="uk-UA" w:eastAsia="ru-RU"/>
        </w:rPr>
        <w:t xml:space="preserve">а також </w:t>
      </w:r>
      <w:r w:rsidRPr="001A2D4D">
        <w:rPr>
          <w:rFonts w:ascii="Times New Roman" w:hAnsi="Times New Roman" w:cs="Times New Roman"/>
          <w:noProof/>
          <w:sz w:val="28"/>
          <w:szCs w:val="28"/>
          <w:lang w:val="uk-UA"/>
        </w:rPr>
        <w:t>вибори громадського о</w:t>
      </w:r>
      <w:r w:rsidRPr="006F7DDD">
        <w:rPr>
          <w:rFonts w:ascii="Times New Roman" w:hAnsi="Times New Roman" w:cs="Times New Roman"/>
          <w:color w:val="000000"/>
          <w:sz w:val="28"/>
          <w:szCs w:val="28"/>
          <w:lang w:val="ru-RU"/>
        </w:rPr>
        <w:t>мбудсмен</w:t>
      </w:r>
      <w:r w:rsidRPr="001A2D4D">
        <w:rPr>
          <w:rFonts w:ascii="Times New Roman" w:hAnsi="Times New Roman" w:cs="Times New Roman"/>
          <w:color w:val="000000"/>
          <w:sz w:val="28"/>
          <w:szCs w:val="28"/>
          <w:lang w:val="uk-UA"/>
        </w:rPr>
        <w:t xml:space="preserve">а, який </w:t>
      </w:r>
      <w:r>
        <w:rPr>
          <w:rFonts w:ascii="Times New Roman" w:hAnsi="Times New Roman" w:cs="Times New Roman"/>
          <w:color w:val="000000"/>
          <w:sz w:val="28"/>
          <w:szCs w:val="28"/>
          <w:lang w:val="uk-UA"/>
        </w:rPr>
        <w:t xml:space="preserve"> буде </w:t>
      </w:r>
      <w:r w:rsidRPr="001A2D4D">
        <w:rPr>
          <w:rFonts w:ascii="Times New Roman" w:hAnsi="Times New Roman" w:cs="Times New Roman"/>
          <w:color w:val="000000"/>
          <w:sz w:val="28"/>
          <w:szCs w:val="28"/>
          <w:lang w:val="uk-UA"/>
        </w:rPr>
        <w:t>користу</w:t>
      </w:r>
      <w:r>
        <w:rPr>
          <w:rFonts w:ascii="Times New Roman" w:hAnsi="Times New Roman" w:cs="Times New Roman"/>
          <w:color w:val="000000"/>
          <w:sz w:val="28"/>
          <w:szCs w:val="28"/>
          <w:lang w:val="uk-UA"/>
        </w:rPr>
        <w:t>ватися</w:t>
      </w:r>
      <w:r w:rsidRPr="001A2D4D">
        <w:rPr>
          <w:rFonts w:ascii="Times New Roman" w:hAnsi="Times New Roman" w:cs="Times New Roman"/>
          <w:color w:val="000000"/>
          <w:sz w:val="28"/>
          <w:szCs w:val="28"/>
          <w:lang w:val="uk-UA"/>
        </w:rPr>
        <w:t xml:space="preserve"> високим ступенем довіри серед учнів. </w:t>
      </w:r>
    </w:p>
    <w:p w:rsidR="008F11EC" w:rsidRPr="005C2CC5" w:rsidRDefault="008F11EC" w:rsidP="006721BD">
      <w:pPr>
        <w:pStyle w:val="Heading2"/>
        <w:spacing w:before="0" w:line="360" w:lineRule="auto"/>
        <w:ind w:firstLine="709"/>
        <w:jc w:val="both"/>
        <w:rPr>
          <w:rFonts w:ascii="Times New Roman" w:hAnsi="Times New Roman" w:cs="Times New Roman"/>
          <w:b w:val="0"/>
          <w:bCs w:val="0"/>
          <w:noProof/>
          <w:color w:val="auto"/>
          <w:sz w:val="28"/>
          <w:szCs w:val="28"/>
          <w:lang w:val="uk-UA"/>
        </w:rPr>
      </w:pPr>
      <w:r w:rsidRPr="005C2CC5">
        <w:rPr>
          <w:rFonts w:ascii="Times New Roman" w:hAnsi="Times New Roman" w:cs="Times New Roman"/>
          <w:b w:val="0"/>
          <w:bCs w:val="0"/>
          <w:noProof/>
          <w:color w:val="auto"/>
          <w:sz w:val="28"/>
          <w:szCs w:val="28"/>
          <w:lang w:val="uk-UA"/>
        </w:rPr>
        <w:t xml:space="preserve">Середній бал  з блоку </w:t>
      </w:r>
      <w:r w:rsidRPr="0013069D">
        <w:rPr>
          <w:rFonts w:ascii="Times New Roman" w:hAnsi="Times New Roman" w:cs="Times New Roman"/>
          <w:noProof/>
          <w:color w:val="auto"/>
          <w:sz w:val="28"/>
          <w:szCs w:val="28"/>
          <w:lang w:val="uk-UA"/>
        </w:rPr>
        <w:t xml:space="preserve">«Недопущення знущання, домагання </w:t>
      </w:r>
      <w:r>
        <w:rPr>
          <w:rFonts w:ascii="Times New Roman" w:hAnsi="Times New Roman" w:cs="Times New Roman"/>
          <w:noProof/>
          <w:color w:val="auto"/>
          <w:sz w:val="28"/>
          <w:szCs w:val="28"/>
          <w:lang w:val="uk-UA"/>
        </w:rPr>
        <w:br/>
      </w:r>
      <w:r w:rsidRPr="0013069D">
        <w:rPr>
          <w:rFonts w:ascii="Times New Roman" w:hAnsi="Times New Roman" w:cs="Times New Roman"/>
          <w:noProof/>
          <w:color w:val="auto"/>
          <w:sz w:val="28"/>
          <w:szCs w:val="28"/>
          <w:lang w:val="uk-UA"/>
        </w:rPr>
        <w:t>та дискримінації»</w:t>
      </w:r>
      <w:r w:rsidRPr="005C2CC5">
        <w:rPr>
          <w:rFonts w:ascii="Times New Roman" w:hAnsi="Times New Roman" w:cs="Times New Roman"/>
          <w:b w:val="0"/>
          <w:bCs w:val="0"/>
          <w:noProof/>
          <w:color w:val="auto"/>
          <w:sz w:val="28"/>
          <w:szCs w:val="28"/>
          <w:lang w:val="uk-UA"/>
        </w:rPr>
        <w:t xml:space="preserve"> у всіх групах знаходиться в межах  3,4– 3,8 балів, що обумов</w:t>
      </w:r>
      <w:r>
        <w:rPr>
          <w:rFonts w:ascii="Times New Roman" w:hAnsi="Times New Roman" w:cs="Times New Roman"/>
          <w:b w:val="0"/>
          <w:bCs w:val="0"/>
          <w:noProof/>
          <w:color w:val="auto"/>
          <w:sz w:val="28"/>
          <w:szCs w:val="28"/>
          <w:lang w:val="uk-UA"/>
        </w:rPr>
        <w:t>лено безкомпромісною політикою</w:t>
      </w:r>
      <w:r w:rsidRPr="005C2CC5">
        <w:rPr>
          <w:rFonts w:ascii="Times New Roman" w:hAnsi="Times New Roman" w:cs="Times New Roman"/>
          <w:b w:val="0"/>
          <w:bCs w:val="0"/>
          <w:noProof/>
          <w:color w:val="auto"/>
          <w:sz w:val="28"/>
          <w:szCs w:val="28"/>
          <w:lang w:val="uk-UA"/>
        </w:rPr>
        <w:t xml:space="preserve"> з даного питан</w:t>
      </w:r>
      <w:r>
        <w:rPr>
          <w:rFonts w:ascii="Times New Roman" w:hAnsi="Times New Roman" w:cs="Times New Roman"/>
          <w:b w:val="0"/>
          <w:bCs w:val="0"/>
          <w:noProof/>
          <w:color w:val="auto"/>
          <w:sz w:val="28"/>
          <w:szCs w:val="28"/>
          <w:lang w:val="uk-UA"/>
        </w:rPr>
        <w:t xml:space="preserve">ня, оперативним реагуванням на </w:t>
      </w:r>
      <w:r w:rsidRPr="005C2CC5">
        <w:rPr>
          <w:rFonts w:ascii="Times New Roman" w:hAnsi="Times New Roman" w:cs="Times New Roman"/>
          <w:b w:val="0"/>
          <w:bCs w:val="0"/>
          <w:noProof/>
          <w:color w:val="auto"/>
          <w:sz w:val="28"/>
          <w:szCs w:val="28"/>
          <w:lang w:val="uk-UA"/>
        </w:rPr>
        <w:t>протиправні прояви, активністю шкільної дитячої організації  щодо вирішення конфліктних ситуацій, психолого-педагогічним супроводом навчально-виховного процесу, гуманізацією взаємовідносин</w:t>
      </w:r>
      <w:r>
        <w:rPr>
          <w:rFonts w:ascii="Times New Roman" w:hAnsi="Times New Roman" w:cs="Times New Roman"/>
          <w:b w:val="0"/>
          <w:bCs w:val="0"/>
          <w:noProof/>
          <w:color w:val="auto"/>
          <w:sz w:val="28"/>
          <w:szCs w:val="28"/>
          <w:lang w:val="uk-UA"/>
        </w:rPr>
        <w:t xml:space="preserve"> в полікультурному середовищі (</w:t>
      </w:r>
      <w:r w:rsidRPr="005C2CC5">
        <w:rPr>
          <w:rFonts w:ascii="Times New Roman" w:hAnsi="Times New Roman" w:cs="Times New Roman"/>
          <w:b w:val="0"/>
          <w:bCs w:val="0"/>
          <w:noProof/>
          <w:color w:val="auto"/>
          <w:sz w:val="28"/>
          <w:szCs w:val="28"/>
          <w:lang w:val="uk-UA"/>
        </w:rPr>
        <w:t>діти більше ніж 20 національностей</w:t>
      </w:r>
      <w:r>
        <w:rPr>
          <w:rFonts w:ascii="Times New Roman" w:hAnsi="Times New Roman" w:cs="Times New Roman"/>
          <w:b w:val="0"/>
          <w:bCs w:val="0"/>
          <w:noProof/>
          <w:color w:val="auto"/>
          <w:sz w:val="28"/>
          <w:szCs w:val="28"/>
          <w:lang w:val="uk-UA"/>
        </w:rPr>
        <w:t>)</w:t>
      </w:r>
      <w:r w:rsidRPr="005C2CC5">
        <w:rPr>
          <w:rFonts w:ascii="Times New Roman" w:hAnsi="Times New Roman" w:cs="Times New Roman"/>
          <w:b w:val="0"/>
          <w:bCs w:val="0"/>
          <w:noProof/>
          <w:color w:val="auto"/>
          <w:sz w:val="28"/>
          <w:szCs w:val="28"/>
          <w:lang w:val="uk-UA"/>
        </w:rPr>
        <w:t>.</w:t>
      </w:r>
    </w:p>
    <w:p w:rsidR="008F11EC" w:rsidRPr="00BB4332" w:rsidRDefault="008F11EC" w:rsidP="006721BD">
      <w:pPr>
        <w:pStyle w:val="ListParagraph"/>
        <w:widowControl w:val="0"/>
        <w:overflowPunct w:val="0"/>
        <w:autoSpaceDE w:val="0"/>
        <w:autoSpaceDN w:val="0"/>
        <w:adjustRightInd w:val="0"/>
        <w:spacing w:after="0" w:line="360" w:lineRule="auto"/>
        <w:ind w:left="0"/>
        <w:jc w:val="both"/>
        <w:rPr>
          <w:rFonts w:ascii="Times New Roman" w:hAnsi="Times New Roman" w:cs="Times New Roman"/>
          <w:noProof/>
          <w:sz w:val="28"/>
          <w:szCs w:val="28"/>
          <w:lang w:val="uk-UA"/>
        </w:rPr>
      </w:pPr>
      <w:r w:rsidRPr="005B72EB">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ab/>
      </w:r>
      <w:r w:rsidRPr="005B72EB">
        <w:rPr>
          <w:rFonts w:ascii="Times New Roman" w:hAnsi="Times New Roman" w:cs="Times New Roman"/>
          <w:noProof/>
          <w:sz w:val="28"/>
          <w:szCs w:val="28"/>
          <w:lang w:val="uk-UA"/>
        </w:rPr>
        <w:t>Разом з тим</w:t>
      </w:r>
      <w:r>
        <w:rPr>
          <w:rFonts w:ascii="Times New Roman" w:hAnsi="Times New Roman" w:cs="Times New Roman"/>
          <w:noProof/>
          <w:sz w:val="28"/>
          <w:szCs w:val="28"/>
          <w:lang w:val="uk-UA"/>
        </w:rPr>
        <w:t>,</w:t>
      </w:r>
      <w:r w:rsidRPr="005B72EB">
        <w:rPr>
          <w:rFonts w:ascii="Times New Roman" w:hAnsi="Times New Roman" w:cs="Times New Roman"/>
          <w:noProof/>
          <w:sz w:val="28"/>
          <w:szCs w:val="28"/>
          <w:lang w:val="uk-UA"/>
        </w:rPr>
        <w:t xml:space="preserve"> учні  </w:t>
      </w:r>
      <w:r>
        <w:rPr>
          <w:rFonts w:ascii="Times New Roman" w:hAnsi="Times New Roman" w:cs="Times New Roman"/>
          <w:noProof/>
          <w:sz w:val="28"/>
          <w:szCs w:val="28"/>
          <w:lang w:val="uk-UA"/>
        </w:rPr>
        <w:t xml:space="preserve"> оцінили даний блок </w:t>
      </w:r>
      <w:r w:rsidRPr="005B72EB">
        <w:rPr>
          <w:rFonts w:ascii="Times New Roman" w:hAnsi="Times New Roman" w:cs="Times New Roman"/>
          <w:noProof/>
          <w:sz w:val="28"/>
          <w:szCs w:val="28"/>
          <w:lang w:val="uk-UA"/>
        </w:rPr>
        <w:t xml:space="preserve">в середньому </w:t>
      </w:r>
      <w:r>
        <w:rPr>
          <w:rFonts w:ascii="Times New Roman" w:hAnsi="Times New Roman" w:cs="Times New Roman"/>
          <w:noProof/>
          <w:sz w:val="28"/>
          <w:szCs w:val="28"/>
          <w:lang w:val="uk-UA"/>
        </w:rPr>
        <w:t xml:space="preserve">на </w:t>
      </w:r>
      <w:r w:rsidRPr="005B72EB">
        <w:rPr>
          <w:rFonts w:ascii="Times New Roman" w:hAnsi="Times New Roman" w:cs="Times New Roman"/>
          <w:noProof/>
          <w:sz w:val="28"/>
          <w:szCs w:val="28"/>
          <w:lang w:val="uk-UA"/>
        </w:rPr>
        <w:t>3,</w:t>
      </w:r>
      <w:r>
        <w:rPr>
          <w:rFonts w:ascii="Times New Roman" w:hAnsi="Times New Roman" w:cs="Times New Roman"/>
          <w:noProof/>
          <w:sz w:val="28"/>
          <w:szCs w:val="28"/>
          <w:lang w:val="uk-UA"/>
        </w:rPr>
        <w:t>4</w:t>
      </w:r>
      <w:r w:rsidRPr="005B72EB">
        <w:rPr>
          <w:rFonts w:ascii="Times New Roman" w:hAnsi="Times New Roman" w:cs="Times New Roman"/>
          <w:noProof/>
          <w:sz w:val="28"/>
          <w:szCs w:val="28"/>
          <w:lang w:val="uk-UA"/>
        </w:rPr>
        <w:t xml:space="preserve"> бали</w:t>
      </w:r>
      <w:r>
        <w:rPr>
          <w:rFonts w:ascii="Times New Roman" w:hAnsi="Times New Roman" w:cs="Times New Roman"/>
          <w:noProof/>
          <w:sz w:val="28"/>
          <w:szCs w:val="28"/>
          <w:lang w:val="uk-UA"/>
        </w:rPr>
        <w:t xml:space="preserve">, бо   вважають некоректними дії з боку деяких </w:t>
      </w:r>
      <w:r w:rsidRPr="005B72EB">
        <w:rPr>
          <w:rFonts w:ascii="Times New Roman" w:hAnsi="Times New Roman" w:cs="Times New Roman"/>
          <w:noProof/>
          <w:sz w:val="28"/>
          <w:szCs w:val="28"/>
          <w:lang w:val="uk-UA"/>
        </w:rPr>
        <w:t xml:space="preserve"> педагог</w:t>
      </w:r>
      <w:r>
        <w:rPr>
          <w:rFonts w:ascii="Times New Roman" w:hAnsi="Times New Roman" w:cs="Times New Roman"/>
          <w:noProof/>
          <w:sz w:val="28"/>
          <w:szCs w:val="28"/>
          <w:lang w:val="uk-UA"/>
        </w:rPr>
        <w:t>ів</w:t>
      </w:r>
      <w:r w:rsidRPr="005B72EB">
        <w:rPr>
          <w:rFonts w:ascii="Times New Roman" w:hAnsi="Times New Roman" w:cs="Times New Roman"/>
          <w:noProof/>
          <w:sz w:val="28"/>
          <w:szCs w:val="28"/>
          <w:lang w:val="uk-UA"/>
        </w:rPr>
        <w:t xml:space="preserve">  та учн</w:t>
      </w:r>
      <w:r>
        <w:rPr>
          <w:rFonts w:ascii="Times New Roman" w:hAnsi="Times New Roman" w:cs="Times New Roman"/>
          <w:noProof/>
          <w:sz w:val="28"/>
          <w:szCs w:val="28"/>
          <w:lang w:val="uk-UA"/>
        </w:rPr>
        <w:t xml:space="preserve">ів по відношенню </w:t>
      </w:r>
      <w:r w:rsidRPr="00AA0D28">
        <w:rPr>
          <w:rFonts w:ascii="Times New Roman" w:hAnsi="Times New Roman" w:cs="Times New Roman"/>
          <w:noProof/>
          <w:sz w:val="28"/>
          <w:szCs w:val="28"/>
          <w:lang w:val="uk-UA"/>
        </w:rPr>
        <w:t xml:space="preserve">до «замкнутих у собі учнів». </w:t>
      </w:r>
      <w:r>
        <w:rPr>
          <w:rFonts w:ascii="Times New Roman" w:hAnsi="Times New Roman" w:cs="Times New Roman"/>
          <w:noProof/>
          <w:sz w:val="28"/>
          <w:szCs w:val="28"/>
          <w:lang w:val="uk-UA"/>
        </w:rPr>
        <w:t xml:space="preserve">Тому </w:t>
      </w:r>
      <w:r>
        <w:rPr>
          <w:rFonts w:ascii="Times New Roman" w:hAnsi="Times New Roman" w:cs="Times New Roman"/>
          <w:noProof/>
          <w:sz w:val="28"/>
          <w:szCs w:val="28"/>
          <w:lang w:val="ru-RU"/>
        </w:rPr>
        <w:t xml:space="preserve"> на  наступний рік  заплановано  проведення циклу  психологічних моделюючих заходів із  педагогами та учнями.</w:t>
      </w:r>
    </w:p>
    <w:p w:rsidR="008F11EC" w:rsidRDefault="008F11EC" w:rsidP="006721BD">
      <w:pPr>
        <w:pStyle w:val="ListParagraph"/>
        <w:widowControl w:val="0"/>
        <w:overflowPunct w:val="0"/>
        <w:autoSpaceDE w:val="0"/>
        <w:autoSpaceDN w:val="0"/>
        <w:adjustRightInd w:val="0"/>
        <w:spacing w:after="0" w:line="360" w:lineRule="auto"/>
        <w:ind w:left="0" w:firstLine="720"/>
        <w:jc w:val="both"/>
        <w:rPr>
          <w:rFonts w:ascii="Times New Roman" w:hAnsi="Times New Roman" w:cs="Times New Roman"/>
          <w:noProof/>
          <w:sz w:val="28"/>
          <w:szCs w:val="28"/>
          <w:lang w:val="uk-UA"/>
        </w:rPr>
      </w:pPr>
      <w:r>
        <w:rPr>
          <w:rFonts w:ascii="Times New Roman" w:hAnsi="Times New Roman" w:cs="Times New Roman"/>
          <w:noProof/>
          <w:sz w:val="28"/>
          <w:szCs w:val="28"/>
          <w:lang w:val="ru-RU"/>
        </w:rPr>
        <w:t xml:space="preserve">Оцінюючи розвиток  творчих видів діяльності, респонденти виставили середні бали від 3,5 </w:t>
      </w:r>
      <w:r>
        <w:rPr>
          <w:rFonts w:ascii="Times New Roman" w:hAnsi="Times New Roman" w:cs="Times New Roman"/>
          <w:noProof/>
          <w:sz w:val="28"/>
          <w:szCs w:val="28"/>
          <w:lang w:val="uk-UA"/>
        </w:rPr>
        <w:t xml:space="preserve">(«Учні») </w:t>
      </w:r>
      <w:r>
        <w:rPr>
          <w:rFonts w:ascii="Times New Roman" w:hAnsi="Times New Roman" w:cs="Times New Roman"/>
          <w:noProof/>
          <w:sz w:val="28"/>
          <w:szCs w:val="28"/>
          <w:lang w:val="ru-RU"/>
        </w:rPr>
        <w:t xml:space="preserve"> до </w:t>
      </w:r>
      <w:r>
        <w:rPr>
          <w:rFonts w:ascii="Times New Roman" w:hAnsi="Times New Roman" w:cs="Times New Roman"/>
          <w:noProof/>
          <w:sz w:val="28"/>
          <w:szCs w:val="28"/>
          <w:lang w:val="uk-UA"/>
        </w:rPr>
        <w:t xml:space="preserve"> </w:t>
      </w:r>
      <w:r w:rsidRPr="00AA0D28">
        <w:rPr>
          <w:rFonts w:ascii="Times New Roman" w:hAnsi="Times New Roman" w:cs="Times New Roman"/>
          <w:noProof/>
          <w:sz w:val="28"/>
          <w:szCs w:val="28"/>
          <w:lang w:val="ru-RU"/>
        </w:rPr>
        <w:t xml:space="preserve"> 3</w:t>
      </w:r>
      <w:r>
        <w:rPr>
          <w:rFonts w:ascii="Times New Roman" w:hAnsi="Times New Roman" w:cs="Times New Roman"/>
          <w:noProof/>
          <w:sz w:val="28"/>
          <w:szCs w:val="28"/>
          <w:lang w:val="uk-UA"/>
        </w:rPr>
        <w:t>,</w:t>
      </w:r>
      <w:r w:rsidRPr="00AA0D28">
        <w:rPr>
          <w:rFonts w:ascii="Times New Roman" w:hAnsi="Times New Roman" w:cs="Times New Roman"/>
          <w:noProof/>
          <w:sz w:val="28"/>
          <w:szCs w:val="28"/>
          <w:lang w:val="ru-RU"/>
        </w:rPr>
        <w:t>9</w:t>
      </w:r>
      <w:r>
        <w:rPr>
          <w:rFonts w:ascii="Times New Roman" w:hAnsi="Times New Roman" w:cs="Times New Roman"/>
          <w:noProof/>
          <w:sz w:val="28"/>
          <w:szCs w:val="28"/>
          <w:lang w:val="ru-RU"/>
        </w:rPr>
        <w:t xml:space="preserve"> </w:t>
      </w:r>
      <w:r>
        <w:rPr>
          <w:rFonts w:ascii="Times New Roman" w:hAnsi="Times New Roman" w:cs="Times New Roman"/>
          <w:noProof/>
          <w:sz w:val="28"/>
          <w:szCs w:val="28"/>
          <w:lang w:val="uk-UA"/>
        </w:rPr>
        <w:t>(«Батьки»)</w:t>
      </w:r>
      <w:r>
        <w:rPr>
          <w:rFonts w:ascii="Times New Roman" w:hAnsi="Times New Roman" w:cs="Times New Roman"/>
          <w:noProof/>
          <w:sz w:val="28"/>
          <w:szCs w:val="28"/>
          <w:lang w:val="ru-RU"/>
        </w:rPr>
        <w:t>.</w:t>
      </w:r>
      <w:r>
        <w:rPr>
          <w:rFonts w:ascii="Times New Roman" w:hAnsi="Times New Roman" w:cs="Times New Roman"/>
          <w:noProof/>
          <w:sz w:val="28"/>
          <w:szCs w:val="28"/>
          <w:lang w:val="uk-UA"/>
        </w:rPr>
        <w:t xml:space="preserve">  Досить висока оцінка обумовлена тим, що в гімназії створені умови для  творчого й фізичного розвитку дитини, задоволення потреб в самореалізації особистості. На базі гімназії функціонують  різного виду гуртки (10),  спортивні секції, підписано угоди зі Школою мистецтв, районним  Центром дитячої  та юнацької  творчості,  з </w:t>
      </w:r>
      <w:r w:rsidRPr="00EA008A">
        <w:rPr>
          <w:rFonts w:ascii="Times New Roman" w:hAnsi="Times New Roman" w:cs="Times New Roman"/>
          <w:noProof/>
          <w:sz w:val="28"/>
          <w:szCs w:val="28"/>
          <w:lang w:val="uk-UA"/>
        </w:rPr>
        <w:t>трьома спортивними школами,  з міським палацом дитячої творчості</w:t>
      </w:r>
      <w:r>
        <w:rPr>
          <w:rFonts w:ascii="Times New Roman" w:hAnsi="Times New Roman" w:cs="Times New Roman"/>
          <w:noProof/>
          <w:sz w:val="28"/>
          <w:szCs w:val="28"/>
          <w:lang w:val="uk-UA"/>
        </w:rPr>
        <w:t xml:space="preserve">. За особливі досягнення учні  отримують різного виду винагороди. </w:t>
      </w:r>
    </w:p>
    <w:p w:rsidR="008F11EC" w:rsidRDefault="008F11EC" w:rsidP="006721BD">
      <w:pPr>
        <w:rPr>
          <w:noProof/>
          <w:lang w:val="uk-UA"/>
        </w:rPr>
      </w:pPr>
      <w:r>
        <w:rPr>
          <w:noProof/>
          <w:lang w:val="uk-UA"/>
        </w:rPr>
        <w:t xml:space="preserve">  Як позитивне учні та педагоги зазначили збалансований режим роботи, можливість гармонійно поєднувати урочну та  позаурочну діяльність, активно відпочивати під час перерв. Проте, враховуючи </w:t>
      </w:r>
      <w:r w:rsidRPr="002810EC">
        <w:rPr>
          <w:lang w:val="uk-UA"/>
        </w:rPr>
        <w:t>збільшення</w:t>
      </w:r>
      <w:r>
        <w:rPr>
          <w:lang w:val="uk-UA"/>
        </w:rPr>
        <w:t xml:space="preserve"> впливу зовнішніх </w:t>
      </w:r>
      <w:r w:rsidRPr="002810EC">
        <w:rPr>
          <w:lang w:val="uk-UA"/>
        </w:rPr>
        <w:t xml:space="preserve"> стресогенних чинників</w:t>
      </w:r>
      <w:r>
        <w:rPr>
          <w:lang w:val="uk-UA"/>
        </w:rPr>
        <w:t>, учні потребують створення  кабінету психологічного розвантаження для зняття емоційної напруги. Саме відсутність  такого обумовила  оцінку  «3,5» балів з боку учнів.</w:t>
      </w:r>
    </w:p>
    <w:p w:rsidR="008F11EC" w:rsidRDefault="008F11EC" w:rsidP="006721BD">
      <w:pPr>
        <w:ind w:firstLine="708"/>
        <w:rPr>
          <w:lang w:val="uk-UA"/>
        </w:rPr>
      </w:pPr>
      <w:r>
        <w:rPr>
          <w:lang w:val="uk-UA"/>
        </w:rPr>
        <w:t xml:space="preserve"> Середні бали  респондентів </w:t>
      </w:r>
      <w:r w:rsidRPr="003332C7">
        <w:rPr>
          <w:lang w:val="uk-UA"/>
        </w:rPr>
        <w:t xml:space="preserve"> </w:t>
      </w:r>
      <w:r>
        <w:rPr>
          <w:lang w:val="uk-UA"/>
        </w:rPr>
        <w:t xml:space="preserve">блоку  </w:t>
      </w:r>
      <w:r w:rsidRPr="0013069D">
        <w:rPr>
          <w:b/>
          <w:bCs/>
          <w:lang w:val="uk-UA"/>
        </w:rPr>
        <w:t xml:space="preserve">«Узгодження виховних впливів школи </w:t>
      </w:r>
      <w:r>
        <w:rPr>
          <w:b/>
          <w:bCs/>
          <w:lang w:val="uk-UA"/>
        </w:rPr>
        <w:br/>
      </w:r>
      <w:r w:rsidRPr="0013069D">
        <w:rPr>
          <w:b/>
          <w:bCs/>
          <w:lang w:val="uk-UA"/>
        </w:rPr>
        <w:t>і сім’ї шляхом залучення батьків»</w:t>
      </w:r>
      <w:r w:rsidRPr="003332C7">
        <w:rPr>
          <w:lang w:val="uk-UA"/>
        </w:rPr>
        <w:t xml:space="preserve"> коливаються </w:t>
      </w:r>
      <w:r>
        <w:rPr>
          <w:lang w:val="uk-UA"/>
        </w:rPr>
        <w:t xml:space="preserve">від 3,6 до 3,9.  Це свідчить про достатньо високий рівень партнерської взаємодії школи та сім’ї. Найвищий бал 3,9 </w:t>
      </w:r>
      <w:r>
        <w:rPr>
          <w:lang w:val="uk-UA"/>
        </w:rPr>
        <w:br/>
        <w:t xml:space="preserve">з боку батьків </w:t>
      </w:r>
      <w:r>
        <w:rPr>
          <w:lang w:val="uk-UA"/>
        </w:rPr>
        <w:tab/>
        <w:t xml:space="preserve">  обумовлений   варіативністю форм роботи з батьками, що запроваджені в гімназії. Протягом  останніх двох років  в практику роботи  введено, окрім форм реального спілкування, форми взаємодії  у віртуальному середовищі:</w:t>
      </w:r>
      <w:r>
        <w:rPr>
          <w:lang w:val="en-US"/>
        </w:rPr>
        <w:t>on</w:t>
      </w:r>
      <w:r w:rsidRPr="00D6183A">
        <w:rPr>
          <w:lang w:val="uk-UA"/>
        </w:rPr>
        <w:t>-</w:t>
      </w:r>
      <w:r>
        <w:rPr>
          <w:lang w:val="en-US"/>
        </w:rPr>
        <w:t>l</w:t>
      </w:r>
      <w:r>
        <w:rPr>
          <w:lang w:val="uk-UA"/>
        </w:rPr>
        <w:t>і</w:t>
      </w:r>
      <w:r>
        <w:rPr>
          <w:lang w:val="en-US"/>
        </w:rPr>
        <w:t>n</w:t>
      </w:r>
      <w:r>
        <w:rPr>
          <w:lang w:val="uk-UA"/>
        </w:rPr>
        <w:t xml:space="preserve">е- батьківські збори, </w:t>
      </w:r>
      <w:r>
        <w:rPr>
          <w:lang w:val="en-US"/>
        </w:rPr>
        <w:t>on</w:t>
      </w:r>
      <w:r w:rsidRPr="00B8757A">
        <w:rPr>
          <w:lang w:val="uk-UA"/>
        </w:rPr>
        <w:t>-</w:t>
      </w:r>
      <w:r>
        <w:rPr>
          <w:lang w:val="en-US"/>
        </w:rPr>
        <w:t>l</w:t>
      </w:r>
      <w:r>
        <w:rPr>
          <w:lang w:val="uk-UA"/>
        </w:rPr>
        <w:t>і</w:t>
      </w:r>
      <w:r>
        <w:rPr>
          <w:lang w:val="en-US"/>
        </w:rPr>
        <w:t>n</w:t>
      </w:r>
      <w:r>
        <w:rPr>
          <w:lang w:val="uk-UA"/>
        </w:rPr>
        <w:t xml:space="preserve">е анкетування, форум на порталі «Класна оцінка», розсилка повідомлень, створення блогів класних керівників для отримання зворотної  інформації, обмін інформацією в межах функціонування консультативного пункту на домені </w:t>
      </w:r>
      <w:r>
        <w:t>gymn</w:t>
      </w:r>
      <w:r>
        <w:rPr>
          <w:lang w:val="uk-UA"/>
        </w:rPr>
        <w:t>14.</w:t>
      </w:r>
      <w:r>
        <w:t>net</w:t>
      </w:r>
      <w:r>
        <w:rPr>
          <w:lang w:val="uk-UA"/>
        </w:rPr>
        <w:t xml:space="preserve"> платформи </w:t>
      </w:r>
      <w:r>
        <w:t>Google</w:t>
      </w:r>
      <w:r>
        <w:rPr>
          <w:lang w:val="uk-UA"/>
        </w:rPr>
        <w:t xml:space="preserve"> </w:t>
      </w:r>
      <w:r>
        <w:t>Apps</w:t>
      </w:r>
      <w:r>
        <w:rPr>
          <w:lang w:val="uk-UA"/>
        </w:rPr>
        <w:t xml:space="preserve"> та порталу «Класна оцінка».</w:t>
      </w:r>
    </w:p>
    <w:p w:rsidR="008F11EC" w:rsidRDefault="008F11EC" w:rsidP="006721BD">
      <w:pPr>
        <w:shd w:val="clear" w:color="auto" w:fill="FFFFFF"/>
        <w:tabs>
          <w:tab w:val="left" w:pos="1080"/>
        </w:tabs>
        <w:rPr>
          <w:lang w:val="uk-UA"/>
        </w:rPr>
      </w:pPr>
      <w:r>
        <w:rPr>
          <w:lang w:val="uk-UA"/>
        </w:rPr>
        <w:tab/>
        <w:t xml:space="preserve">Педагогічний колектив активно залучає батьків до різних видів діяльності: до обговорення  політики закладу, до   участі у прийнятті  певного кола рішень, здійснення  матеріального заохочення. В наступному році буде продовжено практику проведення батьками занять наукового товариства (залучаються батьки-викладачі ВНЗ),  навчання  з безпеки життєдіяльності (підготовка загонів ЮІД, ДЮП), екскурсій на підприємства, в наукові  установи, спільних спортивних заходів, зокрема Дня здоров’я, надання батьками - медиками  кваліфікованих консультації та здійснення ними профілактичної роботи. Планується створення незалежної групи із числа батьків для </w:t>
      </w:r>
      <w:r w:rsidRPr="002961E6">
        <w:rPr>
          <w:lang w:val="uk-UA"/>
        </w:rPr>
        <w:t>вирішення  спірних питань</w:t>
      </w:r>
      <w:r>
        <w:rPr>
          <w:lang w:val="uk-UA"/>
        </w:rPr>
        <w:t xml:space="preserve">, що виникають  між учасниками навчально-виховного процесу. </w:t>
      </w:r>
    </w:p>
    <w:p w:rsidR="008F11EC" w:rsidRDefault="008F11EC" w:rsidP="006721BD">
      <w:pPr>
        <w:pStyle w:val="ListParagraph"/>
        <w:spacing w:after="0" w:line="360" w:lineRule="auto"/>
        <w:ind w:left="0" w:firstLine="720"/>
        <w:jc w:val="both"/>
        <w:rPr>
          <w:rFonts w:ascii="Times New Roman" w:hAnsi="Times New Roman" w:cs="Times New Roman"/>
          <w:noProof/>
          <w:sz w:val="28"/>
          <w:szCs w:val="28"/>
          <w:lang w:val="uk-UA"/>
        </w:rPr>
      </w:pPr>
      <w:r w:rsidRPr="00257D30">
        <w:rPr>
          <w:rFonts w:ascii="Times New Roman" w:hAnsi="Times New Roman" w:cs="Times New Roman"/>
          <w:sz w:val="28"/>
          <w:szCs w:val="28"/>
          <w:lang w:val="uk-UA"/>
        </w:rPr>
        <w:t xml:space="preserve">Відносно </w:t>
      </w:r>
      <w:r w:rsidRPr="0013069D">
        <w:rPr>
          <w:rFonts w:ascii="Times New Roman" w:hAnsi="Times New Roman" w:cs="Times New Roman"/>
          <w:b/>
          <w:bCs/>
          <w:sz w:val="28"/>
          <w:szCs w:val="28"/>
          <w:lang w:val="uk-UA"/>
        </w:rPr>
        <w:t>сприяння рівним можливостям учнів щодо участі у прийнятті рішень</w:t>
      </w:r>
      <w:r w:rsidRPr="00257D30">
        <w:rPr>
          <w:rFonts w:ascii="Times New Roman" w:hAnsi="Times New Roman" w:cs="Times New Roman"/>
          <w:sz w:val="28"/>
          <w:szCs w:val="28"/>
          <w:lang w:val="uk-UA"/>
        </w:rPr>
        <w:t>, то з</w:t>
      </w:r>
      <w:r w:rsidRPr="00712D5D">
        <w:rPr>
          <w:rFonts w:ascii="Times New Roman" w:hAnsi="Times New Roman" w:cs="Times New Roman"/>
          <w:noProof/>
          <w:sz w:val="28"/>
          <w:szCs w:val="28"/>
          <w:lang w:val="uk-UA"/>
        </w:rPr>
        <w:t xml:space="preserve"> данного </w:t>
      </w:r>
      <w:r>
        <w:rPr>
          <w:rFonts w:ascii="Times New Roman" w:hAnsi="Times New Roman" w:cs="Times New Roman"/>
          <w:noProof/>
          <w:sz w:val="28"/>
          <w:szCs w:val="28"/>
          <w:lang w:val="uk-UA"/>
        </w:rPr>
        <w:t xml:space="preserve"> блоку </w:t>
      </w:r>
      <w:r w:rsidRPr="00712D5D">
        <w:rPr>
          <w:rFonts w:ascii="Times New Roman" w:hAnsi="Times New Roman" w:cs="Times New Roman"/>
          <w:noProof/>
          <w:sz w:val="28"/>
          <w:szCs w:val="28"/>
          <w:lang w:val="uk-UA"/>
        </w:rPr>
        <w:t>питан</w:t>
      </w:r>
      <w:r>
        <w:rPr>
          <w:rFonts w:ascii="Times New Roman" w:hAnsi="Times New Roman" w:cs="Times New Roman"/>
          <w:noProof/>
          <w:sz w:val="28"/>
          <w:szCs w:val="28"/>
          <w:lang w:val="uk-UA"/>
        </w:rPr>
        <w:t>ь середній показник балів коливається від</w:t>
      </w:r>
      <w:r w:rsidRPr="00712D5D">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br/>
        <w:t>3,4 («Учні») до 3,8 («Батьки»). Батьками високо оцінена підтримка соціальної активності учнів,  рівноправного залучення їх до громадянського управління закладом, незалежно від статі, релігійних уподобань  та національності.</w:t>
      </w:r>
    </w:p>
    <w:p w:rsidR="008F11EC" w:rsidRDefault="008F11EC" w:rsidP="006721BD">
      <w:pPr>
        <w:pStyle w:val="ListParagraph"/>
        <w:spacing w:after="0" w:line="360" w:lineRule="auto"/>
        <w:ind w:left="75" w:firstLine="645"/>
        <w:jc w:val="both"/>
        <w:rPr>
          <w:rFonts w:ascii="Times New Roman" w:hAnsi="Times New Roman" w:cs="Times New Roman"/>
          <w:sz w:val="28"/>
          <w:szCs w:val="28"/>
          <w:lang w:val="uk-UA"/>
        </w:rPr>
      </w:pPr>
      <w:r>
        <w:rPr>
          <w:rFonts w:ascii="Times New Roman" w:hAnsi="Times New Roman" w:cs="Times New Roman"/>
          <w:sz w:val="28"/>
          <w:szCs w:val="28"/>
          <w:lang w:val="uk-UA"/>
        </w:rPr>
        <w:t>Найнижчий бал з даного блоку виставили «учні», визначивши тим самим коло проблем для вирішення наступного року: виховання толерантного ставлення до опонента, запровадження інтерактивних  колективних форм  обговорення  положень основних документів, що регламентують діяльність учнів, окрім тих, що визначені законодавчими актами.</w:t>
      </w:r>
    </w:p>
    <w:p w:rsidR="008F11EC" w:rsidRPr="001E0A45" w:rsidRDefault="008F11EC" w:rsidP="006721BD">
      <w:pPr>
        <w:rPr>
          <w:lang w:val="uk-UA"/>
        </w:rPr>
      </w:pPr>
      <w:r>
        <w:rPr>
          <w:lang w:val="uk-UA"/>
        </w:rPr>
        <w:t xml:space="preserve">Таким чином, на  наступний рік нами запланована </w:t>
      </w:r>
      <w:r w:rsidRPr="00F521E4">
        <w:rPr>
          <w:lang w:val="uk-UA"/>
        </w:rPr>
        <w:t xml:space="preserve">передача повноважень органам шкільного самоврядування в розробці </w:t>
      </w:r>
      <w:r>
        <w:rPr>
          <w:lang w:val="uk-UA"/>
        </w:rPr>
        <w:t xml:space="preserve"> проекту Кодексу гімназиста Харківської гімназії № 14,  Положення про шкільну форму, критеріїв оцінки діяльності класного керівника з подальшим обговоренням на загальній конференції гімназії; </w:t>
      </w:r>
      <w:r w:rsidRPr="001E0A45">
        <w:rPr>
          <w:lang w:val="uk-UA"/>
        </w:rPr>
        <w:t xml:space="preserve">заходи з підвищення рівня внутрішньої культури, формування вміння вести дискусію .   </w:t>
      </w:r>
    </w:p>
    <w:p w:rsidR="008F11EC" w:rsidRDefault="008F11EC" w:rsidP="006721BD">
      <w:pPr>
        <w:rPr>
          <w:lang w:val="uk-UA"/>
        </w:rPr>
      </w:pPr>
      <w:r w:rsidRPr="00E45BCA">
        <w:rPr>
          <w:noProof/>
          <w:lang w:val="uk-UA"/>
        </w:rPr>
        <w:t xml:space="preserve">Середній бал блоку </w:t>
      </w:r>
      <w:r w:rsidRPr="00876995">
        <w:rPr>
          <w:b/>
          <w:bCs/>
          <w:noProof/>
          <w:lang w:val="uk-UA"/>
        </w:rPr>
        <w:t>«Якісна превентивна освіта»</w:t>
      </w:r>
      <w:r>
        <w:rPr>
          <w:noProof/>
          <w:lang w:val="uk-UA"/>
        </w:rPr>
        <w:t xml:space="preserve"> </w:t>
      </w:r>
      <w:r w:rsidRPr="00E45BCA">
        <w:rPr>
          <w:noProof/>
        </w:rPr>
        <w:t>у всіх групах знаходиться в межах  3,</w:t>
      </w:r>
      <w:r>
        <w:rPr>
          <w:noProof/>
        </w:rPr>
        <w:t>4</w:t>
      </w:r>
      <w:r w:rsidRPr="00E45BCA">
        <w:rPr>
          <w:noProof/>
        </w:rPr>
        <w:t>– 3,8 балів.</w:t>
      </w:r>
      <w:r>
        <w:rPr>
          <w:noProof/>
        </w:rPr>
        <w:t xml:space="preserve">  Найвищий бал виставлено респондентами «Батьки», </w:t>
      </w:r>
      <w:r>
        <w:rPr>
          <w:noProof/>
          <w:lang w:val="uk-UA"/>
        </w:rPr>
        <w:t xml:space="preserve">оцінюючи </w:t>
      </w:r>
      <w:r>
        <w:rPr>
          <w:noProof/>
        </w:rPr>
        <w:t>впровадження  з 2006 року</w:t>
      </w:r>
      <w:r w:rsidRPr="00F22078">
        <w:rPr>
          <w:lang w:val="uk-UA"/>
        </w:rPr>
        <w:t xml:space="preserve"> </w:t>
      </w:r>
      <w:r>
        <w:rPr>
          <w:lang w:val="uk-UA"/>
        </w:rPr>
        <w:t xml:space="preserve"> </w:t>
      </w:r>
      <w:r w:rsidRPr="00F22078">
        <w:rPr>
          <w:lang w:val="uk-UA"/>
        </w:rPr>
        <w:t xml:space="preserve">  </w:t>
      </w:r>
      <w:r>
        <w:rPr>
          <w:noProof/>
        </w:rPr>
        <w:t xml:space="preserve">системної взаємодії  </w:t>
      </w:r>
      <w:r>
        <w:rPr>
          <w:noProof/>
          <w:lang w:val="uk-UA"/>
        </w:rPr>
        <w:t xml:space="preserve">представників  різних </w:t>
      </w:r>
      <w:r>
        <w:rPr>
          <w:noProof/>
        </w:rPr>
        <w:t xml:space="preserve">інституцій </w:t>
      </w:r>
      <w:r>
        <w:rPr>
          <w:noProof/>
          <w:lang w:val="uk-UA"/>
        </w:rPr>
        <w:t xml:space="preserve"> з </w:t>
      </w:r>
      <w:r>
        <w:rPr>
          <w:noProof/>
        </w:rPr>
        <w:t xml:space="preserve">формування  фізично, психічно та соціально здорової особистості. </w:t>
      </w:r>
      <w:r>
        <w:rPr>
          <w:noProof/>
          <w:lang w:val="uk-UA"/>
        </w:rPr>
        <w:br/>
      </w:r>
      <w:r w:rsidRPr="006721BD">
        <w:rPr>
          <w:noProof/>
          <w:lang w:val="uk-UA"/>
        </w:rPr>
        <w:t>З метою формування ціннісного ставлення  учнів до здоров</w:t>
      </w:r>
      <w:r w:rsidRPr="00E45BCA">
        <w:rPr>
          <w:lang w:val="uk-UA"/>
        </w:rPr>
        <w:t>’</w:t>
      </w:r>
      <w:r w:rsidRPr="006721BD">
        <w:rPr>
          <w:noProof/>
          <w:lang w:val="uk-UA"/>
        </w:rPr>
        <w:t xml:space="preserve">я </w:t>
      </w:r>
      <w:r w:rsidRPr="00F22078">
        <w:rPr>
          <w:lang w:val="uk-UA"/>
        </w:rPr>
        <w:t xml:space="preserve">до робочого навчального плану  включено факультативні курси «Формування здорового  способу життя, профілактика ВІЛ/СНІДу» (для учнів 10 класів),  «Безпечна полова поведінка» (для учнів 8-9 класів),  </w:t>
      </w:r>
      <w:r>
        <w:rPr>
          <w:lang w:val="uk-UA"/>
        </w:rPr>
        <w:t xml:space="preserve">предмет </w:t>
      </w:r>
      <w:r w:rsidRPr="00F22078">
        <w:rPr>
          <w:lang w:val="uk-UA"/>
        </w:rPr>
        <w:t>«Основи здоров’я»</w:t>
      </w:r>
      <w:r>
        <w:rPr>
          <w:lang w:val="uk-UA"/>
        </w:rPr>
        <w:t xml:space="preserve"> , </w:t>
      </w:r>
      <w:r w:rsidRPr="00F22078">
        <w:rPr>
          <w:lang w:val="uk-UA"/>
        </w:rPr>
        <w:t>викладання як</w:t>
      </w:r>
      <w:r>
        <w:rPr>
          <w:lang w:val="uk-UA"/>
        </w:rPr>
        <w:t>их</w:t>
      </w:r>
      <w:r w:rsidRPr="00F22078">
        <w:rPr>
          <w:lang w:val="uk-UA"/>
        </w:rPr>
        <w:t xml:space="preserve"> здійсню</w:t>
      </w:r>
      <w:r>
        <w:rPr>
          <w:lang w:val="uk-UA"/>
        </w:rPr>
        <w:t xml:space="preserve">ють педагоги, які мають  відповідну тренінгову підготовку. </w:t>
      </w:r>
      <w:r w:rsidRPr="00057F31">
        <w:rPr>
          <w:lang w:val="uk-UA"/>
        </w:rPr>
        <w:t xml:space="preserve">В ході викладання дисциплін педагоги   запроваджують технології проблемного навчання,  організації колективної творчої діяльності учнів, формування критичного мислення, проектну технологію, медіа-освіту, інтерактивні методи навчання, роботу  з </w:t>
      </w:r>
      <w:r w:rsidRPr="00057F31">
        <w:t>Mind</w:t>
      </w:r>
      <w:r w:rsidRPr="00057F31">
        <w:rPr>
          <w:lang w:val="uk-UA"/>
        </w:rPr>
        <w:t xml:space="preserve"> </w:t>
      </w:r>
      <w:r w:rsidRPr="00057F31">
        <w:t>Maps</w:t>
      </w:r>
      <w:r w:rsidRPr="00057F31">
        <w:rPr>
          <w:lang w:val="uk-UA"/>
        </w:rPr>
        <w:t xml:space="preserve">  в он-лай;</w:t>
      </w:r>
      <w:r>
        <w:rPr>
          <w:lang w:val="uk-UA"/>
        </w:rPr>
        <w:t xml:space="preserve"> </w:t>
      </w:r>
      <w:r w:rsidRPr="00057F31">
        <w:rPr>
          <w:lang w:val="uk-UA"/>
        </w:rPr>
        <w:t>сінема-технологію, що передбача</w:t>
      </w:r>
      <w:r>
        <w:rPr>
          <w:lang w:val="uk-UA"/>
        </w:rPr>
        <w:t>є</w:t>
      </w:r>
      <w:r w:rsidRPr="00057F31">
        <w:rPr>
          <w:lang w:val="uk-UA"/>
        </w:rPr>
        <w:t xml:space="preserve"> співпрацю на партнерських засадах</w:t>
      </w:r>
      <w:r>
        <w:rPr>
          <w:lang w:val="uk-UA"/>
        </w:rPr>
        <w:t xml:space="preserve"> та сприяє виробленню в учнів просоціальної поведінки.</w:t>
      </w:r>
      <w:r w:rsidRPr="00057F31">
        <w:rPr>
          <w:lang w:val="uk-UA"/>
        </w:rPr>
        <w:t xml:space="preserve"> </w:t>
      </w:r>
    </w:p>
    <w:p w:rsidR="008F11EC" w:rsidRDefault="008F11EC" w:rsidP="006721BD">
      <w:pPr>
        <w:rPr>
          <w:lang w:val="uk-UA"/>
        </w:rPr>
      </w:pPr>
      <w:r>
        <w:rPr>
          <w:lang w:val="uk-UA"/>
        </w:rPr>
        <w:t>В</w:t>
      </w:r>
      <w:r w:rsidRPr="008F0696">
        <w:rPr>
          <w:lang w:val="uk-UA"/>
        </w:rPr>
        <w:t xml:space="preserve"> гімназії </w:t>
      </w:r>
      <w:r w:rsidRPr="008F0696">
        <w:rPr>
          <w:rFonts w:ascii="Georgia" w:hAnsi="Georgia" w:cs="Georgia"/>
          <w:lang w:val="uk-UA"/>
        </w:rPr>
        <w:t>впроваджується програма асоціації «Берегиня», що включає заходи</w:t>
      </w:r>
      <w:r w:rsidRPr="00805706">
        <w:rPr>
          <w:rFonts w:ascii="Georgia" w:hAnsi="Georgia" w:cs="Georgia"/>
          <w:lang w:val="uk-UA"/>
        </w:rPr>
        <w:t xml:space="preserve"> </w:t>
      </w:r>
      <w:r w:rsidRPr="002539A4">
        <w:rPr>
          <w:rFonts w:ascii="Georgia" w:hAnsi="Georgia" w:cs="Georgia"/>
          <w:lang w:val="uk-UA"/>
        </w:rPr>
        <w:t xml:space="preserve">з </w:t>
      </w:r>
      <w:r>
        <w:rPr>
          <w:rFonts w:ascii="Georgia" w:hAnsi="Georgia" w:cs="Georgia"/>
          <w:lang w:val="uk-UA"/>
        </w:rPr>
        <w:t xml:space="preserve"> формування ціннісного відношення до здоров’я всіх учасників навчально-виховного процесу. </w:t>
      </w:r>
      <w:r w:rsidRPr="00C44581">
        <w:rPr>
          <w:lang w:val="uk-UA"/>
        </w:rPr>
        <w:t>Протягом року в гімназії працю</w:t>
      </w:r>
      <w:r>
        <w:rPr>
          <w:lang w:val="uk-UA"/>
        </w:rPr>
        <w:t>є</w:t>
      </w:r>
      <w:r w:rsidRPr="00C44581">
        <w:rPr>
          <w:lang w:val="uk-UA"/>
        </w:rPr>
        <w:t xml:space="preserve"> просвітницький  батьківський лекторій, </w:t>
      </w:r>
      <w:r w:rsidRPr="00B42E37">
        <w:rPr>
          <w:lang w:val="uk-UA"/>
        </w:rPr>
        <w:t>організовано он-лайн практикум за участю медичних працівників</w:t>
      </w:r>
      <w:r>
        <w:rPr>
          <w:lang w:val="uk-UA"/>
        </w:rPr>
        <w:t xml:space="preserve">, функціонує </w:t>
      </w:r>
      <w:r w:rsidRPr="00057F31">
        <w:rPr>
          <w:lang w:val="uk-UA"/>
        </w:rPr>
        <w:t>віртуальн</w:t>
      </w:r>
      <w:r>
        <w:rPr>
          <w:lang w:val="uk-UA"/>
        </w:rPr>
        <w:t>ий</w:t>
      </w:r>
      <w:r w:rsidRPr="00057F31">
        <w:rPr>
          <w:lang w:val="uk-UA"/>
        </w:rPr>
        <w:t xml:space="preserve"> консультативн</w:t>
      </w:r>
      <w:r>
        <w:rPr>
          <w:lang w:val="uk-UA"/>
        </w:rPr>
        <w:t>ий</w:t>
      </w:r>
      <w:r w:rsidRPr="00057F31">
        <w:rPr>
          <w:lang w:val="uk-UA"/>
        </w:rPr>
        <w:t xml:space="preserve"> центр за участю медичних та соціальних працівників на домені </w:t>
      </w:r>
      <w:r w:rsidRPr="00057F31">
        <w:t>gymn</w:t>
      </w:r>
      <w:r w:rsidRPr="00057F31">
        <w:rPr>
          <w:lang w:val="uk-UA"/>
        </w:rPr>
        <w:t>14.</w:t>
      </w:r>
      <w:r w:rsidRPr="00057F31">
        <w:t>net</w:t>
      </w:r>
      <w:r w:rsidRPr="00057F31">
        <w:rPr>
          <w:lang w:val="uk-UA"/>
        </w:rPr>
        <w:t xml:space="preserve"> платформи </w:t>
      </w:r>
      <w:r w:rsidRPr="00057F31">
        <w:t>Google</w:t>
      </w:r>
      <w:r w:rsidRPr="00057F31">
        <w:rPr>
          <w:lang w:val="uk-UA"/>
        </w:rPr>
        <w:t xml:space="preserve"> </w:t>
      </w:r>
      <w:r w:rsidRPr="00057F31">
        <w:t>Apps</w:t>
      </w:r>
      <w:r w:rsidRPr="00057F31">
        <w:rPr>
          <w:lang w:val="uk-UA"/>
        </w:rPr>
        <w:t xml:space="preserve">.  </w:t>
      </w:r>
      <w:r w:rsidRPr="00A71090">
        <w:rPr>
          <w:lang w:val="uk-UA"/>
        </w:rPr>
        <w:t>Продовжено роботу "Шкільного центру здоров'я дитини" (обстеження спеціалістами Інституту охорони здоров’я дітей та підлітків АМН України,  дитячої поліклініки №7 ).</w:t>
      </w:r>
      <w:r>
        <w:rPr>
          <w:lang w:val="uk-UA"/>
        </w:rPr>
        <w:t xml:space="preserve"> </w:t>
      </w:r>
      <w:r>
        <w:rPr>
          <w:lang w:val="uk-UA"/>
        </w:rPr>
        <w:br/>
        <w:t xml:space="preserve">За підтримки громадських організацій </w:t>
      </w:r>
      <w:r w:rsidRPr="00A71090">
        <w:rPr>
          <w:lang w:val="uk-UA"/>
        </w:rPr>
        <w:t>учні беруть активну участь у міжнародних проектах соціальної спрямованості «Fair Play», «Respect Your Health», «Open Fun Football Schools», де велика увага приділяється профілактиці негативних явищ та захворюванню на ВІЛ-СНІД.</w:t>
      </w:r>
      <w:r>
        <w:rPr>
          <w:lang w:val="uk-UA"/>
        </w:rPr>
        <w:t xml:space="preserve"> </w:t>
      </w:r>
      <w:r w:rsidRPr="00A71090">
        <w:rPr>
          <w:lang w:val="uk-UA"/>
        </w:rPr>
        <w:t>Педагоги  презентують досвід  на  конференціях з питань здоров’язбереження та організації превентивно</w:t>
      </w:r>
      <w:r>
        <w:rPr>
          <w:lang w:val="uk-UA"/>
        </w:rPr>
        <w:t xml:space="preserve">ї освіти, що </w:t>
      </w:r>
      <w:r w:rsidRPr="00A71090">
        <w:rPr>
          <w:lang w:val="uk-UA"/>
        </w:rPr>
        <w:t xml:space="preserve">висвітлено </w:t>
      </w:r>
      <w:r>
        <w:rPr>
          <w:lang w:val="uk-UA"/>
        </w:rPr>
        <w:br/>
      </w:r>
      <w:r w:rsidRPr="00A71090">
        <w:rPr>
          <w:lang w:val="uk-UA"/>
        </w:rPr>
        <w:t>в  наукових публікаціях та матеріалах конференцій всеукраїнського й міжнародного рівнів.</w:t>
      </w:r>
    </w:p>
    <w:p w:rsidR="008F11EC" w:rsidRDefault="008F11EC" w:rsidP="006721BD">
      <w:pPr>
        <w:ind w:firstLine="720"/>
        <w:rPr>
          <w:lang w:val="uk-UA"/>
        </w:rPr>
      </w:pPr>
      <w:r w:rsidRPr="00FE4F5B">
        <w:rPr>
          <w:lang w:val="uk-UA" w:eastAsia="uk-UA"/>
        </w:rPr>
        <w:t>В гімназії</w:t>
      </w:r>
      <w:r>
        <w:rPr>
          <w:lang w:val="uk-UA" w:eastAsia="uk-UA"/>
        </w:rPr>
        <w:t xml:space="preserve"> за підтримки партнерів</w:t>
      </w:r>
      <w:r w:rsidRPr="00FE4F5B">
        <w:rPr>
          <w:lang w:val="uk-UA" w:eastAsia="uk-UA"/>
        </w:rPr>
        <w:t xml:space="preserve">  </w:t>
      </w:r>
      <w:r>
        <w:rPr>
          <w:lang w:val="uk-UA" w:eastAsia="uk-UA"/>
        </w:rPr>
        <w:t xml:space="preserve">здійснюються моніторингові дослідження </w:t>
      </w:r>
      <w:r>
        <w:rPr>
          <w:lang w:val="uk-UA" w:eastAsia="uk-UA"/>
        </w:rPr>
        <w:br/>
        <w:t>з усіх напрямків діяльності, зокрема автоматизований, з подальшим детальним аналізом і внесенням відповідних корективів до плану роботи.</w:t>
      </w:r>
      <w:r>
        <w:rPr>
          <w:lang w:val="uk-UA"/>
        </w:rPr>
        <w:t xml:space="preserve"> Партнерами гімназії є представники більш ніж 15 медичних установ, соціальних служб, громадських організацій.</w:t>
      </w:r>
    </w:p>
    <w:p w:rsidR="008F11EC" w:rsidRPr="00426F88" w:rsidRDefault="008F11EC" w:rsidP="006721BD">
      <w:pPr>
        <w:rPr>
          <w:lang w:val="uk-UA"/>
        </w:rPr>
      </w:pPr>
      <w:r>
        <w:rPr>
          <w:lang w:val="uk-UA"/>
        </w:rPr>
        <w:t xml:space="preserve">Аналіз відповідей за даним блоком викрив потребу в модернізації кабінету шкільного психолога та </w:t>
      </w:r>
      <w:r w:rsidRPr="00426F88">
        <w:rPr>
          <w:lang w:val="uk-UA"/>
        </w:rPr>
        <w:t>системн</w:t>
      </w:r>
      <w:r>
        <w:rPr>
          <w:lang w:val="uk-UA"/>
        </w:rPr>
        <w:t>ого</w:t>
      </w:r>
      <w:r w:rsidRPr="00426F88">
        <w:rPr>
          <w:lang w:val="uk-UA"/>
        </w:rPr>
        <w:t xml:space="preserve">   залучення  більш широкого кола громадських організацій </w:t>
      </w:r>
      <w:r>
        <w:rPr>
          <w:lang w:val="uk-UA"/>
        </w:rPr>
        <w:t>в</w:t>
      </w:r>
      <w:r w:rsidRPr="00426F88">
        <w:rPr>
          <w:lang w:val="uk-UA"/>
        </w:rPr>
        <w:t xml:space="preserve"> здійсненн</w:t>
      </w:r>
      <w:r>
        <w:rPr>
          <w:lang w:val="uk-UA"/>
        </w:rPr>
        <w:t>і</w:t>
      </w:r>
      <w:r w:rsidRPr="00426F88">
        <w:rPr>
          <w:lang w:val="uk-UA"/>
        </w:rPr>
        <w:t xml:space="preserve"> превентивної освіти.</w:t>
      </w:r>
    </w:p>
    <w:p w:rsidR="008F11EC" w:rsidRPr="00426F88" w:rsidRDefault="008F11EC" w:rsidP="006721BD">
      <w:pPr>
        <w:ind w:left="75"/>
        <w:rPr>
          <w:b/>
          <w:bCs/>
          <w:lang w:val="uk-UA"/>
        </w:rPr>
      </w:pPr>
      <w:r w:rsidRPr="002B4B93">
        <w:rPr>
          <w:b/>
          <w:bCs/>
          <w:lang w:val="uk-UA"/>
        </w:rPr>
        <w:t>Висновок</w:t>
      </w:r>
      <w:r>
        <w:rPr>
          <w:b/>
          <w:bCs/>
          <w:lang w:val="uk-UA"/>
        </w:rPr>
        <w:t>:</w:t>
      </w:r>
    </w:p>
    <w:p w:rsidR="008F11EC" w:rsidRDefault="008F11EC" w:rsidP="006721BD">
      <w:pPr>
        <w:ind w:left="75"/>
        <w:rPr>
          <w:lang w:val="uk-UA"/>
        </w:rPr>
      </w:pPr>
      <w:r w:rsidRPr="00426F88">
        <w:rPr>
          <w:lang w:val="uk-UA"/>
        </w:rPr>
        <w:t>1</w:t>
      </w:r>
      <w:r w:rsidRPr="00AC1C54">
        <w:rPr>
          <w:lang w:val="uk-UA"/>
        </w:rPr>
        <w:t xml:space="preserve">. Загальні бали </w:t>
      </w:r>
      <w:r>
        <w:rPr>
          <w:lang w:val="uk-UA"/>
        </w:rPr>
        <w:t xml:space="preserve"> за </w:t>
      </w:r>
      <w:r w:rsidRPr="00741351">
        <w:rPr>
          <w:lang w:val="uk-UA"/>
        </w:rPr>
        <w:t>дев</w:t>
      </w:r>
      <w:r w:rsidRPr="00741351">
        <w:rPr>
          <w:color w:val="000000"/>
          <w:lang w:val="uk-UA"/>
        </w:rPr>
        <w:t>’</w:t>
      </w:r>
      <w:r w:rsidRPr="00741351">
        <w:rPr>
          <w:lang w:val="uk-UA"/>
        </w:rPr>
        <w:t>ятьма</w:t>
      </w:r>
      <w:r>
        <w:rPr>
          <w:lang w:val="uk-UA"/>
        </w:rPr>
        <w:t xml:space="preserve"> </w:t>
      </w:r>
      <w:r w:rsidRPr="00AC1C54">
        <w:rPr>
          <w:lang w:val="uk-UA"/>
        </w:rPr>
        <w:t xml:space="preserve"> </w:t>
      </w:r>
      <w:r>
        <w:rPr>
          <w:lang w:val="uk-UA"/>
        </w:rPr>
        <w:t xml:space="preserve">блоками </w:t>
      </w:r>
      <w:r w:rsidRPr="00AC1C54">
        <w:rPr>
          <w:lang w:val="uk-UA"/>
        </w:rPr>
        <w:t>варі</w:t>
      </w:r>
      <w:r>
        <w:rPr>
          <w:lang w:val="uk-UA"/>
        </w:rPr>
        <w:t>юють</w:t>
      </w:r>
      <w:r w:rsidRPr="00AC1C54">
        <w:rPr>
          <w:lang w:val="uk-UA"/>
        </w:rPr>
        <w:t xml:space="preserve"> від  3</w:t>
      </w:r>
      <w:r>
        <w:rPr>
          <w:lang w:val="uk-UA"/>
        </w:rPr>
        <w:t>0,</w:t>
      </w:r>
      <w:r w:rsidRPr="00AC1C54">
        <w:rPr>
          <w:lang w:val="uk-UA"/>
        </w:rPr>
        <w:t>4 до 34,5</w:t>
      </w:r>
      <w:r>
        <w:rPr>
          <w:lang w:val="uk-UA"/>
        </w:rPr>
        <w:t xml:space="preserve">, що свідчить про високу оцінку діяльності гімназії як Школи дружньої до дитини  з боку всіх респондентів. В гімназії послідовно відбувається гуманізація й демократизація навчально-виховного процесу, партнерська взаємодія соціальних інституцій, впроваджується превентивна освіта задля виховання підростаючого покоління інноваційного типу мислення, будівничого власного життя. </w:t>
      </w:r>
    </w:p>
    <w:p w:rsidR="008F11EC" w:rsidRDefault="008F11EC" w:rsidP="006721BD">
      <w:pPr>
        <w:ind w:left="75"/>
        <w:rPr>
          <w:lang w:val="uk-UA"/>
        </w:rPr>
      </w:pPr>
      <w:r>
        <w:rPr>
          <w:lang w:val="uk-UA"/>
        </w:rPr>
        <w:t>2. Найвищий середній бал  (3,72) респонденти виставили за блок «Узгодження виховних впливів школи і сім</w:t>
      </w:r>
      <w:r w:rsidRPr="00D81942">
        <w:rPr>
          <w:lang w:val="uk-UA"/>
        </w:rPr>
        <w:t>’</w:t>
      </w:r>
      <w:r>
        <w:rPr>
          <w:lang w:val="uk-UA"/>
        </w:rPr>
        <w:t xml:space="preserve">ї шляхом залучення батьків»,  що свідчить про  системну  ефективну співпрацю школи і батьківської громадськості протягом останніх п’яти років. Майже наближується до такого рівня оцінки бал (3,65) з блоку  «Оцінка розвитку творчих видів діяльності», що є підтвердженням  факту створення розвиваючого освітнього середовища, де кожен учасник навчально-виховного </w:t>
      </w:r>
      <w:r w:rsidRPr="00741351">
        <w:rPr>
          <w:lang w:val="uk-UA"/>
        </w:rPr>
        <w:t xml:space="preserve">процесу в змозі </w:t>
      </w:r>
      <w:r>
        <w:rPr>
          <w:lang w:val="uk-UA"/>
        </w:rPr>
        <w:t xml:space="preserve">досягти </w:t>
      </w:r>
      <w:r w:rsidRPr="00741351">
        <w:rPr>
          <w:lang w:val="uk-UA"/>
        </w:rPr>
        <w:t>особистісних й соціальних  цілей.</w:t>
      </w:r>
    </w:p>
    <w:p w:rsidR="008F11EC" w:rsidRDefault="008F11EC" w:rsidP="006721BD">
      <w:pPr>
        <w:ind w:left="75"/>
        <w:rPr>
          <w:lang w:val="uk-UA"/>
        </w:rPr>
      </w:pPr>
      <w:r>
        <w:rPr>
          <w:lang w:val="uk-UA"/>
        </w:rPr>
        <w:t>3. Найнижчий середній бал (3,52)  респондентами виставлено  за  блоки «Забезпечення дружньої  заохочувальної, сприятливої атмосфери» та  «Сприяння рівним можливостям учнів щодо участі у прийнятті рішень» . Це свідчить про невирішеність  кола питань щодо  дотримання    всіма вчителями норм педагогічної етики та етики службових відносин,  здійснення профілактики  професійного вигорання. Крім того  потребує активізації робота органів учнівського самоврядування на рівні класу та запровадження різних форм колективного обговорення основних локальних документів, що регламентують діяльність учнів.</w:t>
      </w:r>
    </w:p>
    <w:p w:rsidR="008F11EC" w:rsidRDefault="008F11EC" w:rsidP="006721BD">
      <w:pPr>
        <w:ind w:left="75"/>
        <w:rPr>
          <w:lang w:val="uk-UA"/>
        </w:rPr>
      </w:pPr>
    </w:p>
    <w:p w:rsidR="008F11EC" w:rsidRPr="006721BD" w:rsidRDefault="008F11EC">
      <w:pPr>
        <w:rPr>
          <w:lang w:val="uk-UA"/>
        </w:rPr>
      </w:pPr>
    </w:p>
    <w:sectPr w:rsidR="008F11EC" w:rsidRPr="006721BD" w:rsidSect="006721BD">
      <w:pgSz w:w="11906" w:h="16838"/>
      <w:pgMar w:top="1134" w:right="851" w:bottom="113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27C"/>
    <w:rsid w:val="00001B8B"/>
    <w:rsid w:val="000021D5"/>
    <w:rsid w:val="00002818"/>
    <w:rsid w:val="00003849"/>
    <w:rsid w:val="0000442C"/>
    <w:rsid w:val="00006E86"/>
    <w:rsid w:val="00007B45"/>
    <w:rsid w:val="00012586"/>
    <w:rsid w:val="00012EC9"/>
    <w:rsid w:val="0001334B"/>
    <w:rsid w:val="00014D05"/>
    <w:rsid w:val="0001515B"/>
    <w:rsid w:val="0002283F"/>
    <w:rsid w:val="00023940"/>
    <w:rsid w:val="000269EC"/>
    <w:rsid w:val="00027F0E"/>
    <w:rsid w:val="000304DA"/>
    <w:rsid w:val="00030D80"/>
    <w:rsid w:val="0003148F"/>
    <w:rsid w:val="0003254E"/>
    <w:rsid w:val="0003304A"/>
    <w:rsid w:val="00033DE6"/>
    <w:rsid w:val="00034163"/>
    <w:rsid w:val="00034BAE"/>
    <w:rsid w:val="00035124"/>
    <w:rsid w:val="000357AE"/>
    <w:rsid w:val="000375E5"/>
    <w:rsid w:val="00037673"/>
    <w:rsid w:val="0004519F"/>
    <w:rsid w:val="0004625C"/>
    <w:rsid w:val="00046465"/>
    <w:rsid w:val="0004746D"/>
    <w:rsid w:val="000500AE"/>
    <w:rsid w:val="00050A76"/>
    <w:rsid w:val="000516A0"/>
    <w:rsid w:val="00052AA3"/>
    <w:rsid w:val="00052EE6"/>
    <w:rsid w:val="0005489C"/>
    <w:rsid w:val="0005677F"/>
    <w:rsid w:val="00057F31"/>
    <w:rsid w:val="00060D66"/>
    <w:rsid w:val="0006133B"/>
    <w:rsid w:val="0006140E"/>
    <w:rsid w:val="000622FC"/>
    <w:rsid w:val="00066E6F"/>
    <w:rsid w:val="000678E7"/>
    <w:rsid w:val="00070335"/>
    <w:rsid w:val="000722AF"/>
    <w:rsid w:val="0007278E"/>
    <w:rsid w:val="0007404F"/>
    <w:rsid w:val="000748B2"/>
    <w:rsid w:val="000765F4"/>
    <w:rsid w:val="000773DD"/>
    <w:rsid w:val="000811C9"/>
    <w:rsid w:val="00081BA0"/>
    <w:rsid w:val="00082B6B"/>
    <w:rsid w:val="000843F5"/>
    <w:rsid w:val="00085544"/>
    <w:rsid w:val="000865DC"/>
    <w:rsid w:val="000867EC"/>
    <w:rsid w:val="00087826"/>
    <w:rsid w:val="00091026"/>
    <w:rsid w:val="00091426"/>
    <w:rsid w:val="000918B9"/>
    <w:rsid w:val="00092744"/>
    <w:rsid w:val="00093986"/>
    <w:rsid w:val="00095428"/>
    <w:rsid w:val="00095933"/>
    <w:rsid w:val="00095A72"/>
    <w:rsid w:val="00096C61"/>
    <w:rsid w:val="000A036F"/>
    <w:rsid w:val="000A09D5"/>
    <w:rsid w:val="000A1B4A"/>
    <w:rsid w:val="000A3844"/>
    <w:rsid w:val="000A3B01"/>
    <w:rsid w:val="000A7363"/>
    <w:rsid w:val="000A752B"/>
    <w:rsid w:val="000B2083"/>
    <w:rsid w:val="000B2B4E"/>
    <w:rsid w:val="000B3435"/>
    <w:rsid w:val="000C0FBA"/>
    <w:rsid w:val="000C1E35"/>
    <w:rsid w:val="000C27E5"/>
    <w:rsid w:val="000C7B66"/>
    <w:rsid w:val="000C7E20"/>
    <w:rsid w:val="000D01F0"/>
    <w:rsid w:val="000D023C"/>
    <w:rsid w:val="000D30CB"/>
    <w:rsid w:val="000D4A1C"/>
    <w:rsid w:val="000D5859"/>
    <w:rsid w:val="000D6235"/>
    <w:rsid w:val="000D6520"/>
    <w:rsid w:val="000D6795"/>
    <w:rsid w:val="000E1A4A"/>
    <w:rsid w:val="000E1E3A"/>
    <w:rsid w:val="000E1F47"/>
    <w:rsid w:val="000E2DCA"/>
    <w:rsid w:val="000E3C8F"/>
    <w:rsid w:val="000E4E0B"/>
    <w:rsid w:val="000E5851"/>
    <w:rsid w:val="000F08DA"/>
    <w:rsid w:val="000F2AF4"/>
    <w:rsid w:val="000F3026"/>
    <w:rsid w:val="000F392A"/>
    <w:rsid w:val="000F3DAF"/>
    <w:rsid w:val="000F4089"/>
    <w:rsid w:val="000F5021"/>
    <w:rsid w:val="000F795A"/>
    <w:rsid w:val="00101C64"/>
    <w:rsid w:val="0010226C"/>
    <w:rsid w:val="0010327C"/>
    <w:rsid w:val="001032E0"/>
    <w:rsid w:val="00103B52"/>
    <w:rsid w:val="00105D0D"/>
    <w:rsid w:val="00107807"/>
    <w:rsid w:val="00114012"/>
    <w:rsid w:val="00115719"/>
    <w:rsid w:val="001165BA"/>
    <w:rsid w:val="00116D30"/>
    <w:rsid w:val="00121BC2"/>
    <w:rsid w:val="00125E3A"/>
    <w:rsid w:val="00126641"/>
    <w:rsid w:val="00126FC1"/>
    <w:rsid w:val="00127062"/>
    <w:rsid w:val="0013069D"/>
    <w:rsid w:val="00134B72"/>
    <w:rsid w:val="00136AB1"/>
    <w:rsid w:val="00136E20"/>
    <w:rsid w:val="00137F26"/>
    <w:rsid w:val="00137F74"/>
    <w:rsid w:val="00140089"/>
    <w:rsid w:val="00140777"/>
    <w:rsid w:val="0014170D"/>
    <w:rsid w:val="00143C51"/>
    <w:rsid w:val="00143EDD"/>
    <w:rsid w:val="0014598C"/>
    <w:rsid w:val="00145992"/>
    <w:rsid w:val="0015039B"/>
    <w:rsid w:val="001517E9"/>
    <w:rsid w:val="001525B4"/>
    <w:rsid w:val="0015301C"/>
    <w:rsid w:val="001532EE"/>
    <w:rsid w:val="00154424"/>
    <w:rsid w:val="00155A7C"/>
    <w:rsid w:val="001572F7"/>
    <w:rsid w:val="001573BD"/>
    <w:rsid w:val="00157981"/>
    <w:rsid w:val="00160B7A"/>
    <w:rsid w:val="00162747"/>
    <w:rsid w:val="00165487"/>
    <w:rsid w:val="001654C7"/>
    <w:rsid w:val="001663BF"/>
    <w:rsid w:val="001673E2"/>
    <w:rsid w:val="00170197"/>
    <w:rsid w:val="00170D7E"/>
    <w:rsid w:val="001715C1"/>
    <w:rsid w:val="00171FE2"/>
    <w:rsid w:val="00172E7A"/>
    <w:rsid w:val="001734D9"/>
    <w:rsid w:val="00173BFF"/>
    <w:rsid w:val="00174601"/>
    <w:rsid w:val="00175440"/>
    <w:rsid w:val="00176AB2"/>
    <w:rsid w:val="00181C45"/>
    <w:rsid w:val="001821E7"/>
    <w:rsid w:val="001862A9"/>
    <w:rsid w:val="00187BBB"/>
    <w:rsid w:val="00187C46"/>
    <w:rsid w:val="00190176"/>
    <w:rsid w:val="00190822"/>
    <w:rsid w:val="00191606"/>
    <w:rsid w:val="00192B7E"/>
    <w:rsid w:val="001944BA"/>
    <w:rsid w:val="00196C9D"/>
    <w:rsid w:val="001A060C"/>
    <w:rsid w:val="001A2D4D"/>
    <w:rsid w:val="001A3079"/>
    <w:rsid w:val="001A5D77"/>
    <w:rsid w:val="001B0273"/>
    <w:rsid w:val="001B042E"/>
    <w:rsid w:val="001B1E80"/>
    <w:rsid w:val="001B1EE3"/>
    <w:rsid w:val="001B1FB1"/>
    <w:rsid w:val="001B23F0"/>
    <w:rsid w:val="001B2A81"/>
    <w:rsid w:val="001B32EB"/>
    <w:rsid w:val="001B4120"/>
    <w:rsid w:val="001B4C89"/>
    <w:rsid w:val="001B4D89"/>
    <w:rsid w:val="001B4E1E"/>
    <w:rsid w:val="001C0892"/>
    <w:rsid w:val="001C09DA"/>
    <w:rsid w:val="001C0DA1"/>
    <w:rsid w:val="001C3367"/>
    <w:rsid w:val="001C3E3F"/>
    <w:rsid w:val="001C50DB"/>
    <w:rsid w:val="001D1D71"/>
    <w:rsid w:val="001D503F"/>
    <w:rsid w:val="001D50F8"/>
    <w:rsid w:val="001D66CF"/>
    <w:rsid w:val="001D7722"/>
    <w:rsid w:val="001D78BB"/>
    <w:rsid w:val="001D790A"/>
    <w:rsid w:val="001E07ED"/>
    <w:rsid w:val="001E0A45"/>
    <w:rsid w:val="001E4784"/>
    <w:rsid w:val="001E66DF"/>
    <w:rsid w:val="001E6CAA"/>
    <w:rsid w:val="001E7269"/>
    <w:rsid w:val="001E75F5"/>
    <w:rsid w:val="001E760B"/>
    <w:rsid w:val="001F1B54"/>
    <w:rsid w:val="002010CE"/>
    <w:rsid w:val="00201DD5"/>
    <w:rsid w:val="002023F7"/>
    <w:rsid w:val="00203837"/>
    <w:rsid w:val="00204723"/>
    <w:rsid w:val="00204FC5"/>
    <w:rsid w:val="00205FBA"/>
    <w:rsid w:val="002100F4"/>
    <w:rsid w:val="002115E1"/>
    <w:rsid w:val="00216DAD"/>
    <w:rsid w:val="002214E4"/>
    <w:rsid w:val="002226A7"/>
    <w:rsid w:val="00223516"/>
    <w:rsid w:val="002255AF"/>
    <w:rsid w:val="0022579F"/>
    <w:rsid w:val="00226309"/>
    <w:rsid w:val="00230A98"/>
    <w:rsid w:val="00231566"/>
    <w:rsid w:val="00231C25"/>
    <w:rsid w:val="00236A3C"/>
    <w:rsid w:val="002402E3"/>
    <w:rsid w:val="00243572"/>
    <w:rsid w:val="00244266"/>
    <w:rsid w:val="00245767"/>
    <w:rsid w:val="00246E3D"/>
    <w:rsid w:val="00250809"/>
    <w:rsid w:val="002539A4"/>
    <w:rsid w:val="00256AB9"/>
    <w:rsid w:val="002579C5"/>
    <w:rsid w:val="00257D30"/>
    <w:rsid w:val="00262C0C"/>
    <w:rsid w:val="00263ADA"/>
    <w:rsid w:val="00264735"/>
    <w:rsid w:val="0026494D"/>
    <w:rsid w:val="002654FF"/>
    <w:rsid w:val="00273041"/>
    <w:rsid w:val="00276540"/>
    <w:rsid w:val="00277D10"/>
    <w:rsid w:val="002810EC"/>
    <w:rsid w:val="002834D9"/>
    <w:rsid w:val="00292943"/>
    <w:rsid w:val="00294BC0"/>
    <w:rsid w:val="002961E6"/>
    <w:rsid w:val="00296692"/>
    <w:rsid w:val="00296AF1"/>
    <w:rsid w:val="00296F15"/>
    <w:rsid w:val="002A2AD8"/>
    <w:rsid w:val="002A5963"/>
    <w:rsid w:val="002A59B9"/>
    <w:rsid w:val="002A5CB7"/>
    <w:rsid w:val="002A5E67"/>
    <w:rsid w:val="002B0E11"/>
    <w:rsid w:val="002B216F"/>
    <w:rsid w:val="002B2495"/>
    <w:rsid w:val="002B4B93"/>
    <w:rsid w:val="002C0E3A"/>
    <w:rsid w:val="002C2E9E"/>
    <w:rsid w:val="002C64AE"/>
    <w:rsid w:val="002D2B9D"/>
    <w:rsid w:val="002D406F"/>
    <w:rsid w:val="002D4BAE"/>
    <w:rsid w:val="002D4BFE"/>
    <w:rsid w:val="002D5069"/>
    <w:rsid w:val="002D71F5"/>
    <w:rsid w:val="002D7244"/>
    <w:rsid w:val="002E06EC"/>
    <w:rsid w:val="002E0E2A"/>
    <w:rsid w:val="002E22A1"/>
    <w:rsid w:val="002E276F"/>
    <w:rsid w:val="002E28D4"/>
    <w:rsid w:val="002E74D3"/>
    <w:rsid w:val="002F07AA"/>
    <w:rsid w:val="002F0A85"/>
    <w:rsid w:val="002F22FB"/>
    <w:rsid w:val="002F2C42"/>
    <w:rsid w:val="002F4E35"/>
    <w:rsid w:val="002F5317"/>
    <w:rsid w:val="002F57F8"/>
    <w:rsid w:val="00304B0D"/>
    <w:rsid w:val="00304DEE"/>
    <w:rsid w:val="00305458"/>
    <w:rsid w:val="00305627"/>
    <w:rsid w:val="00305713"/>
    <w:rsid w:val="00306B64"/>
    <w:rsid w:val="0030700B"/>
    <w:rsid w:val="003128A3"/>
    <w:rsid w:val="00312B7D"/>
    <w:rsid w:val="00312D14"/>
    <w:rsid w:val="003134BE"/>
    <w:rsid w:val="00314E4A"/>
    <w:rsid w:val="003169C2"/>
    <w:rsid w:val="00321A6B"/>
    <w:rsid w:val="003223F6"/>
    <w:rsid w:val="003242E6"/>
    <w:rsid w:val="00325B3F"/>
    <w:rsid w:val="00327451"/>
    <w:rsid w:val="003304A0"/>
    <w:rsid w:val="003326D6"/>
    <w:rsid w:val="003332C7"/>
    <w:rsid w:val="00335FD6"/>
    <w:rsid w:val="003363D2"/>
    <w:rsid w:val="00336CDC"/>
    <w:rsid w:val="00340ADB"/>
    <w:rsid w:val="0034180C"/>
    <w:rsid w:val="00341C48"/>
    <w:rsid w:val="0034232E"/>
    <w:rsid w:val="00342838"/>
    <w:rsid w:val="0034438C"/>
    <w:rsid w:val="0034452C"/>
    <w:rsid w:val="00344727"/>
    <w:rsid w:val="00345380"/>
    <w:rsid w:val="0034699E"/>
    <w:rsid w:val="00347EB1"/>
    <w:rsid w:val="00352688"/>
    <w:rsid w:val="00352AA5"/>
    <w:rsid w:val="00353CCA"/>
    <w:rsid w:val="00353CF2"/>
    <w:rsid w:val="00354A09"/>
    <w:rsid w:val="00356C54"/>
    <w:rsid w:val="00362F3D"/>
    <w:rsid w:val="00364CE5"/>
    <w:rsid w:val="003659EA"/>
    <w:rsid w:val="0036611A"/>
    <w:rsid w:val="00367685"/>
    <w:rsid w:val="00367C74"/>
    <w:rsid w:val="0037295F"/>
    <w:rsid w:val="00374A54"/>
    <w:rsid w:val="00375685"/>
    <w:rsid w:val="00377875"/>
    <w:rsid w:val="003801D3"/>
    <w:rsid w:val="00383667"/>
    <w:rsid w:val="00386DDB"/>
    <w:rsid w:val="00390328"/>
    <w:rsid w:val="00390C1F"/>
    <w:rsid w:val="00391FD6"/>
    <w:rsid w:val="00392B32"/>
    <w:rsid w:val="00392CD0"/>
    <w:rsid w:val="00394274"/>
    <w:rsid w:val="00394E01"/>
    <w:rsid w:val="00395407"/>
    <w:rsid w:val="00397632"/>
    <w:rsid w:val="003A15A9"/>
    <w:rsid w:val="003A200C"/>
    <w:rsid w:val="003A28AE"/>
    <w:rsid w:val="003A2990"/>
    <w:rsid w:val="003A36F9"/>
    <w:rsid w:val="003A452B"/>
    <w:rsid w:val="003A47C2"/>
    <w:rsid w:val="003A6F34"/>
    <w:rsid w:val="003B15BE"/>
    <w:rsid w:val="003B3CC0"/>
    <w:rsid w:val="003B781A"/>
    <w:rsid w:val="003B7DB7"/>
    <w:rsid w:val="003C04D0"/>
    <w:rsid w:val="003C112B"/>
    <w:rsid w:val="003C4C58"/>
    <w:rsid w:val="003C6C18"/>
    <w:rsid w:val="003C7702"/>
    <w:rsid w:val="003D0192"/>
    <w:rsid w:val="003D149F"/>
    <w:rsid w:val="003D46A2"/>
    <w:rsid w:val="003D6386"/>
    <w:rsid w:val="003D6BCE"/>
    <w:rsid w:val="003D7CCD"/>
    <w:rsid w:val="003E3585"/>
    <w:rsid w:val="003E3CA8"/>
    <w:rsid w:val="003E3EAB"/>
    <w:rsid w:val="003E46CE"/>
    <w:rsid w:val="003F0EE6"/>
    <w:rsid w:val="003F14A9"/>
    <w:rsid w:val="003F2E62"/>
    <w:rsid w:val="003F3D8D"/>
    <w:rsid w:val="003F4437"/>
    <w:rsid w:val="003F46BB"/>
    <w:rsid w:val="003F4983"/>
    <w:rsid w:val="003F4A83"/>
    <w:rsid w:val="003F50E9"/>
    <w:rsid w:val="003F6126"/>
    <w:rsid w:val="003F70B7"/>
    <w:rsid w:val="003F78FA"/>
    <w:rsid w:val="0040149C"/>
    <w:rsid w:val="00402C6C"/>
    <w:rsid w:val="00403D3D"/>
    <w:rsid w:val="00404430"/>
    <w:rsid w:val="004055D3"/>
    <w:rsid w:val="00406686"/>
    <w:rsid w:val="00407081"/>
    <w:rsid w:val="00407289"/>
    <w:rsid w:val="00416840"/>
    <w:rsid w:val="004174C2"/>
    <w:rsid w:val="004204FE"/>
    <w:rsid w:val="00422CD6"/>
    <w:rsid w:val="00422F3D"/>
    <w:rsid w:val="004252F6"/>
    <w:rsid w:val="004264E0"/>
    <w:rsid w:val="00426F88"/>
    <w:rsid w:val="00426FB1"/>
    <w:rsid w:val="004278F1"/>
    <w:rsid w:val="004312F0"/>
    <w:rsid w:val="004323D7"/>
    <w:rsid w:val="00434AAF"/>
    <w:rsid w:val="004358B6"/>
    <w:rsid w:val="00436B8F"/>
    <w:rsid w:val="00440D61"/>
    <w:rsid w:val="00442293"/>
    <w:rsid w:val="004434B8"/>
    <w:rsid w:val="004436D5"/>
    <w:rsid w:val="004444B2"/>
    <w:rsid w:val="00447123"/>
    <w:rsid w:val="004475F0"/>
    <w:rsid w:val="004478E9"/>
    <w:rsid w:val="00447D7E"/>
    <w:rsid w:val="00450BEE"/>
    <w:rsid w:val="0045141D"/>
    <w:rsid w:val="00451726"/>
    <w:rsid w:val="00453DF3"/>
    <w:rsid w:val="00453EE9"/>
    <w:rsid w:val="00456BA8"/>
    <w:rsid w:val="00457142"/>
    <w:rsid w:val="004641F8"/>
    <w:rsid w:val="0046520E"/>
    <w:rsid w:val="004669A3"/>
    <w:rsid w:val="00466CA9"/>
    <w:rsid w:val="00471BC7"/>
    <w:rsid w:val="004725B8"/>
    <w:rsid w:val="004730FE"/>
    <w:rsid w:val="0047522E"/>
    <w:rsid w:val="00475271"/>
    <w:rsid w:val="00475D67"/>
    <w:rsid w:val="00476B36"/>
    <w:rsid w:val="0048050C"/>
    <w:rsid w:val="00480A52"/>
    <w:rsid w:val="00482DB2"/>
    <w:rsid w:val="00484377"/>
    <w:rsid w:val="00486722"/>
    <w:rsid w:val="00487940"/>
    <w:rsid w:val="00487EB4"/>
    <w:rsid w:val="00490BEC"/>
    <w:rsid w:val="00491CA1"/>
    <w:rsid w:val="0049252A"/>
    <w:rsid w:val="00492768"/>
    <w:rsid w:val="00494DF7"/>
    <w:rsid w:val="00495357"/>
    <w:rsid w:val="004958AB"/>
    <w:rsid w:val="00495D1B"/>
    <w:rsid w:val="00496001"/>
    <w:rsid w:val="00497AC1"/>
    <w:rsid w:val="004A18CC"/>
    <w:rsid w:val="004A2E04"/>
    <w:rsid w:val="004A2F8E"/>
    <w:rsid w:val="004A340B"/>
    <w:rsid w:val="004A42D0"/>
    <w:rsid w:val="004A549D"/>
    <w:rsid w:val="004A6915"/>
    <w:rsid w:val="004A6BD6"/>
    <w:rsid w:val="004A7498"/>
    <w:rsid w:val="004A7BB2"/>
    <w:rsid w:val="004A7F87"/>
    <w:rsid w:val="004B1E8F"/>
    <w:rsid w:val="004B2D1B"/>
    <w:rsid w:val="004B388E"/>
    <w:rsid w:val="004B3EB4"/>
    <w:rsid w:val="004B5301"/>
    <w:rsid w:val="004B635E"/>
    <w:rsid w:val="004B7450"/>
    <w:rsid w:val="004C3DAE"/>
    <w:rsid w:val="004C4BD9"/>
    <w:rsid w:val="004C5F46"/>
    <w:rsid w:val="004C63B0"/>
    <w:rsid w:val="004D15FD"/>
    <w:rsid w:val="004D7F93"/>
    <w:rsid w:val="004E13DC"/>
    <w:rsid w:val="004E402B"/>
    <w:rsid w:val="004E4480"/>
    <w:rsid w:val="004E4691"/>
    <w:rsid w:val="004E5F46"/>
    <w:rsid w:val="004E6FE9"/>
    <w:rsid w:val="004F6223"/>
    <w:rsid w:val="004F6AC9"/>
    <w:rsid w:val="005004F5"/>
    <w:rsid w:val="005009C7"/>
    <w:rsid w:val="0050160D"/>
    <w:rsid w:val="00502EAD"/>
    <w:rsid w:val="00503540"/>
    <w:rsid w:val="00503BA5"/>
    <w:rsid w:val="00503D82"/>
    <w:rsid w:val="00504522"/>
    <w:rsid w:val="00504CB7"/>
    <w:rsid w:val="00504D05"/>
    <w:rsid w:val="00504DC8"/>
    <w:rsid w:val="005055C4"/>
    <w:rsid w:val="0050722C"/>
    <w:rsid w:val="005075F0"/>
    <w:rsid w:val="00507FB5"/>
    <w:rsid w:val="00513733"/>
    <w:rsid w:val="00514F5F"/>
    <w:rsid w:val="00515993"/>
    <w:rsid w:val="00515F2F"/>
    <w:rsid w:val="00516C18"/>
    <w:rsid w:val="00520B9A"/>
    <w:rsid w:val="00523B12"/>
    <w:rsid w:val="00524290"/>
    <w:rsid w:val="00524EA6"/>
    <w:rsid w:val="00525FE3"/>
    <w:rsid w:val="005275DA"/>
    <w:rsid w:val="00530F8C"/>
    <w:rsid w:val="005316CE"/>
    <w:rsid w:val="005334F0"/>
    <w:rsid w:val="00533657"/>
    <w:rsid w:val="00533A8F"/>
    <w:rsid w:val="00533F5F"/>
    <w:rsid w:val="00534B2F"/>
    <w:rsid w:val="00534FF1"/>
    <w:rsid w:val="005363DA"/>
    <w:rsid w:val="00537CF6"/>
    <w:rsid w:val="005401AE"/>
    <w:rsid w:val="00540C37"/>
    <w:rsid w:val="005432DC"/>
    <w:rsid w:val="00543D42"/>
    <w:rsid w:val="005461EB"/>
    <w:rsid w:val="00546960"/>
    <w:rsid w:val="005504EA"/>
    <w:rsid w:val="00550EFC"/>
    <w:rsid w:val="005552A0"/>
    <w:rsid w:val="005561DE"/>
    <w:rsid w:val="00557B28"/>
    <w:rsid w:val="0056135F"/>
    <w:rsid w:val="005613EB"/>
    <w:rsid w:val="00563FA9"/>
    <w:rsid w:val="00566464"/>
    <w:rsid w:val="00570643"/>
    <w:rsid w:val="00571ED4"/>
    <w:rsid w:val="00572814"/>
    <w:rsid w:val="00576CE6"/>
    <w:rsid w:val="005770F8"/>
    <w:rsid w:val="00580614"/>
    <w:rsid w:val="00581ED7"/>
    <w:rsid w:val="005829C6"/>
    <w:rsid w:val="005853E3"/>
    <w:rsid w:val="00587DFD"/>
    <w:rsid w:val="00587F21"/>
    <w:rsid w:val="00592E73"/>
    <w:rsid w:val="005954AD"/>
    <w:rsid w:val="00595B80"/>
    <w:rsid w:val="00596230"/>
    <w:rsid w:val="005A0CCE"/>
    <w:rsid w:val="005A26F1"/>
    <w:rsid w:val="005A2E26"/>
    <w:rsid w:val="005A3FC5"/>
    <w:rsid w:val="005A5E98"/>
    <w:rsid w:val="005A6E6C"/>
    <w:rsid w:val="005A7BAB"/>
    <w:rsid w:val="005B3871"/>
    <w:rsid w:val="005B5AE6"/>
    <w:rsid w:val="005B5FDE"/>
    <w:rsid w:val="005B6F39"/>
    <w:rsid w:val="005B72EB"/>
    <w:rsid w:val="005B7EB4"/>
    <w:rsid w:val="005C0D0C"/>
    <w:rsid w:val="005C2CC5"/>
    <w:rsid w:val="005C3EA9"/>
    <w:rsid w:val="005C46B8"/>
    <w:rsid w:val="005C76BF"/>
    <w:rsid w:val="005D1CD5"/>
    <w:rsid w:val="005D2251"/>
    <w:rsid w:val="005D2D62"/>
    <w:rsid w:val="005D2E26"/>
    <w:rsid w:val="005D60FD"/>
    <w:rsid w:val="005E072D"/>
    <w:rsid w:val="005E079E"/>
    <w:rsid w:val="005E18DD"/>
    <w:rsid w:val="005E4071"/>
    <w:rsid w:val="005E4169"/>
    <w:rsid w:val="005E74B6"/>
    <w:rsid w:val="005E7EAA"/>
    <w:rsid w:val="005E7F2B"/>
    <w:rsid w:val="005F186D"/>
    <w:rsid w:val="005F28CA"/>
    <w:rsid w:val="005F29CF"/>
    <w:rsid w:val="005F3E68"/>
    <w:rsid w:val="005F4439"/>
    <w:rsid w:val="005F4D6A"/>
    <w:rsid w:val="005F5067"/>
    <w:rsid w:val="005F5621"/>
    <w:rsid w:val="005F5FC2"/>
    <w:rsid w:val="005F67F5"/>
    <w:rsid w:val="005F71F7"/>
    <w:rsid w:val="005F73A0"/>
    <w:rsid w:val="006016D2"/>
    <w:rsid w:val="00602121"/>
    <w:rsid w:val="00602820"/>
    <w:rsid w:val="0060370A"/>
    <w:rsid w:val="00603935"/>
    <w:rsid w:val="0060409D"/>
    <w:rsid w:val="0060457A"/>
    <w:rsid w:val="00607110"/>
    <w:rsid w:val="0061189C"/>
    <w:rsid w:val="0061348F"/>
    <w:rsid w:val="00614F91"/>
    <w:rsid w:val="00615BEB"/>
    <w:rsid w:val="00616006"/>
    <w:rsid w:val="00616DFC"/>
    <w:rsid w:val="00620A96"/>
    <w:rsid w:val="00621701"/>
    <w:rsid w:val="00621715"/>
    <w:rsid w:val="006217D3"/>
    <w:rsid w:val="00622C52"/>
    <w:rsid w:val="00622DFA"/>
    <w:rsid w:val="00623441"/>
    <w:rsid w:val="0062470A"/>
    <w:rsid w:val="006272A7"/>
    <w:rsid w:val="00630716"/>
    <w:rsid w:val="006315FB"/>
    <w:rsid w:val="00632F81"/>
    <w:rsid w:val="00633287"/>
    <w:rsid w:val="00635D7E"/>
    <w:rsid w:val="0063625B"/>
    <w:rsid w:val="00636FA5"/>
    <w:rsid w:val="00640258"/>
    <w:rsid w:val="00643486"/>
    <w:rsid w:val="00644020"/>
    <w:rsid w:val="00644089"/>
    <w:rsid w:val="00645940"/>
    <w:rsid w:val="0064606A"/>
    <w:rsid w:val="00646A4C"/>
    <w:rsid w:val="00647A5E"/>
    <w:rsid w:val="00650BC5"/>
    <w:rsid w:val="00652003"/>
    <w:rsid w:val="0065218B"/>
    <w:rsid w:val="0065229E"/>
    <w:rsid w:val="006531D7"/>
    <w:rsid w:val="00653F84"/>
    <w:rsid w:val="00654837"/>
    <w:rsid w:val="00654BC1"/>
    <w:rsid w:val="006551BC"/>
    <w:rsid w:val="00655716"/>
    <w:rsid w:val="00655AEF"/>
    <w:rsid w:val="006569BE"/>
    <w:rsid w:val="00657498"/>
    <w:rsid w:val="006613BE"/>
    <w:rsid w:val="006613E9"/>
    <w:rsid w:val="00665AEF"/>
    <w:rsid w:val="00667736"/>
    <w:rsid w:val="006721BD"/>
    <w:rsid w:val="00673226"/>
    <w:rsid w:val="00673A87"/>
    <w:rsid w:val="00675A23"/>
    <w:rsid w:val="00680684"/>
    <w:rsid w:val="0068112F"/>
    <w:rsid w:val="00683383"/>
    <w:rsid w:val="006837FF"/>
    <w:rsid w:val="006856FE"/>
    <w:rsid w:val="00687090"/>
    <w:rsid w:val="00690A9C"/>
    <w:rsid w:val="00692B2C"/>
    <w:rsid w:val="00693571"/>
    <w:rsid w:val="00693F05"/>
    <w:rsid w:val="0069471E"/>
    <w:rsid w:val="00694913"/>
    <w:rsid w:val="00694A97"/>
    <w:rsid w:val="00695457"/>
    <w:rsid w:val="00697290"/>
    <w:rsid w:val="006976DF"/>
    <w:rsid w:val="006A0744"/>
    <w:rsid w:val="006A0C94"/>
    <w:rsid w:val="006A2CC4"/>
    <w:rsid w:val="006A3207"/>
    <w:rsid w:val="006A54BA"/>
    <w:rsid w:val="006A6D7F"/>
    <w:rsid w:val="006A7DA9"/>
    <w:rsid w:val="006B08D8"/>
    <w:rsid w:val="006B245F"/>
    <w:rsid w:val="006B5A95"/>
    <w:rsid w:val="006B5C8E"/>
    <w:rsid w:val="006B644C"/>
    <w:rsid w:val="006B7126"/>
    <w:rsid w:val="006B7430"/>
    <w:rsid w:val="006B7782"/>
    <w:rsid w:val="006B7C3E"/>
    <w:rsid w:val="006C0EF8"/>
    <w:rsid w:val="006C17D5"/>
    <w:rsid w:val="006C51D8"/>
    <w:rsid w:val="006C5B43"/>
    <w:rsid w:val="006C66F3"/>
    <w:rsid w:val="006C7409"/>
    <w:rsid w:val="006D17D6"/>
    <w:rsid w:val="006D30E2"/>
    <w:rsid w:val="006D6AD8"/>
    <w:rsid w:val="006E1762"/>
    <w:rsid w:val="006E1E0A"/>
    <w:rsid w:val="006E1FEB"/>
    <w:rsid w:val="006E5666"/>
    <w:rsid w:val="006E64FE"/>
    <w:rsid w:val="006E7013"/>
    <w:rsid w:val="006E736D"/>
    <w:rsid w:val="006F133C"/>
    <w:rsid w:val="006F1839"/>
    <w:rsid w:val="006F32D9"/>
    <w:rsid w:val="006F4368"/>
    <w:rsid w:val="006F5EBC"/>
    <w:rsid w:val="006F629D"/>
    <w:rsid w:val="006F67DF"/>
    <w:rsid w:val="006F7DDD"/>
    <w:rsid w:val="007042AC"/>
    <w:rsid w:val="00704E5B"/>
    <w:rsid w:val="00705877"/>
    <w:rsid w:val="007059A3"/>
    <w:rsid w:val="00707B42"/>
    <w:rsid w:val="00712625"/>
    <w:rsid w:val="00712A0D"/>
    <w:rsid w:val="00712D5D"/>
    <w:rsid w:val="0071556A"/>
    <w:rsid w:val="007162E6"/>
    <w:rsid w:val="007164EA"/>
    <w:rsid w:val="00716B22"/>
    <w:rsid w:val="007215B4"/>
    <w:rsid w:val="007240B3"/>
    <w:rsid w:val="0072563C"/>
    <w:rsid w:val="007261B9"/>
    <w:rsid w:val="007361A0"/>
    <w:rsid w:val="00736692"/>
    <w:rsid w:val="00736B5F"/>
    <w:rsid w:val="007401BA"/>
    <w:rsid w:val="007404E7"/>
    <w:rsid w:val="00740E7A"/>
    <w:rsid w:val="0074104E"/>
    <w:rsid w:val="00741351"/>
    <w:rsid w:val="00741E4F"/>
    <w:rsid w:val="007422E4"/>
    <w:rsid w:val="007428EC"/>
    <w:rsid w:val="007437D1"/>
    <w:rsid w:val="00745879"/>
    <w:rsid w:val="00751670"/>
    <w:rsid w:val="0075297C"/>
    <w:rsid w:val="00752ECF"/>
    <w:rsid w:val="00753774"/>
    <w:rsid w:val="00754A70"/>
    <w:rsid w:val="00762AEB"/>
    <w:rsid w:val="00763473"/>
    <w:rsid w:val="00765B85"/>
    <w:rsid w:val="007673D0"/>
    <w:rsid w:val="00767D76"/>
    <w:rsid w:val="0077181B"/>
    <w:rsid w:val="00772577"/>
    <w:rsid w:val="0077328D"/>
    <w:rsid w:val="00773496"/>
    <w:rsid w:val="00773693"/>
    <w:rsid w:val="00774413"/>
    <w:rsid w:val="00775DF6"/>
    <w:rsid w:val="00777FE2"/>
    <w:rsid w:val="007837C7"/>
    <w:rsid w:val="007839AC"/>
    <w:rsid w:val="0078414C"/>
    <w:rsid w:val="007848B6"/>
    <w:rsid w:val="00790086"/>
    <w:rsid w:val="00790D39"/>
    <w:rsid w:val="00792EBE"/>
    <w:rsid w:val="00795F0F"/>
    <w:rsid w:val="007A06EF"/>
    <w:rsid w:val="007A0A28"/>
    <w:rsid w:val="007A16D4"/>
    <w:rsid w:val="007A1F3F"/>
    <w:rsid w:val="007A3F9F"/>
    <w:rsid w:val="007A485C"/>
    <w:rsid w:val="007A50E8"/>
    <w:rsid w:val="007A64D3"/>
    <w:rsid w:val="007A6A6C"/>
    <w:rsid w:val="007A6E33"/>
    <w:rsid w:val="007B01ED"/>
    <w:rsid w:val="007B0FF1"/>
    <w:rsid w:val="007B3156"/>
    <w:rsid w:val="007B315A"/>
    <w:rsid w:val="007B325F"/>
    <w:rsid w:val="007B4EFA"/>
    <w:rsid w:val="007B4F45"/>
    <w:rsid w:val="007C25DD"/>
    <w:rsid w:val="007C36E0"/>
    <w:rsid w:val="007C3CB1"/>
    <w:rsid w:val="007C50D6"/>
    <w:rsid w:val="007C5DA5"/>
    <w:rsid w:val="007C5E6D"/>
    <w:rsid w:val="007C66EB"/>
    <w:rsid w:val="007C6821"/>
    <w:rsid w:val="007C6F0B"/>
    <w:rsid w:val="007C71E4"/>
    <w:rsid w:val="007D190E"/>
    <w:rsid w:val="007D1EC1"/>
    <w:rsid w:val="007D2C57"/>
    <w:rsid w:val="007D4E5C"/>
    <w:rsid w:val="007D61E4"/>
    <w:rsid w:val="007D66C3"/>
    <w:rsid w:val="007D69C6"/>
    <w:rsid w:val="007D6D52"/>
    <w:rsid w:val="007D7E6C"/>
    <w:rsid w:val="007E0773"/>
    <w:rsid w:val="007E2532"/>
    <w:rsid w:val="007E50B4"/>
    <w:rsid w:val="007E51CE"/>
    <w:rsid w:val="007E7870"/>
    <w:rsid w:val="007E789D"/>
    <w:rsid w:val="007F081A"/>
    <w:rsid w:val="007F0FE0"/>
    <w:rsid w:val="007F1AF1"/>
    <w:rsid w:val="007F304F"/>
    <w:rsid w:val="007F7790"/>
    <w:rsid w:val="00801140"/>
    <w:rsid w:val="008016D7"/>
    <w:rsid w:val="00801CA5"/>
    <w:rsid w:val="00802268"/>
    <w:rsid w:val="0080226E"/>
    <w:rsid w:val="00805706"/>
    <w:rsid w:val="008059B9"/>
    <w:rsid w:val="00806A64"/>
    <w:rsid w:val="00806AC9"/>
    <w:rsid w:val="00810BAB"/>
    <w:rsid w:val="00815090"/>
    <w:rsid w:val="008154B1"/>
    <w:rsid w:val="00817FB8"/>
    <w:rsid w:val="00820510"/>
    <w:rsid w:val="00825625"/>
    <w:rsid w:val="008256A6"/>
    <w:rsid w:val="00825ED3"/>
    <w:rsid w:val="00826A26"/>
    <w:rsid w:val="0083073F"/>
    <w:rsid w:val="008317CD"/>
    <w:rsid w:val="00833048"/>
    <w:rsid w:val="00835E51"/>
    <w:rsid w:val="00837A63"/>
    <w:rsid w:val="00840B4E"/>
    <w:rsid w:val="00844762"/>
    <w:rsid w:val="00845A4E"/>
    <w:rsid w:val="0085026E"/>
    <w:rsid w:val="00850433"/>
    <w:rsid w:val="008509DA"/>
    <w:rsid w:val="00852D37"/>
    <w:rsid w:val="0085591C"/>
    <w:rsid w:val="00855E39"/>
    <w:rsid w:val="008611C8"/>
    <w:rsid w:val="00862036"/>
    <w:rsid w:val="0086361A"/>
    <w:rsid w:val="00863C50"/>
    <w:rsid w:val="00864B19"/>
    <w:rsid w:val="00871121"/>
    <w:rsid w:val="00871231"/>
    <w:rsid w:val="0087166E"/>
    <w:rsid w:val="00871D77"/>
    <w:rsid w:val="008728AE"/>
    <w:rsid w:val="00872F40"/>
    <w:rsid w:val="00873A4B"/>
    <w:rsid w:val="0087406F"/>
    <w:rsid w:val="00875C0A"/>
    <w:rsid w:val="00875E95"/>
    <w:rsid w:val="00876995"/>
    <w:rsid w:val="00882FCA"/>
    <w:rsid w:val="00883EAC"/>
    <w:rsid w:val="00886E95"/>
    <w:rsid w:val="00886FF4"/>
    <w:rsid w:val="00887320"/>
    <w:rsid w:val="00887C5F"/>
    <w:rsid w:val="00890A4A"/>
    <w:rsid w:val="00895927"/>
    <w:rsid w:val="008975F0"/>
    <w:rsid w:val="00897A32"/>
    <w:rsid w:val="008A1CD4"/>
    <w:rsid w:val="008A36C5"/>
    <w:rsid w:val="008A3757"/>
    <w:rsid w:val="008A4B60"/>
    <w:rsid w:val="008A5DDE"/>
    <w:rsid w:val="008A7B44"/>
    <w:rsid w:val="008B0230"/>
    <w:rsid w:val="008B4B1D"/>
    <w:rsid w:val="008B4B78"/>
    <w:rsid w:val="008B4BBB"/>
    <w:rsid w:val="008B6781"/>
    <w:rsid w:val="008C09FB"/>
    <w:rsid w:val="008C1990"/>
    <w:rsid w:val="008C1C61"/>
    <w:rsid w:val="008C1C85"/>
    <w:rsid w:val="008C454F"/>
    <w:rsid w:val="008C48DC"/>
    <w:rsid w:val="008C696A"/>
    <w:rsid w:val="008C71EA"/>
    <w:rsid w:val="008D0424"/>
    <w:rsid w:val="008D2A38"/>
    <w:rsid w:val="008D321A"/>
    <w:rsid w:val="008D367D"/>
    <w:rsid w:val="008D3B78"/>
    <w:rsid w:val="008D3C1C"/>
    <w:rsid w:val="008D5E42"/>
    <w:rsid w:val="008D78BD"/>
    <w:rsid w:val="008E1307"/>
    <w:rsid w:val="008E13F3"/>
    <w:rsid w:val="008E1D81"/>
    <w:rsid w:val="008E3210"/>
    <w:rsid w:val="008E3C46"/>
    <w:rsid w:val="008E6233"/>
    <w:rsid w:val="008E6575"/>
    <w:rsid w:val="008E6F01"/>
    <w:rsid w:val="008F024C"/>
    <w:rsid w:val="008F04C2"/>
    <w:rsid w:val="008F0696"/>
    <w:rsid w:val="008F0A54"/>
    <w:rsid w:val="008F11EC"/>
    <w:rsid w:val="008F22D1"/>
    <w:rsid w:val="008F2F4D"/>
    <w:rsid w:val="008F4830"/>
    <w:rsid w:val="008F6A61"/>
    <w:rsid w:val="009003A1"/>
    <w:rsid w:val="00901B6C"/>
    <w:rsid w:val="00902427"/>
    <w:rsid w:val="00902C36"/>
    <w:rsid w:val="0090431F"/>
    <w:rsid w:val="009049AB"/>
    <w:rsid w:val="00910F6C"/>
    <w:rsid w:val="0091304F"/>
    <w:rsid w:val="009133A0"/>
    <w:rsid w:val="009141F6"/>
    <w:rsid w:val="0091571E"/>
    <w:rsid w:val="00920A70"/>
    <w:rsid w:val="0092100C"/>
    <w:rsid w:val="00924408"/>
    <w:rsid w:val="00927C7F"/>
    <w:rsid w:val="00931068"/>
    <w:rsid w:val="00931B6F"/>
    <w:rsid w:val="00932D9B"/>
    <w:rsid w:val="009330F0"/>
    <w:rsid w:val="00936C6C"/>
    <w:rsid w:val="009376C5"/>
    <w:rsid w:val="00941D63"/>
    <w:rsid w:val="00942083"/>
    <w:rsid w:val="00944E8C"/>
    <w:rsid w:val="0094540F"/>
    <w:rsid w:val="00946814"/>
    <w:rsid w:val="009468D6"/>
    <w:rsid w:val="00952C05"/>
    <w:rsid w:val="00952FEB"/>
    <w:rsid w:val="00955492"/>
    <w:rsid w:val="00957ED3"/>
    <w:rsid w:val="00960B4E"/>
    <w:rsid w:val="00962B64"/>
    <w:rsid w:val="00964CF4"/>
    <w:rsid w:val="0096559B"/>
    <w:rsid w:val="009661F8"/>
    <w:rsid w:val="00970290"/>
    <w:rsid w:val="00970BB7"/>
    <w:rsid w:val="00971912"/>
    <w:rsid w:val="00972530"/>
    <w:rsid w:val="00972ED6"/>
    <w:rsid w:val="009734E7"/>
    <w:rsid w:val="00973B8E"/>
    <w:rsid w:val="00973C43"/>
    <w:rsid w:val="00974089"/>
    <w:rsid w:val="009741BC"/>
    <w:rsid w:val="00974859"/>
    <w:rsid w:val="00975E69"/>
    <w:rsid w:val="009770D7"/>
    <w:rsid w:val="009804B3"/>
    <w:rsid w:val="00982A30"/>
    <w:rsid w:val="009848F5"/>
    <w:rsid w:val="00985DBF"/>
    <w:rsid w:val="00986143"/>
    <w:rsid w:val="00991B25"/>
    <w:rsid w:val="0099245F"/>
    <w:rsid w:val="00994139"/>
    <w:rsid w:val="00994BB6"/>
    <w:rsid w:val="009956ED"/>
    <w:rsid w:val="009A09B0"/>
    <w:rsid w:val="009A0CF9"/>
    <w:rsid w:val="009A2A53"/>
    <w:rsid w:val="009A4184"/>
    <w:rsid w:val="009A48B5"/>
    <w:rsid w:val="009A4E82"/>
    <w:rsid w:val="009A620B"/>
    <w:rsid w:val="009A6F06"/>
    <w:rsid w:val="009A70C7"/>
    <w:rsid w:val="009B0131"/>
    <w:rsid w:val="009B054D"/>
    <w:rsid w:val="009B1CFF"/>
    <w:rsid w:val="009B3761"/>
    <w:rsid w:val="009B4F20"/>
    <w:rsid w:val="009B572D"/>
    <w:rsid w:val="009B6F1F"/>
    <w:rsid w:val="009C0BEE"/>
    <w:rsid w:val="009C1898"/>
    <w:rsid w:val="009C3574"/>
    <w:rsid w:val="009C3AE1"/>
    <w:rsid w:val="009C3E47"/>
    <w:rsid w:val="009C595B"/>
    <w:rsid w:val="009C7883"/>
    <w:rsid w:val="009D086E"/>
    <w:rsid w:val="009D10B9"/>
    <w:rsid w:val="009D2374"/>
    <w:rsid w:val="009D2388"/>
    <w:rsid w:val="009D5903"/>
    <w:rsid w:val="009D7F86"/>
    <w:rsid w:val="009E2ED5"/>
    <w:rsid w:val="009E3922"/>
    <w:rsid w:val="009E4E6A"/>
    <w:rsid w:val="009E5650"/>
    <w:rsid w:val="009E5CB7"/>
    <w:rsid w:val="009F0C1D"/>
    <w:rsid w:val="009F1371"/>
    <w:rsid w:val="009F1D72"/>
    <w:rsid w:val="009F2456"/>
    <w:rsid w:val="009F30B2"/>
    <w:rsid w:val="009F31CF"/>
    <w:rsid w:val="009F5DE2"/>
    <w:rsid w:val="009F7F6B"/>
    <w:rsid w:val="00A01FA6"/>
    <w:rsid w:val="00A02180"/>
    <w:rsid w:val="00A036B4"/>
    <w:rsid w:val="00A06AE2"/>
    <w:rsid w:val="00A06CD9"/>
    <w:rsid w:val="00A07E74"/>
    <w:rsid w:val="00A11BCD"/>
    <w:rsid w:val="00A1367A"/>
    <w:rsid w:val="00A13D17"/>
    <w:rsid w:val="00A142AF"/>
    <w:rsid w:val="00A14918"/>
    <w:rsid w:val="00A16B64"/>
    <w:rsid w:val="00A1795B"/>
    <w:rsid w:val="00A17BC2"/>
    <w:rsid w:val="00A201B7"/>
    <w:rsid w:val="00A221BC"/>
    <w:rsid w:val="00A2335A"/>
    <w:rsid w:val="00A242D7"/>
    <w:rsid w:val="00A24F07"/>
    <w:rsid w:val="00A24FC2"/>
    <w:rsid w:val="00A254CC"/>
    <w:rsid w:val="00A30CF8"/>
    <w:rsid w:val="00A31198"/>
    <w:rsid w:val="00A31B89"/>
    <w:rsid w:val="00A3572D"/>
    <w:rsid w:val="00A35776"/>
    <w:rsid w:val="00A3577B"/>
    <w:rsid w:val="00A35CC7"/>
    <w:rsid w:val="00A375D5"/>
    <w:rsid w:val="00A404F5"/>
    <w:rsid w:val="00A406CB"/>
    <w:rsid w:val="00A40B81"/>
    <w:rsid w:val="00A429A3"/>
    <w:rsid w:val="00A43308"/>
    <w:rsid w:val="00A44EE6"/>
    <w:rsid w:val="00A45CA4"/>
    <w:rsid w:val="00A46C19"/>
    <w:rsid w:val="00A4725C"/>
    <w:rsid w:val="00A47B03"/>
    <w:rsid w:val="00A47CFF"/>
    <w:rsid w:val="00A5093D"/>
    <w:rsid w:val="00A50ED4"/>
    <w:rsid w:val="00A51A55"/>
    <w:rsid w:val="00A52916"/>
    <w:rsid w:val="00A549C8"/>
    <w:rsid w:val="00A55441"/>
    <w:rsid w:val="00A570F3"/>
    <w:rsid w:val="00A609E2"/>
    <w:rsid w:val="00A635DD"/>
    <w:rsid w:val="00A641EE"/>
    <w:rsid w:val="00A644F6"/>
    <w:rsid w:val="00A6564F"/>
    <w:rsid w:val="00A675A4"/>
    <w:rsid w:val="00A70992"/>
    <w:rsid w:val="00A71090"/>
    <w:rsid w:val="00A72060"/>
    <w:rsid w:val="00A725F0"/>
    <w:rsid w:val="00A7444A"/>
    <w:rsid w:val="00A747A7"/>
    <w:rsid w:val="00A770BF"/>
    <w:rsid w:val="00A778C8"/>
    <w:rsid w:val="00A80804"/>
    <w:rsid w:val="00A8082F"/>
    <w:rsid w:val="00A8093F"/>
    <w:rsid w:val="00A80F76"/>
    <w:rsid w:val="00A81F52"/>
    <w:rsid w:val="00A8316E"/>
    <w:rsid w:val="00A83683"/>
    <w:rsid w:val="00A83FAE"/>
    <w:rsid w:val="00A845C9"/>
    <w:rsid w:val="00A84780"/>
    <w:rsid w:val="00A86BEB"/>
    <w:rsid w:val="00A900D6"/>
    <w:rsid w:val="00A903DC"/>
    <w:rsid w:val="00A90575"/>
    <w:rsid w:val="00A91E2A"/>
    <w:rsid w:val="00A92005"/>
    <w:rsid w:val="00A92529"/>
    <w:rsid w:val="00A92CC4"/>
    <w:rsid w:val="00A952A9"/>
    <w:rsid w:val="00A9561D"/>
    <w:rsid w:val="00A956A9"/>
    <w:rsid w:val="00AA03B2"/>
    <w:rsid w:val="00AA0D28"/>
    <w:rsid w:val="00AA166C"/>
    <w:rsid w:val="00AA1CD9"/>
    <w:rsid w:val="00AA32EB"/>
    <w:rsid w:val="00AA5752"/>
    <w:rsid w:val="00AA64D0"/>
    <w:rsid w:val="00AA7A10"/>
    <w:rsid w:val="00AB00C4"/>
    <w:rsid w:val="00AB2A56"/>
    <w:rsid w:val="00AB3429"/>
    <w:rsid w:val="00AB38E9"/>
    <w:rsid w:val="00AB476D"/>
    <w:rsid w:val="00AB5E73"/>
    <w:rsid w:val="00AB768C"/>
    <w:rsid w:val="00AC0224"/>
    <w:rsid w:val="00AC077B"/>
    <w:rsid w:val="00AC0B71"/>
    <w:rsid w:val="00AC15ED"/>
    <w:rsid w:val="00AC1C54"/>
    <w:rsid w:val="00AC28F1"/>
    <w:rsid w:val="00AC29BC"/>
    <w:rsid w:val="00AC3A27"/>
    <w:rsid w:val="00AC7E2D"/>
    <w:rsid w:val="00AD10DA"/>
    <w:rsid w:val="00AD15D1"/>
    <w:rsid w:val="00AD54E3"/>
    <w:rsid w:val="00AD62AA"/>
    <w:rsid w:val="00AE7B3D"/>
    <w:rsid w:val="00AF2C6A"/>
    <w:rsid w:val="00AF555E"/>
    <w:rsid w:val="00AF68CC"/>
    <w:rsid w:val="00AF7DA0"/>
    <w:rsid w:val="00B00FD9"/>
    <w:rsid w:val="00B01A56"/>
    <w:rsid w:val="00B03169"/>
    <w:rsid w:val="00B0406E"/>
    <w:rsid w:val="00B069F8"/>
    <w:rsid w:val="00B10ED8"/>
    <w:rsid w:val="00B11047"/>
    <w:rsid w:val="00B11E6D"/>
    <w:rsid w:val="00B12215"/>
    <w:rsid w:val="00B12389"/>
    <w:rsid w:val="00B124E2"/>
    <w:rsid w:val="00B13E8E"/>
    <w:rsid w:val="00B15297"/>
    <w:rsid w:val="00B155BE"/>
    <w:rsid w:val="00B16F7F"/>
    <w:rsid w:val="00B17CDB"/>
    <w:rsid w:val="00B17ECF"/>
    <w:rsid w:val="00B21581"/>
    <w:rsid w:val="00B225A2"/>
    <w:rsid w:val="00B233F9"/>
    <w:rsid w:val="00B239E9"/>
    <w:rsid w:val="00B24007"/>
    <w:rsid w:val="00B250BA"/>
    <w:rsid w:val="00B25245"/>
    <w:rsid w:val="00B25A10"/>
    <w:rsid w:val="00B26DD7"/>
    <w:rsid w:val="00B30A40"/>
    <w:rsid w:val="00B35EAF"/>
    <w:rsid w:val="00B36351"/>
    <w:rsid w:val="00B37518"/>
    <w:rsid w:val="00B37D45"/>
    <w:rsid w:val="00B40607"/>
    <w:rsid w:val="00B40794"/>
    <w:rsid w:val="00B42E37"/>
    <w:rsid w:val="00B43196"/>
    <w:rsid w:val="00B44578"/>
    <w:rsid w:val="00B457D1"/>
    <w:rsid w:val="00B45C3E"/>
    <w:rsid w:val="00B45FB8"/>
    <w:rsid w:val="00B46E61"/>
    <w:rsid w:val="00B476FD"/>
    <w:rsid w:val="00B53790"/>
    <w:rsid w:val="00B53E37"/>
    <w:rsid w:val="00B54804"/>
    <w:rsid w:val="00B553C5"/>
    <w:rsid w:val="00B5609A"/>
    <w:rsid w:val="00B56570"/>
    <w:rsid w:val="00B607DF"/>
    <w:rsid w:val="00B60E49"/>
    <w:rsid w:val="00B626DD"/>
    <w:rsid w:val="00B70048"/>
    <w:rsid w:val="00B70409"/>
    <w:rsid w:val="00B70DC5"/>
    <w:rsid w:val="00B7472C"/>
    <w:rsid w:val="00B759A7"/>
    <w:rsid w:val="00B75BCC"/>
    <w:rsid w:val="00B80C44"/>
    <w:rsid w:val="00B828C4"/>
    <w:rsid w:val="00B838A3"/>
    <w:rsid w:val="00B84C15"/>
    <w:rsid w:val="00B84C62"/>
    <w:rsid w:val="00B85015"/>
    <w:rsid w:val="00B86BC9"/>
    <w:rsid w:val="00B8757A"/>
    <w:rsid w:val="00B8787C"/>
    <w:rsid w:val="00B90E90"/>
    <w:rsid w:val="00B92B14"/>
    <w:rsid w:val="00B94EE7"/>
    <w:rsid w:val="00B95693"/>
    <w:rsid w:val="00B95E9B"/>
    <w:rsid w:val="00B9614E"/>
    <w:rsid w:val="00B965DE"/>
    <w:rsid w:val="00BA0515"/>
    <w:rsid w:val="00BA0849"/>
    <w:rsid w:val="00BA0F45"/>
    <w:rsid w:val="00BA1DC5"/>
    <w:rsid w:val="00BA2D0D"/>
    <w:rsid w:val="00BA3B80"/>
    <w:rsid w:val="00BA3EB2"/>
    <w:rsid w:val="00BA5488"/>
    <w:rsid w:val="00BA5E0C"/>
    <w:rsid w:val="00BA5E6E"/>
    <w:rsid w:val="00BA700C"/>
    <w:rsid w:val="00BB032E"/>
    <w:rsid w:val="00BB1C19"/>
    <w:rsid w:val="00BB28C2"/>
    <w:rsid w:val="00BB331E"/>
    <w:rsid w:val="00BB4332"/>
    <w:rsid w:val="00BB466B"/>
    <w:rsid w:val="00BB475B"/>
    <w:rsid w:val="00BB4A82"/>
    <w:rsid w:val="00BB52EB"/>
    <w:rsid w:val="00BB689B"/>
    <w:rsid w:val="00BB7655"/>
    <w:rsid w:val="00BC052C"/>
    <w:rsid w:val="00BC1476"/>
    <w:rsid w:val="00BC2D83"/>
    <w:rsid w:val="00BC479E"/>
    <w:rsid w:val="00BC489B"/>
    <w:rsid w:val="00BC5746"/>
    <w:rsid w:val="00BC5E6C"/>
    <w:rsid w:val="00BC656E"/>
    <w:rsid w:val="00BC6631"/>
    <w:rsid w:val="00BD06DF"/>
    <w:rsid w:val="00BD086E"/>
    <w:rsid w:val="00BD2411"/>
    <w:rsid w:val="00BD384E"/>
    <w:rsid w:val="00BD385B"/>
    <w:rsid w:val="00BD4B96"/>
    <w:rsid w:val="00BD56D1"/>
    <w:rsid w:val="00BD6431"/>
    <w:rsid w:val="00BE0AE9"/>
    <w:rsid w:val="00BE2B03"/>
    <w:rsid w:val="00BE2D87"/>
    <w:rsid w:val="00BE3D66"/>
    <w:rsid w:val="00BE4D25"/>
    <w:rsid w:val="00BE734B"/>
    <w:rsid w:val="00BF2C5A"/>
    <w:rsid w:val="00BF32F8"/>
    <w:rsid w:val="00BF54F8"/>
    <w:rsid w:val="00BF57FB"/>
    <w:rsid w:val="00BF7723"/>
    <w:rsid w:val="00C037CE"/>
    <w:rsid w:val="00C045FC"/>
    <w:rsid w:val="00C04DDD"/>
    <w:rsid w:val="00C05B7E"/>
    <w:rsid w:val="00C06A6F"/>
    <w:rsid w:val="00C07F0A"/>
    <w:rsid w:val="00C1046B"/>
    <w:rsid w:val="00C11618"/>
    <w:rsid w:val="00C12150"/>
    <w:rsid w:val="00C13A2B"/>
    <w:rsid w:val="00C17DAF"/>
    <w:rsid w:val="00C20122"/>
    <w:rsid w:val="00C201AE"/>
    <w:rsid w:val="00C20D17"/>
    <w:rsid w:val="00C21F80"/>
    <w:rsid w:val="00C22E41"/>
    <w:rsid w:val="00C25795"/>
    <w:rsid w:val="00C267FC"/>
    <w:rsid w:val="00C317A5"/>
    <w:rsid w:val="00C344D6"/>
    <w:rsid w:val="00C351F8"/>
    <w:rsid w:val="00C36E4A"/>
    <w:rsid w:val="00C37FA2"/>
    <w:rsid w:val="00C4011D"/>
    <w:rsid w:val="00C4015C"/>
    <w:rsid w:val="00C41AED"/>
    <w:rsid w:val="00C42F84"/>
    <w:rsid w:val="00C44581"/>
    <w:rsid w:val="00C45B66"/>
    <w:rsid w:val="00C51952"/>
    <w:rsid w:val="00C54686"/>
    <w:rsid w:val="00C562E6"/>
    <w:rsid w:val="00C60164"/>
    <w:rsid w:val="00C6772C"/>
    <w:rsid w:val="00C70277"/>
    <w:rsid w:val="00C71A11"/>
    <w:rsid w:val="00C73DF3"/>
    <w:rsid w:val="00C741D5"/>
    <w:rsid w:val="00C7446D"/>
    <w:rsid w:val="00C7605E"/>
    <w:rsid w:val="00C76F70"/>
    <w:rsid w:val="00C76FA3"/>
    <w:rsid w:val="00C80AD0"/>
    <w:rsid w:val="00C8438A"/>
    <w:rsid w:val="00C84594"/>
    <w:rsid w:val="00C84F07"/>
    <w:rsid w:val="00C85308"/>
    <w:rsid w:val="00C85E88"/>
    <w:rsid w:val="00C86292"/>
    <w:rsid w:val="00C9058F"/>
    <w:rsid w:val="00C91205"/>
    <w:rsid w:val="00C91610"/>
    <w:rsid w:val="00C92C58"/>
    <w:rsid w:val="00C92F8D"/>
    <w:rsid w:val="00C94B13"/>
    <w:rsid w:val="00C95A24"/>
    <w:rsid w:val="00C95B36"/>
    <w:rsid w:val="00C961AB"/>
    <w:rsid w:val="00C967CA"/>
    <w:rsid w:val="00C97784"/>
    <w:rsid w:val="00CA100F"/>
    <w:rsid w:val="00CA42B5"/>
    <w:rsid w:val="00CA5DD3"/>
    <w:rsid w:val="00CB000F"/>
    <w:rsid w:val="00CB04DE"/>
    <w:rsid w:val="00CB2C4E"/>
    <w:rsid w:val="00CC13CB"/>
    <w:rsid w:val="00CC3284"/>
    <w:rsid w:val="00CC54C9"/>
    <w:rsid w:val="00CC5A02"/>
    <w:rsid w:val="00CC6292"/>
    <w:rsid w:val="00CC68AC"/>
    <w:rsid w:val="00CD169F"/>
    <w:rsid w:val="00CD2824"/>
    <w:rsid w:val="00CD30A5"/>
    <w:rsid w:val="00CD5040"/>
    <w:rsid w:val="00CD5EAE"/>
    <w:rsid w:val="00CD744D"/>
    <w:rsid w:val="00CE1D69"/>
    <w:rsid w:val="00CE42DA"/>
    <w:rsid w:val="00CE4BC3"/>
    <w:rsid w:val="00CE57F7"/>
    <w:rsid w:val="00CE5DE0"/>
    <w:rsid w:val="00CE7E18"/>
    <w:rsid w:val="00CF02AA"/>
    <w:rsid w:val="00CF09C0"/>
    <w:rsid w:val="00CF0A1B"/>
    <w:rsid w:val="00CF76BF"/>
    <w:rsid w:val="00D03902"/>
    <w:rsid w:val="00D0460D"/>
    <w:rsid w:val="00D05D16"/>
    <w:rsid w:val="00D060A1"/>
    <w:rsid w:val="00D06529"/>
    <w:rsid w:val="00D0677E"/>
    <w:rsid w:val="00D10875"/>
    <w:rsid w:val="00D10EBB"/>
    <w:rsid w:val="00D11A00"/>
    <w:rsid w:val="00D11C4B"/>
    <w:rsid w:val="00D12DC7"/>
    <w:rsid w:val="00D13F07"/>
    <w:rsid w:val="00D1419F"/>
    <w:rsid w:val="00D20D1D"/>
    <w:rsid w:val="00D21426"/>
    <w:rsid w:val="00D22EF9"/>
    <w:rsid w:val="00D2363A"/>
    <w:rsid w:val="00D23E81"/>
    <w:rsid w:val="00D31A3E"/>
    <w:rsid w:val="00D34FE3"/>
    <w:rsid w:val="00D36B34"/>
    <w:rsid w:val="00D37C38"/>
    <w:rsid w:val="00D40B96"/>
    <w:rsid w:val="00D44892"/>
    <w:rsid w:val="00D46C1C"/>
    <w:rsid w:val="00D51F16"/>
    <w:rsid w:val="00D51F4C"/>
    <w:rsid w:val="00D52B0C"/>
    <w:rsid w:val="00D52CB2"/>
    <w:rsid w:val="00D550A4"/>
    <w:rsid w:val="00D5563B"/>
    <w:rsid w:val="00D57B77"/>
    <w:rsid w:val="00D60CA7"/>
    <w:rsid w:val="00D6183A"/>
    <w:rsid w:val="00D61A0B"/>
    <w:rsid w:val="00D627E8"/>
    <w:rsid w:val="00D63BA0"/>
    <w:rsid w:val="00D660D7"/>
    <w:rsid w:val="00D66126"/>
    <w:rsid w:val="00D670B7"/>
    <w:rsid w:val="00D729AC"/>
    <w:rsid w:val="00D73035"/>
    <w:rsid w:val="00D7309D"/>
    <w:rsid w:val="00D74113"/>
    <w:rsid w:val="00D76ECE"/>
    <w:rsid w:val="00D77267"/>
    <w:rsid w:val="00D81942"/>
    <w:rsid w:val="00D82A31"/>
    <w:rsid w:val="00D85CAA"/>
    <w:rsid w:val="00D9280F"/>
    <w:rsid w:val="00D93ACA"/>
    <w:rsid w:val="00D93B44"/>
    <w:rsid w:val="00D9413C"/>
    <w:rsid w:val="00D95F77"/>
    <w:rsid w:val="00D9601D"/>
    <w:rsid w:val="00D96DAF"/>
    <w:rsid w:val="00DA04D0"/>
    <w:rsid w:val="00DA0570"/>
    <w:rsid w:val="00DA6CC0"/>
    <w:rsid w:val="00DA6EA0"/>
    <w:rsid w:val="00DA7CF5"/>
    <w:rsid w:val="00DB214D"/>
    <w:rsid w:val="00DB3330"/>
    <w:rsid w:val="00DB498E"/>
    <w:rsid w:val="00DB4A7F"/>
    <w:rsid w:val="00DB5038"/>
    <w:rsid w:val="00DB5523"/>
    <w:rsid w:val="00DB73DE"/>
    <w:rsid w:val="00DB74E8"/>
    <w:rsid w:val="00DC0DDE"/>
    <w:rsid w:val="00DC17F5"/>
    <w:rsid w:val="00DC1F66"/>
    <w:rsid w:val="00DC30A1"/>
    <w:rsid w:val="00DC40F8"/>
    <w:rsid w:val="00DC4437"/>
    <w:rsid w:val="00DC4BDA"/>
    <w:rsid w:val="00DC7B15"/>
    <w:rsid w:val="00DD0930"/>
    <w:rsid w:val="00DD1E9A"/>
    <w:rsid w:val="00DD235A"/>
    <w:rsid w:val="00DD23E4"/>
    <w:rsid w:val="00DD28E9"/>
    <w:rsid w:val="00DD3837"/>
    <w:rsid w:val="00DD5DE7"/>
    <w:rsid w:val="00DD5EC4"/>
    <w:rsid w:val="00DE032F"/>
    <w:rsid w:val="00DE08CD"/>
    <w:rsid w:val="00DE1FB5"/>
    <w:rsid w:val="00DE23AE"/>
    <w:rsid w:val="00DE34E0"/>
    <w:rsid w:val="00DE5F70"/>
    <w:rsid w:val="00DE65D7"/>
    <w:rsid w:val="00DE73D4"/>
    <w:rsid w:val="00DE73ED"/>
    <w:rsid w:val="00DF3FC3"/>
    <w:rsid w:val="00DF4926"/>
    <w:rsid w:val="00DF4D8C"/>
    <w:rsid w:val="00DF5897"/>
    <w:rsid w:val="00DF78B3"/>
    <w:rsid w:val="00DF7E4D"/>
    <w:rsid w:val="00E00E86"/>
    <w:rsid w:val="00E0389A"/>
    <w:rsid w:val="00E048CA"/>
    <w:rsid w:val="00E05C3C"/>
    <w:rsid w:val="00E06832"/>
    <w:rsid w:val="00E07420"/>
    <w:rsid w:val="00E07C29"/>
    <w:rsid w:val="00E10D75"/>
    <w:rsid w:val="00E1129C"/>
    <w:rsid w:val="00E1284C"/>
    <w:rsid w:val="00E132F5"/>
    <w:rsid w:val="00E134B7"/>
    <w:rsid w:val="00E14751"/>
    <w:rsid w:val="00E15C47"/>
    <w:rsid w:val="00E16491"/>
    <w:rsid w:val="00E16DEA"/>
    <w:rsid w:val="00E21998"/>
    <w:rsid w:val="00E21CD5"/>
    <w:rsid w:val="00E22511"/>
    <w:rsid w:val="00E23C77"/>
    <w:rsid w:val="00E2644D"/>
    <w:rsid w:val="00E26ABE"/>
    <w:rsid w:val="00E329BA"/>
    <w:rsid w:val="00E33815"/>
    <w:rsid w:val="00E352F3"/>
    <w:rsid w:val="00E360A2"/>
    <w:rsid w:val="00E421A3"/>
    <w:rsid w:val="00E426FA"/>
    <w:rsid w:val="00E44351"/>
    <w:rsid w:val="00E455C3"/>
    <w:rsid w:val="00E45825"/>
    <w:rsid w:val="00E45A49"/>
    <w:rsid w:val="00E45BCA"/>
    <w:rsid w:val="00E463DF"/>
    <w:rsid w:val="00E524FE"/>
    <w:rsid w:val="00E55D67"/>
    <w:rsid w:val="00E560AE"/>
    <w:rsid w:val="00E63813"/>
    <w:rsid w:val="00E640A3"/>
    <w:rsid w:val="00E6455E"/>
    <w:rsid w:val="00E64650"/>
    <w:rsid w:val="00E65DF1"/>
    <w:rsid w:val="00E65E52"/>
    <w:rsid w:val="00E672D4"/>
    <w:rsid w:val="00E71879"/>
    <w:rsid w:val="00E73188"/>
    <w:rsid w:val="00E73C67"/>
    <w:rsid w:val="00E757AE"/>
    <w:rsid w:val="00E773EB"/>
    <w:rsid w:val="00E804E7"/>
    <w:rsid w:val="00E844EB"/>
    <w:rsid w:val="00E8450C"/>
    <w:rsid w:val="00E84547"/>
    <w:rsid w:val="00E8462F"/>
    <w:rsid w:val="00E8633A"/>
    <w:rsid w:val="00E929BE"/>
    <w:rsid w:val="00E94D35"/>
    <w:rsid w:val="00E9536E"/>
    <w:rsid w:val="00E95D4C"/>
    <w:rsid w:val="00EA008A"/>
    <w:rsid w:val="00EA00DD"/>
    <w:rsid w:val="00EA1A88"/>
    <w:rsid w:val="00EA32F5"/>
    <w:rsid w:val="00EB1D17"/>
    <w:rsid w:val="00EB21ED"/>
    <w:rsid w:val="00EB2667"/>
    <w:rsid w:val="00EB4BA0"/>
    <w:rsid w:val="00EB7540"/>
    <w:rsid w:val="00EC1295"/>
    <w:rsid w:val="00EC1DC6"/>
    <w:rsid w:val="00EC488A"/>
    <w:rsid w:val="00EC7096"/>
    <w:rsid w:val="00ED1DC5"/>
    <w:rsid w:val="00ED2471"/>
    <w:rsid w:val="00ED3564"/>
    <w:rsid w:val="00ED3796"/>
    <w:rsid w:val="00ED3E63"/>
    <w:rsid w:val="00ED5720"/>
    <w:rsid w:val="00ED69A2"/>
    <w:rsid w:val="00ED6BE3"/>
    <w:rsid w:val="00ED6D1A"/>
    <w:rsid w:val="00ED7E3E"/>
    <w:rsid w:val="00EE008C"/>
    <w:rsid w:val="00EE0196"/>
    <w:rsid w:val="00EE0C8B"/>
    <w:rsid w:val="00EE0E36"/>
    <w:rsid w:val="00EE1C4B"/>
    <w:rsid w:val="00EE434F"/>
    <w:rsid w:val="00EE5E06"/>
    <w:rsid w:val="00EE702D"/>
    <w:rsid w:val="00EE7F98"/>
    <w:rsid w:val="00EF02B6"/>
    <w:rsid w:val="00EF0F65"/>
    <w:rsid w:val="00EF20E2"/>
    <w:rsid w:val="00EF3880"/>
    <w:rsid w:val="00EF3C6B"/>
    <w:rsid w:val="00EF64F9"/>
    <w:rsid w:val="00EF6DE4"/>
    <w:rsid w:val="00EF7071"/>
    <w:rsid w:val="00F01BD6"/>
    <w:rsid w:val="00F01D56"/>
    <w:rsid w:val="00F0475A"/>
    <w:rsid w:val="00F0510C"/>
    <w:rsid w:val="00F06E98"/>
    <w:rsid w:val="00F06F4D"/>
    <w:rsid w:val="00F10F39"/>
    <w:rsid w:val="00F119EC"/>
    <w:rsid w:val="00F12337"/>
    <w:rsid w:val="00F14379"/>
    <w:rsid w:val="00F163C2"/>
    <w:rsid w:val="00F16B3B"/>
    <w:rsid w:val="00F16C5D"/>
    <w:rsid w:val="00F16E25"/>
    <w:rsid w:val="00F20CE3"/>
    <w:rsid w:val="00F22078"/>
    <w:rsid w:val="00F22B8C"/>
    <w:rsid w:val="00F23E34"/>
    <w:rsid w:val="00F252E1"/>
    <w:rsid w:val="00F25835"/>
    <w:rsid w:val="00F32CFE"/>
    <w:rsid w:val="00F33E33"/>
    <w:rsid w:val="00F425F8"/>
    <w:rsid w:val="00F43537"/>
    <w:rsid w:val="00F43AF8"/>
    <w:rsid w:val="00F44BE6"/>
    <w:rsid w:val="00F44C1C"/>
    <w:rsid w:val="00F4538B"/>
    <w:rsid w:val="00F4605C"/>
    <w:rsid w:val="00F50915"/>
    <w:rsid w:val="00F521E4"/>
    <w:rsid w:val="00F52BE9"/>
    <w:rsid w:val="00F54B9F"/>
    <w:rsid w:val="00F56149"/>
    <w:rsid w:val="00F60F3B"/>
    <w:rsid w:val="00F61889"/>
    <w:rsid w:val="00F62172"/>
    <w:rsid w:val="00F63B10"/>
    <w:rsid w:val="00F63C0F"/>
    <w:rsid w:val="00F64598"/>
    <w:rsid w:val="00F65FD0"/>
    <w:rsid w:val="00F6763A"/>
    <w:rsid w:val="00F70703"/>
    <w:rsid w:val="00F71944"/>
    <w:rsid w:val="00F73A05"/>
    <w:rsid w:val="00F7443C"/>
    <w:rsid w:val="00F77831"/>
    <w:rsid w:val="00F80E1D"/>
    <w:rsid w:val="00F8258A"/>
    <w:rsid w:val="00F8400B"/>
    <w:rsid w:val="00F84249"/>
    <w:rsid w:val="00F90287"/>
    <w:rsid w:val="00F90296"/>
    <w:rsid w:val="00F90985"/>
    <w:rsid w:val="00F90BFA"/>
    <w:rsid w:val="00F91C53"/>
    <w:rsid w:val="00F934FF"/>
    <w:rsid w:val="00F963A1"/>
    <w:rsid w:val="00F97DC7"/>
    <w:rsid w:val="00FA04BC"/>
    <w:rsid w:val="00FA0E8D"/>
    <w:rsid w:val="00FA289C"/>
    <w:rsid w:val="00FA3F28"/>
    <w:rsid w:val="00FA5109"/>
    <w:rsid w:val="00FA75EF"/>
    <w:rsid w:val="00FA76BB"/>
    <w:rsid w:val="00FB09B3"/>
    <w:rsid w:val="00FB29F5"/>
    <w:rsid w:val="00FB3459"/>
    <w:rsid w:val="00FB3986"/>
    <w:rsid w:val="00FB3DE2"/>
    <w:rsid w:val="00FB474D"/>
    <w:rsid w:val="00FB4B59"/>
    <w:rsid w:val="00FB5D9E"/>
    <w:rsid w:val="00FB71A5"/>
    <w:rsid w:val="00FB7890"/>
    <w:rsid w:val="00FC24BB"/>
    <w:rsid w:val="00FC252F"/>
    <w:rsid w:val="00FC2BCF"/>
    <w:rsid w:val="00FC361B"/>
    <w:rsid w:val="00FC4E02"/>
    <w:rsid w:val="00FC60BF"/>
    <w:rsid w:val="00FC7DC8"/>
    <w:rsid w:val="00FD0158"/>
    <w:rsid w:val="00FD0D95"/>
    <w:rsid w:val="00FD48F5"/>
    <w:rsid w:val="00FD6505"/>
    <w:rsid w:val="00FD7117"/>
    <w:rsid w:val="00FE0148"/>
    <w:rsid w:val="00FE1467"/>
    <w:rsid w:val="00FE19AD"/>
    <w:rsid w:val="00FE1A91"/>
    <w:rsid w:val="00FE1BA5"/>
    <w:rsid w:val="00FE3C4F"/>
    <w:rsid w:val="00FE4F5B"/>
    <w:rsid w:val="00FE6C21"/>
    <w:rsid w:val="00FF0DF9"/>
    <w:rsid w:val="00FF1AD5"/>
    <w:rsid w:val="00FF2281"/>
    <w:rsid w:val="00FF2910"/>
    <w:rsid w:val="00FF3983"/>
    <w:rsid w:val="00FF42B2"/>
    <w:rsid w:val="00FF47E6"/>
    <w:rsid w:val="00FF7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7C"/>
    <w:pPr>
      <w:spacing w:line="360" w:lineRule="auto"/>
      <w:ind w:firstLine="709"/>
      <w:jc w:val="both"/>
    </w:pPr>
    <w:rPr>
      <w:rFonts w:ascii="Times New Roman" w:eastAsia="Times New Roman" w:hAnsi="Times New Roman"/>
      <w:sz w:val="28"/>
      <w:szCs w:val="28"/>
      <w:lang w:eastAsia="en-US"/>
    </w:rPr>
  </w:style>
  <w:style w:type="paragraph" w:styleId="Heading2">
    <w:name w:val="heading 2"/>
    <w:basedOn w:val="Normal"/>
    <w:next w:val="Normal"/>
    <w:link w:val="Heading2Char"/>
    <w:uiPriority w:val="99"/>
    <w:qFormat/>
    <w:locked/>
    <w:rsid w:val="006721BD"/>
    <w:pPr>
      <w:keepNext/>
      <w:keepLines/>
      <w:spacing w:before="200" w:line="276" w:lineRule="auto"/>
      <w:ind w:firstLine="0"/>
      <w:jc w:val="left"/>
      <w:outlineLvl w:val="1"/>
    </w:pPr>
    <w:rPr>
      <w:rFonts w:ascii="Cambria" w:eastAsia="Calibri" w:hAnsi="Cambria" w:cs="Cambria"/>
      <w:b/>
      <w:bCs/>
      <w:color w:val="4F81BD"/>
      <w:sz w:val="26"/>
      <w:szCs w:val="26"/>
      <w:lang w:val="en-US"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1BD"/>
    <w:rPr>
      <w:rFonts w:ascii="Cambria" w:hAnsi="Cambria" w:cs="Cambria"/>
      <w:b/>
      <w:bCs/>
      <w:color w:val="4F81BD"/>
      <w:sz w:val="26"/>
      <w:szCs w:val="26"/>
      <w:lang w:val="en-US" w:eastAsia="uk-UA"/>
    </w:rPr>
  </w:style>
  <w:style w:type="paragraph" w:customStyle="1" w:styleId="1">
    <w:name w:val="Абзац списка1"/>
    <w:basedOn w:val="Normal"/>
    <w:uiPriority w:val="99"/>
    <w:rsid w:val="0010327C"/>
    <w:pPr>
      <w:ind w:left="720"/>
    </w:pPr>
  </w:style>
  <w:style w:type="paragraph" w:styleId="BodyText2">
    <w:name w:val="Body Text 2"/>
    <w:basedOn w:val="Normal"/>
    <w:link w:val="BodyText2Char"/>
    <w:uiPriority w:val="99"/>
    <w:rsid w:val="006721BD"/>
    <w:pPr>
      <w:spacing w:line="240" w:lineRule="auto"/>
      <w:ind w:firstLine="0"/>
      <w:jc w:val="left"/>
    </w:pPr>
    <w:rPr>
      <w:rFonts w:ascii="Calibri" w:eastAsia="Calibri" w:hAnsi="Calibri" w:cs="Calibri"/>
      <w:sz w:val="20"/>
      <w:szCs w:val="20"/>
      <w:lang w:eastAsia="ru-RU"/>
    </w:rPr>
  </w:style>
  <w:style w:type="character" w:customStyle="1" w:styleId="BodyText2Char">
    <w:name w:val="Body Text 2 Char"/>
    <w:basedOn w:val="DefaultParagraphFont"/>
    <w:link w:val="BodyText2"/>
    <w:uiPriority w:val="99"/>
    <w:locked/>
    <w:rsid w:val="006721BD"/>
    <w:rPr>
      <w:rFonts w:ascii="Calibri" w:hAnsi="Calibri" w:cs="Calibri"/>
      <w:lang w:val="ru-RU" w:eastAsia="ru-RU"/>
    </w:rPr>
  </w:style>
  <w:style w:type="paragraph" w:styleId="ListParagraph">
    <w:name w:val="List Paragraph"/>
    <w:basedOn w:val="Normal"/>
    <w:uiPriority w:val="99"/>
    <w:qFormat/>
    <w:rsid w:val="006721BD"/>
    <w:pPr>
      <w:spacing w:after="200" w:line="276" w:lineRule="auto"/>
      <w:ind w:left="720" w:firstLine="0"/>
      <w:jc w:val="left"/>
    </w:pPr>
    <w:rPr>
      <w:rFonts w:ascii="Calibri" w:hAnsi="Calibri" w:cs="Calibri"/>
      <w:sz w:val="22"/>
      <w:szCs w:val="22"/>
      <w:lang w:val="en-US" w:eastAsia="uk-UA"/>
    </w:rPr>
  </w:style>
</w:styles>
</file>

<file path=word/webSettings.xml><?xml version="1.0" encoding="utf-8"?>
<w:webSettings xmlns:r="http://schemas.openxmlformats.org/officeDocument/2006/relationships" xmlns:w="http://schemas.openxmlformats.org/wordprocessingml/2006/main">
  <w:divs>
    <w:div w:id="738133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9</Pages>
  <Words>2501</Words>
  <Characters>14259</Characters>
  <Application>Microsoft Office Outlook</Application>
  <DocSecurity>0</DocSecurity>
  <Lines>0</Lines>
  <Paragraphs>0</Paragraphs>
  <ScaleCrop>false</ScaleCrop>
  <Company>КВНЗ ХАНО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Шкурапет</dc:creator>
  <cp:keywords/>
  <dc:description/>
  <cp:lastModifiedBy>lab-zdorovya</cp:lastModifiedBy>
  <cp:revision>6</cp:revision>
  <cp:lastPrinted>2014-06-27T16:14:00Z</cp:lastPrinted>
  <dcterms:created xsi:type="dcterms:W3CDTF">2014-06-23T19:00:00Z</dcterms:created>
  <dcterms:modified xsi:type="dcterms:W3CDTF">2014-07-01T14:44:00Z</dcterms:modified>
</cp:coreProperties>
</file>