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A" w:rsidRDefault="008C797A" w:rsidP="008C797A">
      <w:pPr>
        <w:pStyle w:val="ListParagraph"/>
        <w:ind w:left="0"/>
        <w:jc w:val="center"/>
        <w:rPr>
          <w:b/>
          <w:i/>
          <w:iCs/>
          <w:sz w:val="52"/>
          <w:szCs w:val="52"/>
          <w:u w:val="single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457200</wp:posOffset>
            </wp:positionV>
            <wp:extent cx="8991600" cy="6299200"/>
            <wp:effectExtent l="19050" t="0" r="0" b="0"/>
            <wp:wrapNone/>
            <wp:docPr id="2" name="Рисунок 2" descr="55555555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55555555555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2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E07">
        <w:rPr>
          <w:b/>
          <w:i/>
          <w:iCs/>
          <w:sz w:val="52"/>
          <w:szCs w:val="52"/>
          <w:u w:val="single"/>
          <w:lang w:val="uk-UA"/>
        </w:rPr>
        <w:t>Модель превентивної освіти</w:t>
      </w:r>
    </w:p>
    <w:p w:rsidR="008C797A" w:rsidRPr="006C6470" w:rsidRDefault="008C797A" w:rsidP="008C797A">
      <w:pPr>
        <w:pStyle w:val="ListParagraph"/>
        <w:ind w:left="0"/>
        <w:jc w:val="center"/>
        <w:rPr>
          <w:b/>
          <w:i/>
          <w:iCs/>
          <w:sz w:val="52"/>
          <w:szCs w:val="52"/>
          <w:u w:val="single"/>
          <w:lang w:val="uk-UA"/>
        </w:rPr>
      </w:pPr>
    </w:p>
    <w:p w:rsidR="008C797A" w:rsidRDefault="008C797A" w:rsidP="008C797A">
      <w:pPr>
        <w:pStyle w:val="ListParagraph"/>
        <w:ind w:left="0"/>
        <w:jc w:val="center"/>
        <w:rPr>
          <w:b/>
          <w:i/>
          <w:iCs/>
          <w:sz w:val="52"/>
          <w:szCs w:val="52"/>
          <w:u w:val="single"/>
          <w:lang w:val="uk-UA"/>
        </w:rPr>
      </w:pPr>
    </w:p>
    <w:p w:rsidR="008C797A" w:rsidRDefault="008C797A" w:rsidP="008C797A">
      <w:pPr>
        <w:pStyle w:val="ListParagraph"/>
        <w:ind w:left="0"/>
        <w:jc w:val="center"/>
        <w:rPr>
          <w:b/>
          <w:i/>
          <w:iCs/>
          <w:sz w:val="52"/>
          <w:szCs w:val="52"/>
          <w:u w:val="single"/>
          <w:lang w:val="uk-UA"/>
        </w:rPr>
      </w:pPr>
    </w:p>
    <w:p w:rsidR="008C797A" w:rsidRPr="00A17E07" w:rsidRDefault="008C797A" w:rsidP="008C797A">
      <w:pPr>
        <w:pStyle w:val="ListParagraph"/>
        <w:ind w:left="0"/>
        <w:jc w:val="center"/>
        <w:rPr>
          <w:b/>
          <w:sz w:val="52"/>
          <w:szCs w:val="52"/>
          <w:u w:val="single"/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</w:pPr>
    </w:p>
    <w:p w:rsidR="008C797A" w:rsidRDefault="008C797A" w:rsidP="008C797A">
      <w:pPr>
        <w:pStyle w:val="ListParagraph"/>
        <w:ind w:left="0"/>
        <w:rPr>
          <w:lang w:val="uk-UA"/>
        </w:rPr>
        <w:sectPr w:rsidR="008C797A" w:rsidSect="00A17E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797A" w:rsidRPr="001D3C56" w:rsidRDefault="008C797A" w:rsidP="008C797A">
      <w:pPr>
        <w:pStyle w:val="ListParagraph"/>
        <w:ind w:left="0" w:firstLine="280"/>
        <w:jc w:val="left"/>
        <w:rPr>
          <w:lang w:val="uk-UA"/>
        </w:rPr>
      </w:pPr>
      <w:r w:rsidRPr="00731923">
        <w:rPr>
          <w:b/>
          <w:lang w:val="uk-UA"/>
        </w:rPr>
        <w:lastRenderedPageBreak/>
        <w:t>Превентивне виховання</w:t>
      </w:r>
      <w:r w:rsidRPr="001D3C56">
        <w:rPr>
          <w:lang w:val="uk-UA"/>
        </w:rPr>
        <w:t xml:space="preserve"> - </w:t>
      </w:r>
      <w:r w:rsidRPr="001D3C56">
        <w:rPr>
          <w:bCs/>
          <w:lang w:val="uk-UA"/>
        </w:rPr>
        <w:t>це цілісна система підготовчих, профілактичних дій педагогічного колективу з метою запобігання формуванню негативних звичок, рис характеру та проявам асоціальної поведінки підлітків, а також організація належного догляду за їх діяльністю</w:t>
      </w:r>
      <w:r w:rsidRPr="001D3C56">
        <w:rPr>
          <w:lang w:val="uk-UA"/>
        </w:rPr>
        <w:t>.</w:t>
      </w:r>
    </w:p>
    <w:p w:rsidR="008C797A" w:rsidRPr="001D3C56" w:rsidRDefault="008C797A" w:rsidP="008C797A">
      <w:pPr>
        <w:pStyle w:val="ListParagraph"/>
        <w:ind w:left="0"/>
        <w:jc w:val="left"/>
        <w:rPr>
          <w:lang w:val="uk-UA"/>
        </w:rPr>
      </w:pPr>
      <w:r w:rsidRPr="00731923">
        <w:rPr>
          <w:b/>
          <w:lang w:val="uk-UA"/>
        </w:rPr>
        <w:t>Метою</w:t>
      </w:r>
      <w:r w:rsidRPr="001D3C56">
        <w:rPr>
          <w:lang w:val="uk-UA"/>
        </w:rPr>
        <w:t xml:space="preserve"> діяльності нашої школи як школи, дружньої до дитини є :</w:t>
      </w:r>
    </w:p>
    <w:p w:rsidR="008C797A" w:rsidRPr="001D3C56" w:rsidRDefault="008C797A" w:rsidP="008C797A">
      <w:pPr>
        <w:pStyle w:val="ListParagraph"/>
        <w:numPr>
          <w:ilvl w:val="0"/>
          <w:numId w:val="1"/>
        </w:numPr>
        <w:jc w:val="left"/>
        <w:rPr>
          <w:lang w:val="uk-UA"/>
        </w:rPr>
      </w:pPr>
      <w:r w:rsidRPr="001D3C56">
        <w:rPr>
          <w:lang w:val="uk-UA"/>
        </w:rPr>
        <w:t xml:space="preserve">Формування  позитивних якостей особистості :  правової свідомості , уявлень, переконань, що склалися в суспільстві, почуттів, що регулюють поведінку, активної протидії порушникам законів ; </w:t>
      </w:r>
    </w:p>
    <w:p w:rsidR="008C797A" w:rsidRPr="001D3C56" w:rsidRDefault="008C797A" w:rsidP="008C797A">
      <w:pPr>
        <w:pStyle w:val="ListParagraph"/>
        <w:numPr>
          <w:ilvl w:val="0"/>
          <w:numId w:val="1"/>
        </w:numPr>
        <w:jc w:val="left"/>
        <w:rPr>
          <w:lang w:val="uk-UA"/>
        </w:rPr>
      </w:pPr>
      <w:r w:rsidRPr="001D3C56">
        <w:rPr>
          <w:lang w:val="uk-UA"/>
        </w:rPr>
        <w:t xml:space="preserve">підвищення  правової культури всіх учасників  </w:t>
      </w:r>
      <w:proofErr w:type="spellStart"/>
      <w:r w:rsidRPr="001D3C56">
        <w:rPr>
          <w:lang w:val="uk-UA"/>
        </w:rPr>
        <w:t>навчально</w:t>
      </w:r>
      <w:proofErr w:type="spellEnd"/>
      <w:r w:rsidRPr="001D3C56">
        <w:rPr>
          <w:lang w:val="uk-UA"/>
        </w:rPr>
        <w:t xml:space="preserve"> – виховного процесу ; </w:t>
      </w:r>
    </w:p>
    <w:p w:rsidR="008C797A" w:rsidRPr="001D3C56" w:rsidRDefault="008C797A" w:rsidP="008C797A">
      <w:pPr>
        <w:pStyle w:val="ListParagraph"/>
        <w:numPr>
          <w:ilvl w:val="0"/>
          <w:numId w:val="1"/>
        </w:numPr>
        <w:jc w:val="left"/>
        <w:rPr>
          <w:lang w:val="uk-UA"/>
        </w:rPr>
      </w:pPr>
      <w:r w:rsidRPr="001D3C56">
        <w:rPr>
          <w:lang w:val="uk-UA"/>
        </w:rPr>
        <w:t xml:space="preserve">формування  навичок здорового способу життя; </w:t>
      </w:r>
    </w:p>
    <w:p w:rsidR="008C797A" w:rsidRPr="001D3C56" w:rsidRDefault="008C797A" w:rsidP="008C797A">
      <w:pPr>
        <w:pStyle w:val="ListParagraph"/>
        <w:numPr>
          <w:ilvl w:val="0"/>
          <w:numId w:val="1"/>
        </w:numPr>
        <w:jc w:val="left"/>
        <w:rPr>
          <w:lang w:val="uk-UA"/>
        </w:rPr>
      </w:pPr>
      <w:r w:rsidRPr="001D3C56">
        <w:rPr>
          <w:lang w:val="uk-UA"/>
        </w:rPr>
        <w:t>профілактика вживання наркотичних , алкогольних і психотропних речовин;</w:t>
      </w:r>
    </w:p>
    <w:p w:rsidR="008C797A" w:rsidRPr="001D3C56" w:rsidRDefault="008C797A" w:rsidP="008C797A">
      <w:pPr>
        <w:pStyle w:val="ListParagraph"/>
        <w:numPr>
          <w:ilvl w:val="0"/>
          <w:numId w:val="1"/>
        </w:numPr>
        <w:jc w:val="left"/>
        <w:rPr>
          <w:lang w:val="uk-UA"/>
        </w:rPr>
      </w:pPr>
      <w:r w:rsidRPr="001D3C56">
        <w:rPr>
          <w:lang w:val="uk-UA"/>
        </w:rPr>
        <w:t>надання комплексної психолого-педагогічної допомоги неповнолітнім;</w:t>
      </w:r>
    </w:p>
    <w:p w:rsidR="008C797A" w:rsidRPr="001D3C56" w:rsidRDefault="008C797A" w:rsidP="008C797A">
      <w:pPr>
        <w:pStyle w:val="ListParagraph"/>
        <w:numPr>
          <w:ilvl w:val="0"/>
          <w:numId w:val="1"/>
        </w:numPr>
        <w:jc w:val="left"/>
        <w:rPr>
          <w:bCs/>
          <w:i/>
          <w:iCs/>
          <w:lang w:val="uk-UA"/>
        </w:rPr>
      </w:pPr>
      <w:r w:rsidRPr="001D3C56">
        <w:rPr>
          <w:lang w:val="uk-UA"/>
        </w:rPr>
        <w:t>забезпечення адекватної соціальної реабілітації неповнолітніх, які вчинили протиправні дії , або зловживають психотропними  речовинами</w:t>
      </w:r>
      <w:r>
        <w:rPr>
          <w:bCs/>
          <w:i/>
          <w:iCs/>
          <w:lang w:val="uk-UA"/>
        </w:rPr>
        <w:t>.</w:t>
      </w:r>
    </w:p>
    <w:p w:rsidR="008C797A" w:rsidRPr="001D3C56" w:rsidRDefault="008C797A" w:rsidP="008C797A">
      <w:pPr>
        <w:pStyle w:val="ListParagraph"/>
        <w:ind w:left="0" w:firstLine="0"/>
        <w:jc w:val="left"/>
        <w:rPr>
          <w:lang w:val="uk-UA"/>
        </w:rPr>
      </w:pPr>
      <w:r w:rsidRPr="00731923">
        <w:rPr>
          <w:b/>
          <w:lang w:val="uk-UA"/>
        </w:rPr>
        <w:t>Завдання</w:t>
      </w:r>
      <w:r w:rsidRPr="001D3C56">
        <w:rPr>
          <w:lang w:val="uk-UA"/>
        </w:rPr>
        <w:t xml:space="preserve"> школи як школи, дружньої до дитини : </w:t>
      </w:r>
    </w:p>
    <w:p w:rsidR="008C797A" w:rsidRPr="00731923" w:rsidRDefault="008C797A" w:rsidP="008C797A">
      <w:pPr>
        <w:pStyle w:val="ListParagraph"/>
        <w:ind w:left="0" w:firstLine="0"/>
        <w:jc w:val="left"/>
        <w:rPr>
          <w:bCs/>
          <w:iCs/>
          <w:lang w:val="uk-UA"/>
        </w:rPr>
      </w:pPr>
      <w:r w:rsidRPr="00731923">
        <w:rPr>
          <w:lang w:val="uk-UA"/>
        </w:rPr>
        <w:t xml:space="preserve">- </w:t>
      </w:r>
      <w:r w:rsidRPr="00731923">
        <w:rPr>
          <w:bCs/>
          <w:iCs/>
          <w:color w:val="85540A"/>
          <w:lang w:val="uk-UA" w:eastAsia="ru-RU"/>
        </w:rPr>
        <w:t xml:space="preserve"> </w:t>
      </w:r>
      <w:r w:rsidRPr="00731923">
        <w:rPr>
          <w:bCs/>
          <w:iCs/>
          <w:lang w:val="uk-UA"/>
        </w:rPr>
        <w:t>створення умов для формування позитивних якостей особистості;</w:t>
      </w:r>
    </w:p>
    <w:p w:rsidR="008C797A" w:rsidRPr="00731923" w:rsidRDefault="008C797A" w:rsidP="008C797A">
      <w:pPr>
        <w:pStyle w:val="ListParagraph"/>
        <w:ind w:left="0" w:firstLine="0"/>
        <w:jc w:val="left"/>
        <w:rPr>
          <w:bCs/>
          <w:iCs/>
          <w:lang w:val="uk-UA"/>
        </w:rPr>
      </w:pPr>
      <w:r w:rsidRPr="00731923">
        <w:rPr>
          <w:bCs/>
          <w:iCs/>
          <w:lang w:val="uk-UA"/>
        </w:rPr>
        <w:t>- забезпечення соціально-психологічної діяльності;</w:t>
      </w:r>
    </w:p>
    <w:p w:rsidR="008C797A" w:rsidRPr="00731923" w:rsidRDefault="008C797A" w:rsidP="008C797A">
      <w:pPr>
        <w:pStyle w:val="ListParagraph"/>
        <w:ind w:left="0" w:firstLine="0"/>
        <w:jc w:val="left"/>
        <w:rPr>
          <w:bCs/>
          <w:iCs/>
          <w:lang w:val="uk-UA"/>
        </w:rPr>
      </w:pPr>
      <w:r w:rsidRPr="00731923">
        <w:rPr>
          <w:bCs/>
          <w:iCs/>
          <w:lang w:val="uk-UA"/>
        </w:rPr>
        <w:t>- надання комплексної психолого-педагогічної допомоги неповнолітнім;</w:t>
      </w:r>
    </w:p>
    <w:p w:rsidR="008C797A" w:rsidRPr="00731923" w:rsidRDefault="008C797A" w:rsidP="008C797A">
      <w:pPr>
        <w:pStyle w:val="ListParagraph"/>
        <w:ind w:left="0" w:firstLine="0"/>
        <w:jc w:val="left"/>
        <w:rPr>
          <w:bCs/>
          <w:iCs/>
          <w:lang w:val="uk-UA"/>
        </w:rPr>
      </w:pPr>
      <w:r w:rsidRPr="00731923">
        <w:rPr>
          <w:bCs/>
          <w:iCs/>
          <w:lang w:val="uk-UA"/>
        </w:rPr>
        <w:t>- забезпечення адекватної соціальної реабілітації неповнолітніх, які вчинили протиправні дії або зловживають психо</w:t>
      </w:r>
      <w:r>
        <w:rPr>
          <w:bCs/>
          <w:iCs/>
          <w:lang w:val="uk-UA"/>
        </w:rPr>
        <w:t xml:space="preserve">тропних </w:t>
      </w:r>
      <w:r w:rsidRPr="00731923">
        <w:rPr>
          <w:bCs/>
          <w:iCs/>
          <w:lang w:val="uk-UA"/>
        </w:rPr>
        <w:t>речовинами;</w:t>
      </w:r>
    </w:p>
    <w:p w:rsidR="008C797A" w:rsidRPr="00731923" w:rsidRDefault="008C797A" w:rsidP="008C797A">
      <w:pPr>
        <w:pStyle w:val="ListParagraph"/>
        <w:ind w:left="0" w:firstLine="0"/>
        <w:jc w:val="left"/>
        <w:rPr>
          <w:bCs/>
          <w:iCs/>
          <w:lang w:val="uk-UA"/>
        </w:rPr>
      </w:pPr>
      <w:r w:rsidRPr="00731923">
        <w:rPr>
          <w:bCs/>
          <w:iCs/>
          <w:lang w:val="uk-UA"/>
        </w:rPr>
        <w:t>- сприяння виробленню інтегрованих міждисциплінарних підходів, об'єднанню зусиль різних суб'єктів превентивної роботи</w:t>
      </w:r>
    </w:p>
    <w:p w:rsidR="008C797A" w:rsidRPr="001D3C56" w:rsidRDefault="008C797A" w:rsidP="008C797A">
      <w:pPr>
        <w:pStyle w:val="ListParagraph"/>
        <w:ind w:left="0"/>
        <w:jc w:val="left"/>
        <w:rPr>
          <w:lang w:val="uk-UA"/>
        </w:rPr>
      </w:pPr>
      <w:r w:rsidRPr="001D3C56">
        <w:rPr>
          <w:lang w:val="uk-UA"/>
        </w:rPr>
        <w:t xml:space="preserve"> </w:t>
      </w:r>
      <w:r w:rsidRPr="00731923">
        <w:rPr>
          <w:b/>
          <w:lang w:val="uk-UA"/>
        </w:rPr>
        <w:t>Суб’єктами</w:t>
      </w:r>
      <w:r w:rsidRPr="001D3C56">
        <w:rPr>
          <w:lang w:val="uk-UA"/>
        </w:rPr>
        <w:t xml:space="preserve"> превентивного виховання є всі учасники навчально-виховного процесу: учні, педагоги, батьки, громадськість . Хоча першочергово </w:t>
      </w:r>
      <w:r>
        <w:rPr>
          <w:lang w:val="uk-UA"/>
        </w:rPr>
        <w:t xml:space="preserve">більшість </w:t>
      </w:r>
      <w:r w:rsidRPr="001D3C56">
        <w:rPr>
          <w:lang w:val="uk-UA"/>
        </w:rPr>
        <w:t xml:space="preserve"> напрямк</w:t>
      </w:r>
      <w:r>
        <w:rPr>
          <w:lang w:val="uk-UA"/>
        </w:rPr>
        <w:t>ів</w:t>
      </w:r>
      <w:r w:rsidRPr="001D3C56">
        <w:rPr>
          <w:lang w:val="uk-UA"/>
        </w:rPr>
        <w:t xml:space="preserve"> цієї роботи спрямовані на учнів. </w:t>
      </w:r>
    </w:p>
    <w:p w:rsidR="008C797A" w:rsidRPr="00007DFE" w:rsidRDefault="008C797A" w:rsidP="008C797A">
      <w:pPr>
        <w:pStyle w:val="ListParagraph"/>
        <w:ind w:left="0" w:firstLine="708"/>
        <w:jc w:val="left"/>
        <w:rPr>
          <w:lang w:val="uk-UA"/>
        </w:rPr>
      </w:pPr>
      <w:r w:rsidRPr="00007DFE">
        <w:rPr>
          <w:lang w:val="uk-UA"/>
        </w:rPr>
        <w:t xml:space="preserve">Для реалізації мети превентивного виховання використовуються , в основному, активні форми і методи роботи. На виховних годинах , заняттях  </w:t>
      </w:r>
      <w:r w:rsidRPr="00007DFE">
        <w:rPr>
          <w:lang w:val="uk-UA"/>
        </w:rPr>
        <w:lastRenderedPageBreak/>
        <w:t>психолога та уроках основ здоров’я використовуються тренінги та елементи тренінгів, підготовка і захист проектів. Застосовуються також рольові ігри , що дозволяють інсценізувати незвичні для учнів ситуації та події юридичного і життєвого характеру. Ф</w:t>
      </w:r>
      <w:r w:rsidRPr="00007DFE">
        <w:rPr>
          <w:bCs/>
          <w:lang w:val="uk-UA"/>
        </w:rPr>
        <w:t>ронтальні технології навчання</w:t>
      </w:r>
      <w:r w:rsidRPr="00007DFE">
        <w:rPr>
          <w:lang w:val="uk-UA"/>
        </w:rPr>
        <w:t xml:space="preserve"> </w:t>
      </w:r>
      <w:r>
        <w:rPr>
          <w:lang w:val="uk-UA"/>
        </w:rPr>
        <w:t>,</w:t>
      </w:r>
      <w:r w:rsidRPr="00007DFE">
        <w:rPr>
          <w:bCs/>
          <w:lang w:val="uk-UA"/>
        </w:rPr>
        <w:t>технології навчання у грі</w:t>
      </w:r>
      <w:r>
        <w:rPr>
          <w:bCs/>
          <w:lang w:val="uk-UA"/>
        </w:rPr>
        <w:t>,</w:t>
      </w:r>
      <w:r w:rsidRPr="00007DFE">
        <w:rPr>
          <w:bCs/>
          <w:lang w:val="uk-UA"/>
        </w:rPr>
        <w:t xml:space="preserve">   </w:t>
      </w:r>
      <w:r>
        <w:rPr>
          <w:bCs/>
          <w:lang w:val="uk-UA"/>
        </w:rPr>
        <w:t xml:space="preserve"> </w:t>
      </w:r>
      <w:r w:rsidRPr="00007DFE">
        <w:rPr>
          <w:bCs/>
          <w:lang w:val="uk-UA"/>
        </w:rPr>
        <w:t xml:space="preserve">кооперативне навчання , технології навчання в дискусії  об’єднують методи і прийоми, що є ефективними при реалізації завдань превентивного виховання. Результативним є використання  малюнків. </w:t>
      </w:r>
      <w:r w:rsidRPr="00007DFE">
        <w:rPr>
          <w:lang w:val="uk-UA"/>
        </w:rPr>
        <w:t xml:space="preserve"> </w:t>
      </w:r>
    </w:p>
    <w:p w:rsidR="008C797A" w:rsidRDefault="008C797A" w:rsidP="008C797A">
      <w:pPr>
        <w:pStyle w:val="ListParagraph"/>
        <w:ind w:left="0"/>
        <w:jc w:val="left"/>
        <w:rPr>
          <w:lang w:val="uk-UA"/>
        </w:rPr>
      </w:pPr>
      <w:r w:rsidRPr="00007DFE">
        <w:rPr>
          <w:lang w:val="uk-UA"/>
        </w:rPr>
        <w:t>Засідання  методичного  об</w:t>
      </w:r>
      <w:r w:rsidRPr="00007DFE">
        <w:t>’</w:t>
      </w:r>
      <w:r w:rsidRPr="00007DFE">
        <w:rPr>
          <w:lang w:val="uk-UA"/>
        </w:rPr>
        <w:t xml:space="preserve">єднання класних керівників теж проходять з використанням </w:t>
      </w:r>
      <w:proofErr w:type="spellStart"/>
      <w:r w:rsidRPr="00007DFE">
        <w:rPr>
          <w:lang w:val="uk-UA"/>
        </w:rPr>
        <w:t>тренінгових</w:t>
      </w:r>
      <w:proofErr w:type="spellEnd"/>
      <w:r w:rsidRPr="00007DFE">
        <w:rPr>
          <w:lang w:val="uk-UA"/>
        </w:rPr>
        <w:t xml:space="preserve"> елементів. На педагогічні читання обираються </w:t>
      </w:r>
      <w:r>
        <w:rPr>
          <w:lang w:val="uk-UA"/>
        </w:rPr>
        <w:t xml:space="preserve">інтерактивні форми роботи з педагогами і розглядаються питання превентивної освіти .  </w:t>
      </w:r>
    </w:p>
    <w:p w:rsidR="008C797A" w:rsidRPr="007B65C7" w:rsidRDefault="008C797A" w:rsidP="008C797A">
      <w:pPr>
        <w:pStyle w:val="ListParagraph"/>
        <w:ind w:left="0"/>
        <w:jc w:val="left"/>
        <w:rPr>
          <w:lang w:val="uk-UA"/>
        </w:rPr>
      </w:pPr>
      <w:r w:rsidRPr="007B65C7">
        <w:rPr>
          <w:lang w:val="uk-UA"/>
        </w:rPr>
        <w:t>Н</w:t>
      </w:r>
      <w:r w:rsidRPr="007B65C7">
        <w:rPr>
          <w:iCs/>
          <w:lang w:val="uk-UA"/>
        </w:rPr>
        <w:t>айважливішими  змінами</w:t>
      </w:r>
      <w:r w:rsidRPr="007B65C7">
        <w:rPr>
          <w:lang w:val="uk-UA"/>
        </w:rPr>
        <w:t xml:space="preserve">, які можна відмітити за останній рік, є те, що дійсно покращилась якість превентивної освіти. </w:t>
      </w:r>
      <w:r>
        <w:rPr>
          <w:lang w:val="uk-UA"/>
        </w:rPr>
        <w:t xml:space="preserve">Цьому в першу чергу сприяло введення </w:t>
      </w:r>
      <w:r>
        <w:rPr>
          <w:noProof/>
          <w:lang w:val="uk-UA"/>
        </w:rPr>
        <w:t>курсу «Формування здорового способу життя».</w:t>
      </w:r>
      <w:r>
        <w:rPr>
          <w:lang w:val="uk-UA"/>
        </w:rPr>
        <w:t xml:space="preserve"> </w:t>
      </w:r>
      <w:r w:rsidRPr="007B65C7">
        <w:rPr>
          <w:lang w:val="uk-UA"/>
        </w:rPr>
        <w:t xml:space="preserve">Педагогічний колектив   </w:t>
      </w:r>
      <w:r>
        <w:rPr>
          <w:lang w:val="uk-UA"/>
        </w:rPr>
        <w:t xml:space="preserve">став активніше використовувати тренінгові елементи в своїй роботі </w:t>
      </w:r>
      <w:r w:rsidRPr="007B65C7">
        <w:rPr>
          <w:lang w:val="uk-UA"/>
        </w:rPr>
        <w:t xml:space="preserve"> </w:t>
      </w:r>
      <w:r>
        <w:rPr>
          <w:lang w:val="uk-UA"/>
        </w:rPr>
        <w:t xml:space="preserve">і більше уваги звертає саме на реалізацію завдань превентивної освіти. </w:t>
      </w:r>
    </w:p>
    <w:p w:rsidR="008C797A" w:rsidRPr="006A5ECA" w:rsidRDefault="008C797A" w:rsidP="008C797A">
      <w:pPr>
        <w:pStyle w:val="ListParagraph"/>
        <w:ind w:left="0"/>
        <w:jc w:val="left"/>
        <w:rPr>
          <w:lang w:val="uk-UA"/>
        </w:rPr>
      </w:pPr>
      <w:r>
        <w:rPr>
          <w:lang w:val="uk-UA"/>
        </w:rPr>
        <w:t>Дирекція школи, в першу чергу, вирішуватиме питання забезпечення та дотримання належних санітарно – гігієнічних умов. Отримані результати анкетування чітко окреслили напрямні роботи для педагогічного колективу , виділивши питання,  над вирішенням яких треба працювати першочергово – питання блоків 1, 4 і 5 (</w:t>
      </w:r>
      <w:r w:rsidRPr="005F56C0">
        <w:rPr>
          <w:noProof/>
          <w:lang w:val="uk-UA"/>
        </w:rPr>
        <w:t>недопущення знущання, домагання та дискримінації</w:t>
      </w:r>
      <w:r>
        <w:rPr>
          <w:noProof/>
          <w:lang w:val="uk-UA"/>
        </w:rPr>
        <w:t xml:space="preserve">; </w:t>
      </w:r>
      <w:r w:rsidRPr="005F56C0">
        <w:rPr>
          <w:noProof/>
          <w:lang w:val="uk-UA"/>
        </w:rPr>
        <w:t>фізичного покарання та насильства</w:t>
      </w:r>
      <w:r>
        <w:rPr>
          <w:noProof/>
          <w:lang w:val="uk-UA"/>
        </w:rPr>
        <w:t xml:space="preserve"> та </w:t>
      </w:r>
      <w:r w:rsidRPr="005F56C0">
        <w:rPr>
          <w:bCs/>
          <w:lang w:val="uk-UA"/>
        </w:rPr>
        <w:t>з</w:t>
      </w:r>
      <w:r w:rsidRPr="005F56C0">
        <w:rPr>
          <w:bCs/>
          <w:noProof/>
          <w:lang w:val="uk-UA"/>
        </w:rPr>
        <w:t>абезпечення дружньої, заохочувальної, сприятливої атмосфери в школі</w:t>
      </w:r>
      <w:r>
        <w:rPr>
          <w:lang w:val="uk-UA"/>
        </w:rPr>
        <w:t>). Вчительському і батьківському  колективам потрібно спільно вирішувати питання  щодо с</w:t>
      </w:r>
      <w:r w:rsidRPr="005F56C0">
        <w:rPr>
          <w:bCs/>
          <w:noProof/>
          <w:lang w:val="uk-UA"/>
        </w:rPr>
        <w:t>прияння співпраці та активному навчанню</w:t>
      </w:r>
      <w:r w:rsidRPr="00EF2DF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і </w:t>
      </w:r>
      <w:r w:rsidRPr="001D3C56">
        <w:rPr>
          <w:noProof/>
          <w:lang w:val="uk-UA"/>
        </w:rPr>
        <w:t>розвитк</w:t>
      </w:r>
      <w:r>
        <w:rPr>
          <w:noProof/>
          <w:lang w:val="uk-UA"/>
        </w:rPr>
        <w:t xml:space="preserve">у </w:t>
      </w:r>
      <w:r w:rsidRPr="001D3C56">
        <w:rPr>
          <w:noProof/>
          <w:lang w:val="uk-UA"/>
        </w:rPr>
        <w:t xml:space="preserve"> творчих видів діяльності</w:t>
      </w:r>
      <w:r>
        <w:rPr>
          <w:noProof/>
          <w:lang w:val="uk-UA"/>
        </w:rPr>
        <w:t xml:space="preserve"> (блоки 3 і 6).</w:t>
      </w:r>
      <w:r w:rsidRPr="006A5ECA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Разом з тим вчителі спільно з учнями і батьками у новому навчальному році  вирішуватимуть питання рівних можливостей </w:t>
      </w:r>
      <w:r>
        <w:rPr>
          <w:noProof/>
          <w:lang w:val="uk-UA"/>
        </w:rPr>
        <w:lastRenderedPageBreak/>
        <w:t>щодо участі у приянятті рішень та узгодження виховних впливів школи і сім</w:t>
      </w:r>
      <w:proofErr w:type="spellStart"/>
      <w:r w:rsidRPr="00007DFE">
        <w:rPr>
          <w:bCs/>
          <w:lang w:val="uk-UA"/>
        </w:rPr>
        <w:t>’</w:t>
      </w:r>
      <w:r>
        <w:rPr>
          <w:noProof/>
          <w:lang w:val="uk-UA"/>
        </w:rPr>
        <w:t>ї</w:t>
      </w:r>
      <w:proofErr w:type="spellEnd"/>
      <w:r>
        <w:rPr>
          <w:noProof/>
          <w:lang w:val="uk-UA"/>
        </w:rPr>
        <w:t xml:space="preserve"> (блоки 7 і 8).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14E"/>
    <w:multiLevelType w:val="hybridMultilevel"/>
    <w:tmpl w:val="F4CCE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7A"/>
    <w:rsid w:val="00067415"/>
    <w:rsid w:val="00112D3F"/>
    <w:rsid w:val="00421967"/>
    <w:rsid w:val="00554FDE"/>
    <w:rsid w:val="007344D0"/>
    <w:rsid w:val="00803533"/>
    <w:rsid w:val="008C797A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C797A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2014-08-01T12:32:00Z</dcterms:created>
  <dcterms:modified xsi:type="dcterms:W3CDTF">2014-08-01T12:32:00Z</dcterms:modified>
</cp:coreProperties>
</file>