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4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4C3">
        <w:rPr>
          <w:rFonts w:ascii="Times New Roman" w:hAnsi="Times New Roman" w:cs="Times New Roman"/>
          <w:bCs/>
          <w:sz w:val="28"/>
          <w:szCs w:val="28"/>
          <w:lang w:val="uk-UA"/>
        </w:rPr>
        <w:t>Міністерство освіти і науки України</w:t>
      </w:r>
      <w:r w:rsidRPr="004504C3">
        <w:rPr>
          <w:rFonts w:ascii="Times New Roman" w:hAnsi="Times New Roman" w:cs="Times New Roman"/>
          <w:bCs/>
          <w:sz w:val="28"/>
          <w:szCs w:val="28"/>
          <w:lang w:val="uk-UA"/>
        </w:rPr>
        <w:br/>
        <w:t>Відділ освіти Тростянецької райдержадміністрації</w:t>
      </w:r>
      <w:r w:rsidRPr="004504C3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4504C3">
        <w:rPr>
          <w:rFonts w:ascii="Times New Roman" w:hAnsi="Times New Roman" w:cs="Times New Roman"/>
          <w:sz w:val="28"/>
          <w:szCs w:val="28"/>
          <w:lang w:val="uk-UA"/>
        </w:rPr>
        <w:t>ОЛЕКСАНДРІВСЬКА  СЗШ І-ІІІ  ст.</w:t>
      </w:r>
    </w:p>
    <w:p w:rsid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Default="004504C3" w:rsidP="00450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4C3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4C3">
        <w:rPr>
          <w:rFonts w:ascii="Times New Roman" w:hAnsi="Times New Roman" w:cs="Times New Roman"/>
          <w:b/>
          <w:sz w:val="28"/>
          <w:szCs w:val="28"/>
          <w:lang w:val="uk-UA"/>
        </w:rPr>
        <w:t>ДЛЯ УЧАСТІ В РОЗГЛЯДІ МОДЕЛЕЙ</w:t>
      </w: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4C3">
        <w:rPr>
          <w:rFonts w:ascii="Times New Roman" w:hAnsi="Times New Roman" w:cs="Times New Roman"/>
          <w:b/>
          <w:sz w:val="28"/>
          <w:szCs w:val="28"/>
          <w:lang w:val="uk-UA"/>
        </w:rPr>
        <w:t>ПРЕВЕНТИВНОЇ ОСВІТИ В НАВЧАЛЬНОМУ ЗАКЛАДІ</w:t>
      </w: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P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4C3" w:rsidRDefault="004504C3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4C3"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 w:rsidRPr="0045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2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504C3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0C3B"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  <w:proofErr w:type="spellEnd"/>
      <w:r w:rsidRPr="00700C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00C3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00C3B">
        <w:rPr>
          <w:rFonts w:ascii="Times New Roman" w:hAnsi="Times New Roman" w:cs="Times New Roman"/>
          <w:b/>
          <w:sz w:val="28"/>
          <w:szCs w:val="28"/>
        </w:rPr>
        <w:t>іалів</w:t>
      </w:r>
      <w:proofErr w:type="spellEnd"/>
    </w:p>
    <w:p w:rsidR="00AF1286" w:rsidRPr="00D675B2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AF1286" w:rsidRDefault="00AF1286" w:rsidP="00AF1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Лист-заявка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AF1286" w:rsidRDefault="00AF1286" w:rsidP="00AF1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AF1286" w:rsidRDefault="00AF1286" w:rsidP="00AF1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AF1286" w:rsidRDefault="00AF1286" w:rsidP="00AF1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моделі превентивної освіти у загальноосвітньому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</w:p>
    <w:p w:rsidR="00AF1286" w:rsidRDefault="00AF1286" w:rsidP="00AF128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впровадження моделі превентивної освіти у загальноосвітньому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1286" w:rsidRPr="008D74B1" w:rsidRDefault="00AF1286" w:rsidP="00AF1286">
      <w:pPr>
        <w:pStyle w:val="a3"/>
        <w:numPr>
          <w:ilvl w:val="0"/>
          <w:numId w:val="1"/>
        </w:numPr>
        <w:ind w:left="142" w:right="-284"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8D74B1">
        <w:rPr>
          <w:rFonts w:ascii="Times New Roman" w:hAnsi="Times New Roman" w:cs="Times New Roman"/>
          <w:sz w:val="28"/>
          <w:szCs w:val="28"/>
          <w:lang w:val="en-US"/>
        </w:rPr>
        <w:t>CD-</w:t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>диск</w:t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74B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B1" w:rsidRDefault="008D74B1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FF">
        <w:rPr>
          <w:rFonts w:ascii="Times New Roman" w:hAnsi="Times New Roman" w:cs="Times New Roman"/>
          <w:sz w:val="28"/>
          <w:szCs w:val="28"/>
        </w:rPr>
        <w:lastRenderedPageBreak/>
        <w:t>Ректорові</w:t>
      </w:r>
      <w:proofErr w:type="spellEnd"/>
      <w:r w:rsidRPr="001D79FF">
        <w:rPr>
          <w:rFonts w:ascii="Times New Roman" w:hAnsi="Times New Roman" w:cs="Times New Roman"/>
          <w:sz w:val="28"/>
          <w:szCs w:val="28"/>
        </w:rPr>
        <w:t xml:space="preserve"> ВОІПОПП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9FF">
        <w:rPr>
          <w:rFonts w:ascii="Times New Roman" w:hAnsi="Times New Roman" w:cs="Times New Roman"/>
          <w:sz w:val="28"/>
          <w:szCs w:val="28"/>
          <w:lang w:val="uk-UA"/>
        </w:rPr>
        <w:t>Дровозюку</w:t>
      </w:r>
      <w:proofErr w:type="spellEnd"/>
      <w:r w:rsidRPr="001D79FF">
        <w:rPr>
          <w:rFonts w:ascii="Times New Roman" w:hAnsi="Times New Roman" w:cs="Times New Roman"/>
          <w:sz w:val="28"/>
          <w:szCs w:val="28"/>
          <w:lang w:val="uk-UA"/>
        </w:rPr>
        <w:t xml:space="preserve"> Семену Івановичу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1D7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FF">
        <w:rPr>
          <w:rFonts w:ascii="Times New Roman" w:hAnsi="Times New Roman" w:cs="Times New Roman"/>
          <w:sz w:val="28"/>
          <w:szCs w:val="28"/>
          <w:lang w:val="uk-UA"/>
        </w:rPr>
        <w:t>СЗШ І-ІІІ ст.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Ол</w:t>
      </w:r>
      <w:r w:rsidRPr="001D79FF">
        <w:rPr>
          <w:rFonts w:ascii="Times New Roman" w:hAnsi="Times New Roman" w:cs="Times New Roman"/>
          <w:sz w:val="28"/>
          <w:szCs w:val="28"/>
          <w:lang w:val="uk-UA"/>
        </w:rPr>
        <w:t>ександрівка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Pr="001D79FF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F1286" w:rsidRPr="001D79FF" w:rsidRDefault="00AF1286" w:rsidP="00AF128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:rsidR="00AF1286" w:rsidRDefault="00AF1286" w:rsidP="00AF12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Pr="001D79FF" w:rsidRDefault="00AF1286" w:rsidP="00AF12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79FF">
        <w:rPr>
          <w:rFonts w:ascii="Times New Roman" w:hAnsi="Times New Roman" w:cs="Times New Roman"/>
          <w:sz w:val="28"/>
          <w:szCs w:val="28"/>
          <w:lang w:val="uk-UA"/>
        </w:rPr>
        <w:t>Лист-заявка</w:t>
      </w:r>
    </w:p>
    <w:p w:rsidR="00AF1286" w:rsidRPr="001D79FF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9FF">
        <w:rPr>
          <w:rFonts w:ascii="Times New Roman" w:hAnsi="Times New Roman" w:cs="Times New Roman"/>
          <w:sz w:val="28"/>
          <w:szCs w:val="28"/>
          <w:lang w:val="uk-UA"/>
        </w:rPr>
        <w:t>Просимо прийняти на розгляд  матеріали моделі превентивної освіти школи.</w:t>
      </w:r>
    </w:p>
    <w:p w:rsidR="00AF1286" w:rsidRDefault="00AF1286" w:rsidP="00AF1286">
      <w:pPr>
        <w:jc w:val="right"/>
        <w:rPr>
          <w:lang w:val="uk-UA"/>
        </w:rPr>
      </w:pPr>
    </w:p>
    <w:p w:rsidR="00AF1286" w:rsidRDefault="00AF1286" w:rsidP="00AF1286">
      <w:pPr>
        <w:jc w:val="right"/>
        <w:rPr>
          <w:lang w:val="uk-UA"/>
        </w:rPr>
      </w:pPr>
    </w:p>
    <w:p w:rsidR="00AF1286" w:rsidRDefault="00AF1286" w:rsidP="00AF1286">
      <w:pPr>
        <w:jc w:val="right"/>
        <w:rPr>
          <w:lang w:val="uk-UA"/>
        </w:rPr>
      </w:pPr>
    </w:p>
    <w:p w:rsidR="00AF1286" w:rsidRPr="00FC399C" w:rsidRDefault="00AF1286" w:rsidP="00AF12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99C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                                                   А.П.Бура</w:t>
      </w: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86" w:rsidRPr="00525629" w:rsidRDefault="00AF1286" w:rsidP="00AF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Паспорт  </w:t>
      </w:r>
      <w:proofErr w:type="spellStart"/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t>Олександівської</w:t>
      </w:r>
      <w:proofErr w:type="spellEnd"/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СЗШ І-ІІІ ст.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 Олександрівська середня загальноосвітня школа І-ІІІ ступенів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 загальноосвітній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(ПІБ):   Бура А.П.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   24333 Вінницька область; Тростянецький район; село Олександрівка;  вулиця Леніна,85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043-27-6-74</w:t>
      </w:r>
    </w:p>
    <w:p w:rsidR="00AF1286" w:rsidRPr="00D4514C" w:rsidRDefault="00AF1286" w:rsidP="00AF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629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7" w:history="1"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olk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tredu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8" w:history="1"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olk</w:t>
        </w:r>
        <w:proofErr w:type="spellEnd"/>
        <w:r w:rsidRPr="00F31A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tredu</w:t>
        </w:r>
        <w:proofErr w:type="spellEnd"/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</w:t>
        </w:r>
        <w:proofErr w:type="spellEnd"/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 138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 11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 21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F1286" w:rsidRDefault="00AF1286" w:rsidP="00AF1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школі:     1</w:t>
      </w:r>
    </w:p>
    <w:p w:rsidR="00AF1286" w:rsidRDefault="00AF1286" w:rsidP="00AF1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         1</w:t>
      </w:r>
    </w:p>
    <w:p w:rsidR="00AF1286" w:rsidRDefault="00AF1286" w:rsidP="00AF12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AF1286" w:rsidRDefault="00AF1286" w:rsidP="00AF1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школі:   52</w:t>
      </w:r>
    </w:p>
    <w:p w:rsidR="00AF1286" w:rsidRDefault="00AF1286" w:rsidP="00AF1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       39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наявний кабінет основ здоров'я</w:t>
      </w: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Pr="00D4514C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Pr="00525629" w:rsidRDefault="00AF1286" w:rsidP="00AF1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-2357120</wp:posOffset>
            </wp:positionH>
            <wp:positionV relativeFrom="paragraph">
              <wp:posOffset>205105</wp:posOffset>
            </wp:positionV>
            <wp:extent cx="10447020" cy="6950075"/>
            <wp:effectExtent l="0" t="1752600" r="0" b="17367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7020" cy="695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Pr="00AF1286" w:rsidRDefault="00AF1286" w:rsidP="00450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2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моделі превентивної освіти у школі.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школа має навчати підростаюче покоління, як бути гідним громадянином своєї країни, як вести здоровий і продуктивний спосіб життя, як у майбутньому стати конкурентоспроможним на ринку праці. З цією метою необхідно створити сприятливе середовище для здоров</w:t>
      </w:r>
      <w:r w:rsidRPr="005818B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і гармонійного розвитку дітей, в якому вони почуватимуться безпечно і комфортно, отримають необхідну допомогу і високоякісну освіту. Тому надзвичайно актуальною є превентивна освіта в школі. Адже проблему легше попередити, аніж потім ліквідувати її наслідки.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превентивної освіти нашої школи є сприяння організації та впровадженню профілактичних програм і проектів у навчально-виховний процес, сприяння партнерській взаємодії з сім</w:t>
      </w:r>
      <w:r w:rsidRPr="00146EF5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 учнів школи, громадою села;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самоідентичності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людини, її особистої системи цінностей, поглядів, переконань, соціально-активної, гармонійно-розвиненої, толерантної особистості, яка володіє соціально-психологічними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школи, як школи дружньої до дитини є: формування в молоді потреби морального, психічного та фізичного самовдосконалення, виховання дбайливого ставлення до власного здоров</w:t>
      </w:r>
      <w:r w:rsidRPr="003018C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та здоров</w:t>
      </w:r>
      <w:r w:rsidRPr="003018C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оточуючих; впровадження сучасних форм, методів та інноваційних технологій превентивного виховання; створення сприятливих умов для задоволення різноманітних інтересів дітей і підлітків, науково-дослідницької діяльності.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ст. у навчально-виховній роботі впроваджує проектну діяльність. В школі діють проекти: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соціально-орієнтований проект превентивної освіти «Шанс»;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проект «Майстерність учителя»;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проект «Обдарована дитина»;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інформаційно-дослідницький проект «Паросток майбутнього»;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практично-зорієнтований проект «Крок за кроком»;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проекти «Школа проти насильства», «Освітній трикутник»;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соціально-педагогічного супроводу «Зроби вибір».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є базовою в районі з впровадження в навчально-виховний процес курсу за вибором «Захисти себе від ВІЛ», з метою надання учням-старшокласникам достовірної і повної інформації з проблеми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толерантного ставлення до людей, які живуть з ВІЛ, посилення мотивації до здорового способу життя.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Оформлено і широко використовується кабінет основ здоров</w:t>
      </w:r>
      <w:r w:rsidRPr="0071052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я, в якому  обладнані окремі навчальні сектори: сектор для роботи учнів у колі, сектор для роботи учнів у малих групах та робоче місце учителя. Під час занять використовується комп’ютерний комплекс, наявне мультимедійне забезпечення навчально-виховного процесу.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діяльності учнівського парламенту школи одним з основних є центр «Здоров</w:t>
      </w:r>
      <w:r w:rsidRPr="00770AA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я», до складу якого входять творчі об</w:t>
      </w:r>
      <w:r w:rsidRPr="00770AA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школярів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 «Шанс», «Безпека життя», «Спортсмен».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на засіданні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планують роботу на семестр, беруть активну участь у загальношкільних святах, акціях, які спрямовані на формування здорового способу життя.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трьох років колектив школи працює над реалізацією соціально-орієнтованого проекту превентивної освіти «Шанс». Учасники проекту: педагогічний та учнівський колективи, батьки, громадськість села. Термін дії проекту: довготривалий.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основу проекту покладено такі ідеї: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молодь потребує інформацій і можливостей для формування необхідних навичок;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превентивну роботу серед учнівської молоді слід проводити у співпраці з батьками;</w:t>
      </w:r>
    </w:p>
    <w:p w:rsidR="00AF1286" w:rsidRDefault="00AF1286" w:rsidP="00AF12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дуже важливо залучати молодь до планування дій і активної участі в реалізації проекту.</w:t>
      </w:r>
    </w:p>
    <w:p w:rsidR="00AF1286" w:rsidRPr="00B014D1" w:rsidRDefault="00AF1286" w:rsidP="00AF128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 проекту</w:t>
      </w: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9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7.15pt;margin-top:5.4pt;width:470.7pt;height:330.05pt;z-index:251660288;visibility:visible">
            <v:imagedata r:id="rId10" o:title=""/>
          </v:shape>
          <o:OLEObject Type="Embed" ProgID="Word.Document.8" ShapeID="Object 2" DrawAspect="Content" ObjectID="_1229126717" r:id="rId11">
            <o:FieldCodes>\s</o:FieldCodes>
          </o:OLEObject>
        </w:pict>
      </w: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формами роботи по реалізації проекту є тренінги, інтерактивні презентації, дискусії, дебати, рольові ігри, виконання короткотермінових проектів, творчі конкурси.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Запорукою досягнення позитивних результатів у реалізації проекту є встановлення довірливих стосунків та доброзичливого спілкування між дорослими та учнями школи на основі педагогіки співробітництва і розвивального навчання.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і виховання учнів здійснюється у процесі колективної діяльності учнів. Сенс учителя не в тому, щоб домінувати, а в тому, щоб спрямовувати і регулювати спільну діяльність. Зміст навчання має превентивний характер, тобто орієнтується на зону найближчого розвитку дітей з урахуванням рівня їх актуального розвитку. Адже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 спрямованої і відповідальної поведінки доцільно починати до того, як учні зіткнуться з реальними проблемами у своєму житті. Питання превентивної освіти розглядається на засіданнях педагогічної ради школи, шкільних методичних об</w:t>
      </w:r>
      <w:r w:rsidRPr="003018C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єднаннях, на засіданнях ради школи, батьківського комітету.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впливу на формування життєво необхідних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школи використовуємо педагогічні методи, що базуються на активній участі і співпраці учнів між собою і з учителем. Найбільш вдалою формою роботи з підростаючим поколінням вважаємо метод навчання за методикою «рівний-рівному» та тренінги, - групову форму роботи, яка забезпечує активну участь: творчу взаємодію учасників між собою і з учителем.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Тренінги дуже подобаються дітям і створюють своєрідне відчуття свята завдяки активним методам групової роботи, таким, як рольові ігри, аналіз історій та ситуацій, робота в групах, хоча під час тренінгу можна навчитися і пізнати набагато більше, ніж під час класичного уроку. Діти набагато швидше вчаться, якщо намагаються виконати щось самостійно, замість слухати, як це зробили інші. Тому ми часто проводимо  практичні заняття, </w:t>
      </w:r>
      <w:r w:rsidRPr="00ED3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практикуємо інтерактивні презентації.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питанні здійснення превентивної освіти педагогічний колектив співпрацює з батьками учнів. Спільні тренінги з батьками та учнями стали традиційною формою роботи під час проведення Тижня здорового способу життя.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школі постійно діє форум «Батьки і діти», під час проведення якого розглядаються актуальні питання сьогодення: «Проблема у стосунках батьків і дітей»; «Розуміють чи не розуміють нас дорослі?», «Що означає «бути дорослим і самостійним», «Як вести здоровий спосіб життя?», «ВІЛ/СНІД: трагедія ХХІ ст.» та ін.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Шкільна агітбригада за здоровий спосіб життя «Імпульс» неодноразово виступала перед учнями школи, батьками, громадою села, пропагуючи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здоровий спосіб життя, як потрібно оточуючим ставитись до ВІЛ-позитивних людей, шкоду алкоголю, нікотину, наркотичних речовин на організм людей.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уваги приділяється превентивній освіті під час годин спілкування, колективних творчих справ, бесід з учнями. Традиційними стали в школі акції «Життя без паління», «Ні» - шкідливим звичкам!», «Молодь проти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«Рожева стрічка» та ін.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школи проводить моніторинг захворюваності серед учнів 1-11 класів. За останні 5 років помітно знизився рівень захворювань на ГРВІ, хвороби, що передаються повітряно-крапельним шляхом, кишкових хвороб. Тобто, учні засвоюють (що підтверджено дослідженням) правила гігієни, основи здорового способу життя.</w:t>
      </w:r>
    </w:p>
    <w:p w:rsidR="00AF1286" w:rsidRDefault="00AF1286" w:rsidP="00AF12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Продовжуючи роботу над проектом превентивної освіти «Шанс», ми сподіваємося на такі результати для всіх учасників навчально-виховного процесу:</w:t>
      </w:r>
    </w:p>
    <w:p w:rsidR="00AF1286" w:rsidRPr="00B40244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244">
        <w:rPr>
          <w:rFonts w:ascii="Times New Roman" w:hAnsi="Times New Roman" w:cs="Times New Roman"/>
          <w:i/>
          <w:sz w:val="28"/>
          <w:szCs w:val="28"/>
          <w:lang w:val="uk-UA"/>
        </w:rPr>
        <w:t>Учні: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почуваються упевненими і захищеними;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підвищується рівень самоповаги і самоконтролю;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класі створюється особлива атмосфера дружби, довіри, підтримки;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перестають боятися людей, які живуть з ВІЛ;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поліпшуються стосунки з дорослими.</w:t>
      </w:r>
    </w:p>
    <w:p w:rsidR="00AF1286" w:rsidRPr="00B40244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B40244">
        <w:rPr>
          <w:rFonts w:ascii="Times New Roman" w:hAnsi="Times New Roman" w:cs="Times New Roman"/>
          <w:i/>
          <w:sz w:val="28"/>
          <w:szCs w:val="28"/>
          <w:lang w:val="uk-UA"/>
        </w:rPr>
        <w:t>атьки: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отримують багато нової інформації, яка допомагає у вихованні дітей;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відчувають, що їхні діти стають більш захищеними;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стосунки з дітьми стають відвертішими, спостерігають, що вони (діти) стають впевненішими і відповідальнішими.</w:t>
      </w:r>
    </w:p>
    <w:p w:rsidR="00AF1286" w:rsidRPr="00B40244" w:rsidRDefault="00AF1286" w:rsidP="00AF1286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</w:t>
      </w:r>
      <w:r w:rsidRPr="00B40244">
        <w:rPr>
          <w:rFonts w:ascii="Times New Roman" w:hAnsi="Times New Roman" w:cs="Times New Roman"/>
          <w:i/>
          <w:sz w:val="28"/>
          <w:szCs w:val="28"/>
          <w:lang w:val="uk-UA"/>
        </w:rPr>
        <w:t>кола, учителі: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робить вагомий внесок у загальнодержавну справу – боротьбу з епідеміями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туберкульозу;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школі створюється доброзичлива атмосфера, це сприяє зниженню кількості випадків правопорушень, насильницької поведінки, вживання алкогольних напоїв,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середовищі;</w:t>
      </w:r>
    </w:p>
    <w:p w:rsidR="00AF1286" w:rsidRDefault="00AF1286" w:rsidP="00AF12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учит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елів поліпшуються стосунки з учнями та їх батьками.</w:t>
      </w:r>
    </w:p>
    <w:p w:rsidR="00AF1286" w:rsidRPr="004504C3" w:rsidRDefault="00AF1286" w:rsidP="0045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286" w:rsidRPr="004504C3" w:rsidSect="008D74B1">
      <w:footerReference w:type="defaul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86" w:rsidRDefault="00AF1286" w:rsidP="00AF1286">
      <w:pPr>
        <w:spacing w:after="0" w:line="240" w:lineRule="auto"/>
      </w:pPr>
      <w:r>
        <w:separator/>
      </w:r>
    </w:p>
  </w:endnote>
  <w:endnote w:type="continuationSeparator" w:id="1">
    <w:p w:rsidR="00AF1286" w:rsidRDefault="00AF1286" w:rsidP="00AF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9355"/>
      <w:docPartObj>
        <w:docPartGallery w:val="Page Numbers (Bottom of Page)"/>
        <w:docPartUnique/>
      </w:docPartObj>
    </w:sdtPr>
    <w:sdtContent>
      <w:p w:rsidR="008D74B1" w:rsidRDefault="008D74B1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D74B1" w:rsidRDefault="008D74B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6" w:rsidRDefault="00AF1286">
    <w:pPr>
      <w:pStyle w:val="aa"/>
      <w:jc w:val="center"/>
    </w:pPr>
  </w:p>
  <w:p w:rsidR="00AF1286" w:rsidRDefault="00AF12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86" w:rsidRDefault="00AF1286" w:rsidP="00AF1286">
      <w:pPr>
        <w:spacing w:after="0" w:line="240" w:lineRule="auto"/>
      </w:pPr>
      <w:r>
        <w:separator/>
      </w:r>
    </w:p>
  </w:footnote>
  <w:footnote w:type="continuationSeparator" w:id="1">
    <w:p w:rsidR="00AF1286" w:rsidRDefault="00AF1286" w:rsidP="00AF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450"/>
    <w:multiLevelType w:val="hybridMultilevel"/>
    <w:tmpl w:val="683A10BC"/>
    <w:lvl w:ilvl="0" w:tplc="A5B6DC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6E0692"/>
    <w:multiLevelType w:val="hybridMultilevel"/>
    <w:tmpl w:val="3A9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699E"/>
    <w:multiLevelType w:val="hybridMultilevel"/>
    <w:tmpl w:val="03AC187E"/>
    <w:lvl w:ilvl="0" w:tplc="09EC2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031D0"/>
    <w:multiLevelType w:val="hybridMultilevel"/>
    <w:tmpl w:val="39E8C52C"/>
    <w:lvl w:ilvl="0" w:tplc="FAA2CB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4504C3"/>
    <w:rsid w:val="003110D6"/>
    <w:rsid w:val="004504C3"/>
    <w:rsid w:val="00752774"/>
    <w:rsid w:val="0088495B"/>
    <w:rsid w:val="008D74B1"/>
    <w:rsid w:val="00A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128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2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286"/>
  </w:style>
  <w:style w:type="paragraph" w:styleId="aa">
    <w:name w:val="footer"/>
    <w:basedOn w:val="a"/>
    <w:link w:val="ab"/>
    <w:uiPriority w:val="99"/>
    <w:unhideWhenUsed/>
    <w:rsid w:val="00AF12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.@tredu.vn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lk.@tredu.vn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6225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2014-06-02T08:48:00Z</dcterms:created>
  <dcterms:modified xsi:type="dcterms:W3CDTF">2007-01-01T01:19:00Z</dcterms:modified>
</cp:coreProperties>
</file>