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08" w:rsidRDefault="00217608" w:rsidP="00217608">
      <w:pPr>
        <w:shd w:val="clear" w:color="auto" w:fill="FFFFFF"/>
        <w:spacing w:line="360" w:lineRule="auto"/>
        <w:ind w:left="2045" w:hanging="2045"/>
        <w:jc w:val="center"/>
        <w:rPr>
          <w:b/>
          <w:bCs/>
          <w:spacing w:val="-10"/>
          <w:sz w:val="28"/>
          <w:szCs w:val="28"/>
        </w:rPr>
      </w:pPr>
      <w:r w:rsidRPr="00F96A71">
        <w:rPr>
          <w:b/>
          <w:bCs/>
          <w:spacing w:val="-10"/>
          <w:sz w:val="28"/>
          <w:szCs w:val="28"/>
        </w:rPr>
        <w:t>ОПИС МОДЕЛІ ПРЕВЕНТИВНОЇ ОСВІТИ</w:t>
      </w:r>
    </w:p>
    <w:p w:rsidR="00217608" w:rsidRPr="00196030" w:rsidRDefault="00217608" w:rsidP="00217608">
      <w:pPr>
        <w:shd w:val="clear" w:color="auto" w:fill="FFFFFF"/>
        <w:spacing w:line="360" w:lineRule="auto"/>
        <w:ind w:left="2045" w:hanging="2045"/>
        <w:jc w:val="right"/>
        <w:rPr>
          <w:sz w:val="28"/>
          <w:szCs w:val="28"/>
        </w:rPr>
      </w:pPr>
      <w:r w:rsidRPr="00196030">
        <w:rPr>
          <w:sz w:val="28"/>
          <w:szCs w:val="28"/>
        </w:rPr>
        <w:t>«Кожна дитина й молода людина в Європі має</w:t>
      </w:r>
    </w:p>
    <w:p w:rsidR="00217608" w:rsidRPr="00196030" w:rsidRDefault="00217608" w:rsidP="00217608">
      <w:pPr>
        <w:shd w:val="clear" w:color="auto" w:fill="FFFFFF"/>
        <w:spacing w:line="360" w:lineRule="auto"/>
        <w:ind w:left="2045" w:hanging="2045"/>
        <w:jc w:val="right"/>
        <w:rPr>
          <w:sz w:val="28"/>
          <w:szCs w:val="28"/>
        </w:rPr>
      </w:pPr>
      <w:r w:rsidRPr="00196030">
        <w:rPr>
          <w:sz w:val="28"/>
          <w:szCs w:val="28"/>
        </w:rPr>
        <w:t xml:space="preserve"> право і повинна мати можливість дістати освіту в </w:t>
      </w:r>
    </w:p>
    <w:p w:rsidR="00217608" w:rsidRPr="00196030" w:rsidRDefault="00217608" w:rsidP="00217608">
      <w:pPr>
        <w:shd w:val="clear" w:color="auto" w:fill="FFFFFF"/>
        <w:spacing w:line="360" w:lineRule="auto"/>
        <w:ind w:left="2045" w:hanging="2045"/>
        <w:jc w:val="right"/>
        <w:rPr>
          <w:sz w:val="28"/>
          <w:szCs w:val="28"/>
        </w:rPr>
      </w:pPr>
      <w:r w:rsidRPr="00196030">
        <w:rPr>
          <w:sz w:val="28"/>
          <w:szCs w:val="28"/>
        </w:rPr>
        <w:t xml:space="preserve">Школі сприяння здоров’ю». </w:t>
      </w:r>
    </w:p>
    <w:p w:rsidR="00217608" w:rsidRDefault="00217608" w:rsidP="00217608">
      <w:pPr>
        <w:shd w:val="clear" w:color="auto" w:fill="FFFFFF"/>
        <w:spacing w:line="360" w:lineRule="auto"/>
        <w:ind w:left="2045" w:hanging="2045"/>
        <w:jc w:val="right"/>
        <w:rPr>
          <w:sz w:val="28"/>
          <w:szCs w:val="28"/>
        </w:rPr>
      </w:pPr>
      <w:r w:rsidRPr="00196030">
        <w:rPr>
          <w:sz w:val="28"/>
          <w:szCs w:val="28"/>
        </w:rPr>
        <w:t xml:space="preserve">(з резолюції конференції Європейської </w:t>
      </w:r>
    </w:p>
    <w:p w:rsidR="00217608" w:rsidRDefault="00217608" w:rsidP="00217608">
      <w:pPr>
        <w:shd w:val="clear" w:color="auto" w:fill="FFFFFF"/>
        <w:spacing w:line="360" w:lineRule="auto"/>
        <w:ind w:left="2045" w:hanging="2045"/>
        <w:jc w:val="right"/>
        <w:rPr>
          <w:sz w:val="28"/>
          <w:szCs w:val="28"/>
        </w:rPr>
      </w:pPr>
      <w:r w:rsidRPr="00196030">
        <w:rPr>
          <w:sz w:val="28"/>
          <w:szCs w:val="28"/>
        </w:rPr>
        <w:t xml:space="preserve">мережі шкіл сприяння здоров’ю, </w:t>
      </w:r>
    </w:p>
    <w:p w:rsidR="00217608" w:rsidRDefault="00217608" w:rsidP="00217608">
      <w:pPr>
        <w:jc w:val="right"/>
      </w:pPr>
      <w:r w:rsidRPr="00196030">
        <w:rPr>
          <w:sz w:val="28"/>
          <w:szCs w:val="28"/>
        </w:rPr>
        <w:t>що була прийнята в травні 1997 року.)</w:t>
      </w:r>
    </w:p>
    <w:p w:rsidR="00217608" w:rsidRPr="00217608" w:rsidRDefault="00217608" w:rsidP="00217608"/>
    <w:p w:rsidR="00217608" w:rsidRPr="00217608" w:rsidRDefault="00217608" w:rsidP="00217608"/>
    <w:p w:rsidR="00217608" w:rsidRPr="00217608" w:rsidRDefault="00217608" w:rsidP="00217608"/>
    <w:p w:rsidR="00217608" w:rsidRP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Default="00217608" w:rsidP="00217608"/>
    <w:p w:rsidR="00217608" w:rsidRPr="00217608" w:rsidRDefault="00217608" w:rsidP="00217608"/>
    <w:p w:rsidR="00217608" w:rsidRDefault="00217608" w:rsidP="00217608"/>
    <w:p w:rsidR="00217608" w:rsidRPr="002C5A98" w:rsidRDefault="00217608" w:rsidP="00217608">
      <w:pPr>
        <w:ind w:right="200"/>
        <w:jc w:val="center"/>
        <w:rPr>
          <w:b/>
          <w:color w:val="008000"/>
          <w:sz w:val="26"/>
          <w:szCs w:val="26"/>
        </w:rPr>
      </w:pPr>
      <w:r w:rsidRPr="002C5A98">
        <w:rPr>
          <w:b/>
          <w:color w:val="008000"/>
          <w:sz w:val="26"/>
          <w:szCs w:val="26"/>
        </w:rPr>
        <w:lastRenderedPageBreak/>
        <w:t>МОДЕЛЬ</w:t>
      </w:r>
    </w:p>
    <w:p w:rsidR="00217608" w:rsidRDefault="00217608" w:rsidP="00217608">
      <w:pPr>
        <w:shd w:val="clear" w:color="auto" w:fill="FFFFFF"/>
        <w:spacing w:line="360" w:lineRule="auto"/>
        <w:jc w:val="center"/>
        <w:rPr>
          <w:b/>
          <w:color w:val="008000"/>
          <w:sz w:val="26"/>
          <w:szCs w:val="26"/>
        </w:rPr>
      </w:pPr>
      <w:r w:rsidRPr="002C5A98">
        <w:rPr>
          <w:b/>
          <w:color w:val="008000"/>
          <w:sz w:val="26"/>
          <w:szCs w:val="26"/>
        </w:rPr>
        <w:t xml:space="preserve">ПРЕВЕНТИВНОГО ВИХОВАННЯ </w:t>
      </w:r>
      <w:r>
        <w:rPr>
          <w:b/>
          <w:color w:val="008000"/>
          <w:sz w:val="26"/>
          <w:szCs w:val="26"/>
        </w:rPr>
        <w:t xml:space="preserve">ШКОЛИ, ДРУЖНІЙ ДО ДИТИНИ </w:t>
      </w:r>
    </w:p>
    <w:p w:rsidR="00217608" w:rsidRPr="002C5A98" w:rsidRDefault="00217608" w:rsidP="00217608">
      <w:pPr>
        <w:ind w:left="360" w:right="200"/>
        <w:jc w:val="center"/>
        <w:rPr>
          <w:sz w:val="26"/>
          <w:szCs w:val="26"/>
        </w:rPr>
      </w:pPr>
      <w:r>
        <w:rPr>
          <w:b/>
          <w:noProof/>
          <w:color w:val="008000"/>
          <w:sz w:val="26"/>
          <w:szCs w:val="26"/>
          <w:lang w:val="ru-RU" w:eastAsia="ru-RU"/>
        </w:rPr>
        <w:pict>
          <v:group id="_x0000_s1026" style="position:absolute;left:0;text-align:left;margin-left:-18.05pt;margin-top:6.45pt;width:511.05pt;height:671.75pt;z-index:251660288" coordorigin="749,1834" coordsize="10221,13435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27" type="#_x0000_t106" style="position:absolute;left:3474;top:1834;width:4908;height:2753" adj="-2249,11636" fillcolor="#00b0f0">
              <v:shadow on="t" opacity=".5" offset="6pt,-6pt"/>
              <v:textbox style="mso-next-textbox:#_x0000_s1027">
                <w:txbxContent>
                  <w:p w:rsidR="00217608" w:rsidRPr="0022526B" w:rsidRDefault="00217608" w:rsidP="00217608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22526B">
                      <w:rPr>
                        <w:b/>
                        <w:color w:val="FF0000"/>
                        <w:sz w:val="28"/>
                        <w:szCs w:val="28"/>
                      </w:rPr>
                      <w:t>Адміністрація</w:t>
                    </w:r>
                  </w:p>
                  <w:p w:rsidR="00217608" w:rsidRPr="000C4AEB" w:rsidRDefault="00217608" w:rsidP="00217608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adjustRightInd/>
                    </w:pPr>
                    <w:r w:rsidRPr="000C4AEB">
                      <w:t>організація;</w:t>
                    </w:r>
                  </w:p>
                  <w:p w:rsidR="00217608" w:rsidRPr="000C4AEB" w:rsidRDefault="00217608" w:rsidP="00217608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adjustRightInd/>
                      <w:rPr>
                        <w:color w:val="000000"/>
                      </w:rPr>
                    </w:pPr>
                    <w:r w:rsidRPr="000C4AEB">
                      <w:t>контроль;</w:t>
                    </w:r>
                  </w:p>
                  <w:p w:rsidR="00217608" w:rsidRDefault="00217608" w:rsidP="00217608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adjustRightInd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методичний супровід;</w:t>
                    </w:r>
                  </w:p>
                  <w:p w:rsidR="00217608" w:rsidRPr="00A82124" w:rsidRDefault="00217608" w:rsidP="00217608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adjustRightInd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координування (взаємозв’язок школи, сім’ї, суспільства).</w:t>
                    </w:r>
                  </w:p>
                </w:txbxContent>
              </v:textbox>
            </v:shape>
            <v:shape id="_x0000_s1028" type="#_x0000_t106" style="position:absolute;left:3474;top:4089;width:4826;height:3199" adj="-2502,12849" fillcolor="yellow">
              <v:textbox style="mso-next-textbox:#_x0000_s1028">
                <w:txbxContent>
                  <w:p w:rsidR="00217608" w:rsidRPr="00945115" w:rsidRDefault="00217608" w:rsidP="00217608">
                    <w:pPr>
                      <w:jc w:val="center"/>
                      <w:rPr>
                        <w:b/>
                        <w:color w:val="0000FF"/>
                        <w:sz w:val="26"/>
                        <w:szCs w:val="26"/>
                      </w:rPr>
                    </w:pPr>
                    <w:r w:rsidRPr="00945115">
                      <w:rPr>
                        <w:b/>
                        <w:color w:val="0000FF"/>
                        <w:sz w:val="26"/>
                        <w:szCs w:val="26"/>
                      </w:rPr>
                      <w:t>Соціально-педагогічна служба</w:t>
                    </w:r>
                  </w:p>
                  <w:p w:rsidR="00217608" w:rsidRPr="000C4AEB" w:rsidRDefault="00217608" w:rsidP="00217608">
                    <w:pPr>
                      <w:widowControl/>
                      <w:numPr>
                        <w:ilvl w:val="0"/>
                        <w:numId w:val="2"/>
                      </w:numPr>
                      <w:autoSpaceDE/>
                      <w:autoSpaceDN/>
                      <w:adjustRightInd/>
                      <w:ind w:left="0" w:firstLine="0"/>
                    </w:pPr>
                    <w:r w:rsidRPr="000C4AEB">
                      <w:t>вивчення та корекція розвитку особистості учнів в усіх сферах його діяльності;</w:t>
                    </w:r>
                  </w:p>
                  <w:p w:rsidR="00217608" w:rsidRDefault="00217608" w:rsidP="00217608">
                    <w:pPr>
                      <w:widowControl/>
                      <w:numPr>
                        <w:ilvl w:val="0"/>
                        <w:numId w:val="2"/>
                      </w:numPr>
                      <w:autoSpaceDE/>
                      <w:autoSpaceDN/>
                      <w:adjustRightInd/>
                      <w:ind w:left="0" w:firstLine="0"/>
                    </w:pPr>
                    <w:r w:rsidRPr="000C4AEB">
                      <w:t>проведенн</w:t>
                    </w:r>
                    <w:r>
                      <w:t>я</w:t>
                    </w:r>
                    <w:r w:rsidRPr="000C4AEB">
                      <w:t xml:space="preserve"> заходів</w:t>
                    </w:r>
                    <w:r>
                      <w:t xml:space="preserve"> превентивного спрямування;</w:t>
                    </w:r>
                  </w:p>
                  <w:p w:rsidR="00217608" w:rsidRPr="000C4AEB" w:rsidRDefault="00217608" w:rsidP="00217608">
                    <w:pPr>
                      <w:widowControl/>
                      <w:numPr>
                        <w:ilvl w:val="0"/>
                        <w:numId w:val="2"/>
                      </w:numPr>
                      <w:autoSpaceDE/>
                      <w:autoSpaceDN/>
                      <w:adjustRightInd/>
                      <w:ind w:left="0" w:firstLine="0"/>
                    </w:pPr>
                    <w:r>
                      <w:t>залучення спеціалістів</w:t>
                    </w:r>
                  </w:p>
                </w:txbxContent>
              </v:textbox>
            </v:shape>
            <v:shape id="_x0000_s1029" type="#_x0000_t106" style="position:absolute;left:3474;top:6567;width:4680;height:2888" adj="-2252,9042" fillcolor="#00b0f0">
              <v:textbox style="mso-next-textbox:#_x0000_s1029">
                <w:txbxContent>
                  <w:p w:rsidR="00217608" w:rsidRPr="00945115" w:rsidRDefault="00217608" w:rsidP="00217608">
                    <w:pPr>
                      <w:jc w:val="center"/>
                      <w:rPr>
                        <w:b/>
                        <w:color w:val="0000FF"/>
                        <w:sz w:val="26"/>
                        <w:szCs w:val="26"/>
                      </w:rPr>
                    </w:pPr>
                    <w:r w:rsidRPr="00945115">
                      <w:rPr>
                        <w:b/>
                        <w:color w:val="0000FF"/>
                        <w:sz w:val="26"/>
                        <w:szCs w:val="26"/>
                      </w:rPr>
                      <w:t>Класоводи та класні керівники</w:t>
                    </w:r>
                  </w:p>
                  <w:p w:rsidR="00217608" w:rsidRDefault="00217608" w:rsidP="00217608">
                    <w:pPr>
                      <w:widowControl/>
                      <w:numPr>
                        <w:ilvl w:val="0"/>
                        <w:numId w:val="3"/>
                      </w:numPr>
                      <w:autoSpaceDE/>
                      <w:autoSpaceDN/>
                      <w:adjustRightInd/>
                      <w:ind w:left="0" w:firstLine="0"/>
                    </w:pPr>
                    <w:r>
                      <w:t>створення умов для розвитку особистості учня;</w:t>
                    </w:r>
                  </w:p>
                  <w:p w:rsidR="00217608" w:rsidRDefault="00217608" w:rsidP="00217608">
                    <w:pPr>
                      <w:widowControl/>
                      <w:numPr>
                        <w:ilvl w:val="0"/>
                        <w:numId w:val="3"/>
                      </w:numPr>
                      <w:autoSpaceDE/>
                      <w:autoSpaceDN/>
                      <w:adjustRightInd/>
                      <w:ind w:left="0" w:firstLine="0"/>
                    </w:pPr>
                    <w:r>
                      <w:t xml:space="preserve">проведення </w:t>
                    </w:r>
                    <w:r w:rsidRPr="000C4AEB">
                      <w:t>заходів</w:t>
                    </w:r>
                    <w:r>
                      <w:t xml:space="preserve"> превентивного спрямування;</w:t>
                    </w:r>
                  </w:p>
                  <w:p w:rsidR="00217608" w:rsidRPr="007902BE" w:rsidRDefault="00217608" w:rsidP="00217608">
                    <w:pPr>
                      <w:widowControl/>
                      <w:numPr>
                        <w:ilvl w:val="0"/>
                        <w:numId w:val="3"/>
                      </w:numPr>
                      <w:autoSpaceDE/>
                      <w:autoSpaceDN/>
                      <w:adjustRightInd/>
                      <w:ind w:left="0" w:firstLine="0"/>
                    </w:pPr>
                    <w:r>
                      <w:t>залучення спеціалістів</w:t>
                    </w:r>
                  </w:p>
                </w:txbxContent>
              </v:textbox>
            </v:shape>
            <v:shape id="_x0000_s1030" type="#_x0000_t106" style="position:absolute;left:3474;top:8789;width:4826;height:2853" adj="-2247,11031" fillcolor="yellow">
              <v:textbox style="mso-next-textbox:#_x0000_s1030">
                <w:txbxContent>
                  <w:p w:rsidR="00217608" w:rsidRPr="00945115" w:rsidRDefault="00217608" w:rsidP="00217608">
                    <w:pPr>
                      <w:jc w:val="center"/>
                      <w:rPr>
                        <w:b/>
                        <w:color w:val="0000FF"/>
                        <w:sz w:val="26"/>
                        <w:szCs w:val="26"/>
                      </w:rPr>
                    </w:pPr>
                    <w:proofErr w:type="spellStart"/>
                    <w:r w:rsidRPr="00945115">
                      <w:rPr>
                        <w:b/>
                        <w:color w:val="0000FF"/>
                        <w:sz w:val="26"/>
                        <w:szCs w:val="26"/>
                      </w:rPr>
                      <w:t>Вчителі-предметники</w:t>
                    </w:r>
                    <w:proofErr w:type="spellEnd"/>
                  </w:p>
                  <w:p w:rsidR="00217608" w:rsidRDefault="00217608" w:rsidP="00217608">
                    <w:pPr>
                      <w:widowControl/>
                      <w:numPr>
                        <w:ilvl w:val="0"/>
                        <w:numId w:val="3"/>
                      </w:numPr>
                      <w:autoSpaceDE/>
                      <w:autoSpaceDN/>
                      <w:adjustRightInd/>
                    </w:pPr>
                    <w:r>
                      <w:t>Виховна робота під час проведення предметних тижнів;</w:t>
                    </w:r>
                  </w:p>
                  <w:p w:rsidR="00217608" w:rsidRPr="007902BE" w:rsidRDefault="00217608" w:rsidP="00217608">
                    <w:pPr>
                      <w:widowControl/>
                      <w:numPr>
                        <w:ilvl w:val="0"/>
                        <w:numId w:val="3"/>
                      </w:numPr>
                      <w:autoSpaceDE/>
                      <w:autoSpaceDN/>
                      <w:adjustRightInd/>
                    </w:pPr>
                    <w:r>
                      <w:t xml:space="preserve">допомога у проведенні </w:t>
                    </w:r>
                    <w:r w:rsidRPr="000C4AEB">
                      <w:t>заходів</w:t>
                    </w:r>
                    <w:r>
                      <w:t xml:space="preserve"> превентивного спрямування.</w:t>
                    </w:r>
                  </w:p>
                  <w:p w:rsidR="00217608" w:rsidRPr="0022526B" w:rsidRDefault="00217608" w:rsidP="0021760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1" type="#_x0000_t106" style="position:absolute;left:3474;top:11207;width:4908;height:4062" adj="-2029,7173" fillcolor="#ff6">
              <v:fill color2="#00b0f0" rotate="t" angle="-135" focus="-50%" type="gradient"/>
              <v:textbox style="mso-next-textbox:#_x0000_s1031">
                <w:txbxContent>
                  <w:p w:rsidR="00217608" w:rsidRPr="00945115" w:rsidRDefault="00217608" w:rsidP="00217608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945115">
                      <w:rPr>
                        <w:b/>
                        <w:color w:val="0000FF"/>
                        <w:sz w:val="28"/>
                        <w:szCs w:val="28"/>
                      </w:rPr>
                      <w:t xml:space="preserve">Учнівське </w:t>
                    </w: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>само</w:t>
                    </w:r>
                    <w:r w:rsidRPr="00945115">
                      <w:rPr>
                        <w:b/>
                        <w:color w:val="0000FF"/>
                        <w:sz w:val="28"/>
                        <w:szCs w:val="28"/>
                      </w:rPr>
                      <w:t>врядування</w:t>
                    </w:r>
                  </w:p>
                  <w:p w:rsidR="00217608" w:rsidRDefault="00217608" w:rsidP="00217608">
                    <w:pPr>
                      <w:widowControl/>
                      <w:numPr>
                        <w:ilvl w:val="0"/>
                        <w:numId w:val="4"/>
                      </w:numPr>
                      <w:autoSpaceDE/>
                      <w:autoSpaceDN/>
                      <w:adjustRightInd/>
                    </w:pPr>
                    <w:r w:rsidRPr="00DB4B6B">
                      <w:t>залучення до проведення загальношкільних заходів</w:t>
                    </w:r>
                    <w:r>
                      <w:t>;</w:t>
                    </w:r>
                  </w:p>
                  <w:p w:rsidR="00217608" w:rsidRDefault="00217608" w:rsidP="00217608">
                    <w:pPr>
                      <w:widowControl/>
                      <w:numPr>
                        <w:ilvl w:val="0"/>
                        <w:numId w:val="4"/>
                      </w:numPr>
                      <w:autoSpaceDE/>
                      <w:autoSpaceDN/>
                      <w:adjustRightInd/>
                    </w:pPr>
                    <w:r>
                      <w:t>просвітницька робота серед однолітків;</w:t>
                    </w:r>
                  </w:p>
                  <w:p w:rsidR="00217608" w:rsidRPr="00DB4B6B" w:rsidRDefault="00217608" w:rsidP="00217608">
                    <w:pPr>
                      <w:widowControl/>
                      <w:numPr>
                        <w:ilvl w:val="0"/>
                        <w:numId w:val="4"/>
                      </w:numPr>
                      <w:autoSpaceDE/>
                      <w:autoSpaceDN/>
                      <w:adjustRightInd/>
                    </w:pPr>
                    <w:r>
                      <w:t>ведення моніторингу участі класів у загальношкільних заходах.</w:t>
                    </w:r>
                  </w:p>
                </w:txbxContent>
              </v:textbox>
            </v:shape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32" type="#_x0000_t78" style="position:absolute;left:749;top:3220;width:2173;height:972" fillcolor="#00b0f0">
              <v:fill color2="yellow" rotate="t" angle="-45" focus="-50%" type="gradient"/>
              <v:shadow on="t" opacity=".5" offset="-6pt,-6pt"/>
              <v:textbox style="mso-next-textbox:#_x0000_s1032">
                <w:txbxContent>
                  <w:p w:rsidR="00217608" w:rsidRPr="0022526B" w:rsidRDefault="00217608" w:rsidP="0021760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Соціальні служби</w:t>
                    </w:r>
                  </w:p>
                </w:txbxContent>
              </v:textbox>
            </v:shape>
            <v:shape id="_x0000_s1033" type="#_x0000_t78" style="position:absolute;left:773;top:5420;width:2173;height:1223" adj="16839" fillcolor="#00b0f0">
              <v:fill color2="yellow" rotate="t" angle="-45" focus="-50%" type="gradient"/>
              <v:shadow on="t" opacity=".5" offset="-6pt,-6pt"/>
              <v:textbox style="mso-next-textbox:#_x0000_s1033">
                <w:txbxContent>
                  <w:p w:rsidR="00217608" w:rsidRPr="0022526B" w:rsidRDefault="00217608" w:rsidP="0021760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Управління внутрішніх справ</w:t>
                    </w:r>
                  </w:p>
                </w:txbxContent>
              </v:textbox>
            </v:shape>
            <v:shape id="_x0000_s1034" type="#_x0000_t78" style="position:absolute;left:773;top:12457;width:2173;height:659" fillcolor="#00b0f0">
              <v:fill color2="yellow" rotate="t" angle="-45" focus="-50%" type="gradient"/>
              <v:shadow on="t" opacity=".5" offset="-6pt,-6pt"/>
              <v:textbox style="mso-next-textbox:#_x0000_s1034">
                <w:txbxContent>
                  <w:p w:rsidR="00217608" w:rsidRPr="0022526B" w:rsidRDefault="00217608" w:rsidP="0021760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2526B">
                      <w:rPr>
                        <w:sz w:val="28"/>
                        <w:szCs w:val="28"/>
                      </w:rPr>
                      <w:t>Батьки</w:t>
                    </w:r>
                  </w:p>
                </w:txbxContent>
              </v:textbox>
            </v:shape>
            <v:shapetype id="_x0000_t77" coordsize="21600,21600" o:spt="77" adj="7200,5400,3600,8100" path="m@0,l@0@3@2@3@2@1,,10800@2@4@2@5@0@5@0,21600,21600,21600,2160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@7,0;0,10800;@7,21600;21600,10800" o:connectangles="270,180,90,0" textboxrect="@0,0,21600,21600"/>
              <v:handles>
                <v:h position="#0,topLeft" xrange="@2,21600"/>
                <v:h position="topLeft,#1" yrange="0,@3"/>
                <v:h position="#2,#3" xrange="0,@0" yrange="@1,10800"/>
              </v:handles>
            </v:shapetype>
            <v:shape id="_x0000_s1035" type="#_x0000_t77" style="position:absolute;left:8382;top:3147;width:2472;height:1440" fillcolor="#00b0f0">
              <v:fill color2="yellow" angle="-135" focus="-50%" type="gradient"/>
              <v:shadow on="t" opacity=".5" offset="6pt,-6pt"/>
              <v:textbox style="mso-next-textbox:#_x0000_s1035">
                <w:txbxContent>
                  <w:p w:rsidR="00217608" w:rsidRDefault="00217608" w:rsidP="0021760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17608" w:rsidRPr="0022526B" w:rsidRDefault="00217608" w:rsidP="0021760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2526B">
                      <w:rPr>
                        <w:sz w:val="28"/>
                        <w:szCs w:val="28"/>
                      </w:rPr>
                      <w:t xml:space="preserve">Наради при </w:t>
                    </w:r>
                    <w:r>
                      <w:rPr>
                        <w:sz w:val="28"/>
                        <w:szCs w:val="28"/>
                      </w:rPr>
                      <w:t>директо</w:t>
                    </w:r>
                    <w:r w:rsidRPr="0022526B">
                      <w:rPr>
                        <w:sz w:val="28"/>
                        <w:szCs w:val="28"/>
                      </w:rPr>
                      <w:t>ру</w:t>
                    </w:r>
                  </w:p>
                </w:txbxContent>
              </v:textbox>
            </v:shape>
            <v:shape id="_x0000_s1036" type="#_x0000_t77" style="position:absolute;left:8382;top:5108;width:2472;height:1332" fillcolor="#00b0f0">
              <v:fill color2="yellow" angle="-135" focus="-50%" type="gradient"/>
              <v:shadow on="t" opacity=".5" offset="6pt,-6pt"/>
              <v:textbox style="mso-next-textbox:#_x0000_s1036">
                <w:txbxContent>
                  <w:p w:rsidR="00217608" w:rsidRDefault="00217608" w:rsidP="0021760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17608" w:rsidRPr="0022526B" w:rsidRDefault="00217608" w:rsidP="0021760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22526B">
                      <w:rPr>
                        <w:sz w:val="28"/>
                        <w:szCs w:val="28"/>
                      </w:rPr>
                      <w:t>Педаго</w:t>
                    </w:r>
                    <w:r>
                      <w:rPr>
                        <w:sz w:val="28"/>
                        <w:szCs w:val="28"/>
                      </w:rPr>
                      <w:t>-</w:t>
                    </w:r>
                    <w:r w:rsidRPr="0022526B">
                      <w:rPr>
                        <w:sz w:val="28"/>
                        <w:szCs w:val="28"/>
                      </w:rPr>
                      <w:t>гічна</w:t>
                    </w:r>
                    <w:proofErr w:type="spellEnd"/>
                    <w:r w:rsidRPr="0022526B">
                      <w:rPr>
                        <w:sz w:val="28"/>
                        <w:szCs w:val="28"/>
                      </w:rPr>
                      <w:t xml:space="preserve"> рада</w:t>
                    </w:r>
                  </w:p>
                </w:txbxContent>
              </v:textbox>
            </v:shape>
            <v:shape id="_x0000_s1037" type="#_x0000_t77" style="position:absolute;left:8382;top:7288;width:2472;height:1637" fillcolor="#00b0f0">
              <v:fill color2="yellow" angle="-135" focus="-50%" type="gradient"/>
              <v:shadow on="t" opacity=".5" offset="6pt,-6pt"/>
              <v:textbox style="mso-next-textbox:#_x0000_s1037">
                <w:txbxContent>
                  <w:p w:rsidR="00217608" w:rsidRPr="009F08EE" w:rsidRDefault="00217608" w:rsidP="00217608">
                    <w:pPr>
                      <w:jc w:val="center"/>
                      <w:rPr>
                        <w:sz w:val="28"/>
                      </w:rPr>
                    </w:pPr>
                    <w:r w:rsidRPr="009F08EE">
                      <w:rPr>
                        <w:sz w:val="28"/>
                      </w:rPr>
                      <w:t>ШМО класоводів та класних керівників</w:t>
                    </w:r>
                  </w:p>
                </w:txbxContent>
              </v:textbox>
            </v:shape>
            <v:shape id="_x0000_s1038" type="#_x0000_t77" style="position:absolute;left:8382;top:10769;width:2472;height:1980" fillcolor="#00b0f0">
              <v:fill color2="yellow" angle="-135" focus="-50%" type="gradient"/>
              <v:shadow on="t" opacity=".5" offset="6pt,-6pt"/>
              <v:textbox style="mso-next-textbox:#_x0000_s1038">
                <w:txbxContent>
                  <w:p w:rsidR="00217608" w:rsidRDefault="00217608" w:rsidP="00217608">
                    <w:pPr>
                      <w:jc w:val="center"/>
                    </w:pPr>
                  </w:p>
                  <w:p w:rsidR="00217608" w:rsidRPr="009F08EE" w:rsidRDefault="00217608" w:rsidP="00217608">
                    <w:pPr>
                      <w:jc w:val="center"/>
                      <w:rPr>
                        <w:sz w:val="28"/>
                      </w:rPr>
                    </w:pPr>
                    <w:r w:rsidRPr="009F08EE">
                      <w:rPr>
                        <w:sz w:val="28"/>
                      </w:rPr>
                      <w:t xml:space="preserve">Рада учнівського </w:t>
                    </w:r>
                    <w:proofErr w:type="spellStart"/>
                    <w:r>
                      <w:rPr>
                        <w:sz w:val="28"/>
                      </w:rPr>
                      <w:t>само-</w:t>
                    </w:r>
                    <w:r w:rsidRPr="009F08EE">
                      <w:rPr>
                        <w:sz w:val="28"/>
                      </w:rPr>
                      <w:t>врядування</w:t>
                    </w:r>
                    <w:proofErr w:type="spellEnd"/>
                  </w:p>
                </w:txbxContent>
              </v:textbox>
            </v:shape>
            <v:line id="_x0000_s1039" style="position:absolute" from="2934,3343" to="2934,12867"/>
            <v:shape id="_x0000_s1040" type="#_x0000_t78" style="position:absolute;left:749;top:7784;width:2185;height:1209" adj="17082" fillcolor="#00b0f0">
              <v:fill color2="yellow" rotate="t" angle="-45" focus="-50%" type="gradient"/>
              <v:shadow on="t" opacity=".5" offset="-6pt,-6pt"/>
              <v:textbox style="mso-next-textbox:#_x0000_s1040">
                <w:txbxContent>
                  <w:p w:rsidR="00217608" w:rsidRPr="0022526B" w:rsidRDefault="00217608" w:rsidP="0021760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Позашкіль-ні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навчальні заклади </w:t>
                    </w:r>
                  </w:p>
                </w:txbxContent>
              </v:textbox>
            </v:shape>
            <v:shape id="_x0000_s1041" type="#_x0000_t78" style="position:absolute;left:749;top:10060;width:2185;height:870" adj="16954" fillcolor="#00b0f0">
              <v:fill color2="yellow" rotate="t" angle="-45" focus="-50%" type="gradient"/>
              <v:shadow on="t" opacity=".5" offset="-6pt,-6pt"/>
              <v:textbox style="mso-next-textbox:#_x0000_s1041">
                <w:txbxContent>
                  <w:p w:rsidR="00217608" w:rsidRPr="0022526B" w:rsidRDefault="00217608" w:rsidP="0021760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Громадські організації</w:t>
                    </w:r>
                  </w:p>
                </w:txbxContent>
              </v:textbox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42" type="#_x0000_t80" style="position:absolute;left:773;top:1834;width:2323;height:1313" fillcolor="#ddebcf">
              <v:fill color2="#156b13" rotate="t" angle="-135" colors="0 #ddebcf;.5 #9cb86e;1 #156b13" method="none" focus="50%" type="gradient"/>
              <v:textbox>
                <w:txbxContent>
                  <w:p w:rsidR="00217608" w:rsidRPr="004B61F3" w:rsidRDefault="00217608" w:rsidP="00217608">
                    <w:pPr>
                      <w:rPr>
                        <w:b/>
                        <w:sz w:val="44"/>
                      </w:rPr>
                    </w:pPr>
                    <w:r w:rsidRPr="004B61F3">
                      <w:rPr>
                        <w:b/>
                        <w:sz w:val="44"/>
                      </w:rPr>
                      <w:t>Взаємодія</w:t>
                    </w:r>
                  </w:p>
                </w:txbxContent>
              </v:textbox>
            </v:shape>
            <v:line id="_x0000_s1043" style="position:absolute" from="8382,3220" to="8382,12744"/>
            <v:shape id="_x0000_s1044" type="#_x0000_t80" style="position:absolute;left:8647;top:1834;width:2323;height:1313" fillcolor="#ddebcf">
              <v:fill color2="#156b13" rotate="t" angle="-135" colors="0 #ddebcf;.5 #9cb86e;1 #156b13" method="none" focus="50%" type="gradient"/>
              <v:textbox>
                <w:txbxContent>
                  <w:p w:rsidR="00217608" w:rsidRPr="004B61F3" w:rsidRDefault="00217608" w:rsidP="00217608">
                    <w:pPr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Контроль</w:t>
                    </w:r>
                  </w:p>
                </w:txbxContent>
              </v:textbox>
            </v:shape>
          </v:group>
        </w:pict>
      </w: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2C5A98" w:rsidRDefault="00217608" w:rsidP="00217608">
      <w:pPr>
        <w:ind w:left="360" w:right="200" w:firstLine="720"/>
        <w:jc w:val="both"/>
        <w:rPr>
          <w:sz w:val="26"/>
          <w:szCs w:val="26"/>
        </w:rPr>
      </w:pPr>
    </w:p>
    <w:p w:rsidR="00217608" w:rsidRPr="00170AF8" w:rsidRDefault="00217608" w:rsidP="0021760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70AF8">
        <w:rPr>
          <w:b/>
          <w:sz w:val="28"/>
          <w:szCs w:val="28"/>
        </w:rPr>
        <w:lastRenderedPageBreak/>
        <w:t>Школа, дружня до дитини</w:t>
      </w:r>
      <w:r w:rsidRPr="00170AF8">
        <w:rPr>
          <w:sz w:val="28"/>
          <w:szCs w:val="28"/>
        </w:rPr>
        <w:t xml:space="preserve"> – це загальноосвітній навчальний заклад, у якому:  діти навчаються відповідно до власних схильн</w:t>
      </w:r>
      <w:r>
        <w:rPr>
          <w:sz w:val="28"/>
          <w:szCs w:val="28"/>
        </w:rPr>
        <w:t>остей у сприятливому середовищі</w:t>
      </w:r>
      <w:r w:rsidRPr="00170AF8">
        <w:rPr>
          <w:sz w:val="28"/>
          <w:szCs w:val="28"/>
        </w:rPr>
        <w:t xml:space="preserve">; вчителі несуть відповідальність за те, щоб зробити шкільне середовище сприятливим для розвитку особистості, організовують навчально-виховний процес на засадах розвитку соціально-психологічних </w:t>
      </w:r>
      <w:proofErr w:type="spellStart"/>
      <w:r w:rsidRPr="00170AF8">
        <w:rPr>
          <w:sz w:val="28"/>
          <w:szCs w:val="28"/>
        </w:rPr>
        <w:t>компетентностей</w:t>
      </w:r>
      <w:proofErr w:type="spellEnd"/>
      <w:r w:rsidRPr="00170AF8">
        <w:rPr>
          <w:sz w:val="28"/>
          <w:szCs w:val="28"/>
        </w:rPr>
        <w:t xml:space="preserve"> учня; спільними зусиллями педагогів, учнів та їхніх батьків створено необхідні й достатні умови для забезпечення цілісного благополуччя дитини.</w:t>
      </w:r>
    </w:p>
    <w:p w:rsidR="00217608" w:rsidRPr="00170AF8" w:rsidRDefault="00217608" w:rsidP="00217608">
      <w:pPr>
        <w:shd w:val="clear" w:color="auto" w:fill="FFFFFF"/>
        <w:spacing w:line="360" w:lineRule="auto"/>
        <w:ind w:left="19" w:right="19" w:firstLine="701"/>
        <w:jc w:val="both"/>
        <w:rPr>
          <w:sz w:val="28"/>
          <w:szCs w:val="28"/>
        </w:rPr>
      </w:pPr>
      <w:r w:rsidRPr="00170AF8">
        <w:rPr>
          <w:b/>
          <w:sz w:val="28"/>
          <w:szCs w:val="28"/>
        </w:rPr>
        <w:t xml:space="preserve">Метою діяльності </w:t>
      </w:r>
      <w:r>
        <w:rPr>
          <w:b/>
          <w:sz w:val="28"/>
          <w:szCs w:val="28"/>
        </w:rPr>
        <w:t>ш</w:t>
      </w:r>
      <w:r w:rsidRPr="00170AF8">
        <w:rPr>
          <w:b/>
          <w:sz w:val="28"/>
          <w:szCs w:val="28"/>
        </w:rPr>
        <w:t>коли</w:t>
      </w:r>
      <w:r w:rsidRPr="00170AF8">
        <w:rPr>
          <w:sz w:val="28"/>
          <w:szCs w:val="28"/>
        </w:rPr>
        <w:t xml:space="preserve"> є забезпечення цілісного благополуччя дитини шляхом створення необхідних умов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процесу, розкриття та розвиток творчої, активної особистості кожного учня шляхом сприяння пропаганді здорового способу життя, формування вміння цінити життя, здоров’я у всіх його проявах.</w:t>
      </w:r>
    </w:p>
    <w:p w:rsidR="00217608" w:rsidRPr="00170AF8" w:rsidRDefault="00217608" w:rsidP="00217608">
      <w:pPr>
        <w:shd w:val="clear" w:color="auto" w:fill="FFFFFF"/>
        <w:tabs>
          <w:tab w:val="left" w:pos="960"/>
        </w:tabs>
        <w:spacing w:line="360" w:lineRule="auto"/>
        <w:ind w:right="19" w:firstLine="720"/>
        <w:jc w:val="both"/>
        <w:rPr>
          <w:spacing w:val="-10"/>
          <w:sz w:val="28"/>
          <w:szCs w:val="28"/>
        </w:rPr>
      </w:pPr>
      <w:r w:rsidRPr="00170AF8">
        <w:rPr>
          <w:spacing w:val="-10"/>
          <w:sz w:val="28"/>
          <w:szCs w:val="28"/>
        </w:rPr>
        <w:t xml:space="preserve">Досягненню мети сприятиме вирішення таких </w:t>
      </w:r>
      <w:r w:rsidRPr="00170AF8">
        <w:rPr>
          <w:b/>
          <w:spacing w:val="-10"/>
          <w:sz w:val="28"/>
          <w:szCs w:val="28"/>
        </w:rPr>
        <w:t xml:space="preserve">завдань: </w:t>
      </w:r>
      <w:r w:rsidRPr="00170AF8">
        <w:rPr>
          <w:spacing w:val="-10"/>
          <w:sz w:val="28"/>
          <w:szCs w:val="28"/>
        </w:rPr>
        <w:t>забезпечення якості освіти відповідно до європейських і світових стандартів; створення атмосфери, за якої учні можуть вільно висловлювати свої думки і погляди, виражати розуміння необхідності дотримання соціальних норм і правил шкільного співжиття; прогнозування і запобігання можливим ризикам і небезпекам для життя і здоров’я учнів та вчителів, які можуть виникнути у приміщенні школи, на її території, у межах місцевої громади; залучення учнів і батьків до процесів реформування діяльності навчального закладу на основі моделі Школи, дружньої до дитини; посилення ролі навчального закладу в активізації діяльності місцевої громади з метою забезпечення цілісного благополуччя учнів школи.</w:t>
      </w:r>
    </w:p>
    <w:p w:rsidR="00217608" w:rsidRPr="00170AF8" w:rsidRDefault="00217608" w:rsidP="00217608">
      <w:pPr>
        <w:shd w:val="clear" w:color="auto" w:fill="FFFFFF"/>
        <w:tabs>
          <w:tab w:val="left" w:pos="970"/>
        </w:tabs>
        <w:spacing w:line="360" w:lineRule="auto"/>
        <w:ind w:right="19" w:firstLine="720"/>
        <w:jc w:val="both"/>
        <w:rPr>
          <w:sz w:val="28"/>
          <w:szCs w:val="28"/>
        </w:rPr>
      </w:pPr>
      <w:r w:rsidRPr="00170AF8">
        <w:rPr>
          <w:b/>
          <w:spacing w:val="-11"/>
          <w:sz w:val="28"/>
          <w:szCs w:val="28"/>
        </w:rPr>
        <w:t xml:space="preserve">Суб'єкти: </w:t>
      </w:r>
      <w:r w:rsidRPr="00170AF8">
        <w:rPr>
          <w:spacing w:val="-11"/>
          <w:sz w:val="28"/>
          <w:szCs w:val="28"/>
        </w:rPr>
        <w:t xml:space="preserve">всі учасники навчально-виховного процесу: учні, педагоги, </w:t>
      </w:r>
      <w:r w:rsidRPr="00170AF8">
        <w:rPr>
          <w:sz w:val="28"/>
          <w:szCs w:val="28"/>
        </w:rPr>
        <w:t>батьки, громадськість; дитячі і молодіжні громадські організації.</w:t>
      </w:r>
    </w:p>
    <w:p w:rsidR="00217608" w:rsidRPr="00170AF8" w:rsidRDefault="00217608" w:rsidP="00217608">
      <w:pPr>
        <w:shd w:val="clear" w:color="auto" w:fill="FFFFFF"/>
        <w:tabs>
          <w:tab w:val="left" w:pos="970"/>
        </w:tabs>
        <w:spacing w:line="360" w:lineRule="auto"/>
        <w:ind w:right="10" w:firstLine="720"/>
        <w:jc w:val="both"/>
        <w:rPr>
          <w:sz w:val="28"/>
          <w:szCs w:val="28"/>
        </w:rPr>
      </w:pPr>
      <w:r w:rsidRPr="00170AF8">
        <w:rPr>
          <w:b/>
          <w:spacing w:val="-9"/>
          <w:sz w:val="28"/>
          <w:szCs w:val="28"/>
        </w:rPr>
        <w:t>Форми і методи роботи:</w:t>
      </w:r>
      <w:r w:rsidRPr="00170AF8">
        <w:rPr>
          <w:spacing w:val="-9"/>
          <w:sz w:val="28"/>
          <w:szCs w:val="28"/>
        </w:rPr>
        <w:t xml:space="preserve"> тренінги, акції, захист проектів, організація </w:t>
      </w:r>
      <w:r w:rsidRPr="00170AF8">
        <w:rPr>
          <w:spacing w:val="-10"/>
          <w:sz w:val="28"/>
          <w:szCs w:val="28"/>
        </w:rPr>
        <w:t xml:space="preserve">діяльності волонтерських груп за методом «рівний-рівному», інтерактивні </w:t>
      </w:r>
      <w:r w:rsidRPr="00170AF8">
        <w:rPr>
          <w:spacing w:val="-9"/>
          <w:sz w:val="28"/>
          <w:szCs w:val="28"/>
        </w:rPr>
        <w:t xml:space="preserve">педагогічні ради, мережева взаємодія з батьками, </w:t>
      </w:r>
      <w:proofErr w:type="spellStart"/>
      <w:r w:rsidRPr="00170AF8">
        <w:rPr>
          <w:spacing w:val="-9"/>
          <w:sz w:val="28"/>
          <w:szCs w:val="28"/>
        </w:rPr>
        <w:t>вебінари</w:t>
      </w:r>
      <w:proofErr w:type="spellEnd"/>
      <w:r w:rsidRPr="00170AF8">
        <w:rPr>
          <w:spacing w:val="-9"/>
          <w:sz w:val="28"/>
          <w:szCs w:val="28"/>
        </w:rPr>
        <w:t xml:space="preserve">, адміністрування </w:t>
      </w:r>
      <w:r w:rsidRPr="00170AF8">
        <w:rPr>
          <w:spacing w:val="-10"/>
          <w:sz w:val="28"/>
          <w:szCs w:val="28"/>
        </w:rPr>
        <w:lastRenderedPageBreak/>
        <w:t xml:space="preserve">тематичних груп у соціальних мережах, громадська експертиза, моніторинг </w:t>
      </w:r>
      <w:r w:rsidRPr="00170AF8">
        <w:rPr>
          <w:sz w:val="28"/>
          <w:szCs w:val="28"/>
        </w:rPr>
        <w:t>тощо;</w:t>
      </w:r>
    </w:p>
    <w:p w:rsidR="00217608" w:rsidRPr="00972F48" w:rsidRDefault="00217608" w:rsidP="00217608">
      <w:pPr>
        <w:shd w:val="clear" w:color="auto" w:fill="FFFFFF"/>
        <w:tabs>
          <w:tab w:val="left" w:pos="970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170AF8">
        <w:rPr>
          <w:b/>
          <w:spacing w:val="-10"/>
          <w:sz w:val="28"/>
          <w:szCs w:val="28"/>
        </w:rPr>
        <w:t>Очікуваний результат: с</w:t>
      </w:r>
      <w:r w:rsidRPr="00170AF8">
        <w:rPr>
          <w:spacing w:val="-10"/>
          <w:sz w:val="28"/>
          <w:szCs w:val="28"/>
        </w:rPr>
        <w:t xml:space="preserve">творення ефективної системи забезпечення цілісного благополуччя дитини як творчої, успішної і мобільної особистості, готової активно і безпечно діяти для власного розвитку та зростання добробуту і стабільності українського суспільства; збагачення освітнього середовища відповідно до вимог </w:t>
      </w:r>
      <w:r w:rsidRPr="007E1A14">
        <w:rPr>
          <w:spacing w:val="-10"/>
          <w:sz w:val="28"/>
          <w:szCs w:val="28"/>
        </w:rPr>
        <w:t>часу; оновлення</w:t>
      </w:r>
      <w:r w:rsidRPr="00170AF8">
        <w:rPr>
          <w:spacing w:val="-10"/>
          <w:sz w:val="28"/>
          <w:szCs w:val="28"/>
        </w:rPr>
        <w:t xml:space="preserve"> змісту, форм і методів роботи з учнями з урахуванням їхніх потреб й інтересів</w:t>
      </w:r>
      <w:r w:rsidRPr="007E1A14">
        <w:rPr>
          <w:spacing w:val="-10"/>
          <w:sz w:val="28"/>
          <w:szCs w:val="28"/>
        </w:rPr>
        <w:t xml:space="preserve">; </w:t>
      </w:r>
      <w:r w:rsidRPr="00972F48">
        <w:rPr>
          <w:spacing w:val="-10"/>
          <w:sz w:val="28"/>
          <w:szCs w:val="28"/>
        </w:rPr>
        <w:t xml:space="preserve">забезпечення якісного </w:t>
      </w:r>
      <w:proofErr w:type="spellStart"/>
      <w:r w:rsidRPr="00972F48">
        <w:rPr>
          <w:spacing w:val="-10"/>
          <w:sz w:val="28"/>
          <w:szCs w:val="28"/>
        </w:rPr>
        <w:t>медико-психологічного</w:t>
      </w:r>
      <w:proofErr w:type="spellEnd"/>
      <w:r w:rsidRPr="00972F48">
        <w:rPr>
          <w:spacing w:val="-10"/>
          <w:sz w:val="28"/>
          <w:szCs w:val="28"/>
        </w:rPr>
        <w:t xml:space="preserve"> та соціально-педагогічного супроводу процесу розвитку школярів</w:t>
      </w:r>
      <w:r w:rsidRPr="007E1A14">
        <w:rPr>
          <w:spacing w:val="-10"/>
          <w:sz w:val="28"/>
          <w:szCs w:val="28"/>
        </w:rPr>
        <w:t xml:space="preserve">; </w:t>
      </w:r>
      <w:r w:rsidRPr="00972F48">
        <w:rPr>
          <w:spacing w:val="-10"/>
          <w:sz w:val="28"/>
          <w:szCs w:val="28"/>
        </w:rPr>
        <w:t>організація та здійснення психолого-педагогічного навчання батьків</w:t>
      </w:r>
      <w:r w:rsidRPr="007E1A14">
        <w:rPr>
          <w:spacing w:val="-10"/>
          <w:sz w:val="28"/>
          <w:szCs w:val="28"/>
        </w:rPr>
        <w:t xml:space="preserve">; </w:t>
      </w:r>
      <w:r w:rsidRPr="00972F48">
        <w:rPr>
          <w:spacing w:val="-10"/>
          <w:sz w:val="28"/>
          <w:szCs w:val="28"/>
        </w:rPr>
        <w:t>консолідація зусиль учнів, батьків, вчителів.</w:t>
      </w:r>
    </w:p>
    <w:p w:rsidR="00217608" w:rsidRPr="00DE7044" w:rsidRDefault="00217608" w:rsidP="0021760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DE7044">
        <w:rPr>
          <w:b/>
          <w:sz w:val="28"/>
          <w:szCs w:val="28"/>
        </w:rPr>
        <w:t>Забезпечення дружньої, заохочувальної, сприятливої атмосфери</w:t>
      </w:r>
    </w:p>
    <w:p w:rsidR="00217608" w:rsidRPr="00804096" w:rsidRDefault="00217608" w:rsidP="00217608">
      <w:pPr>
        <w:shd w:val="clear" w:color="auto" w:fill="FFFFFF"/>
        <w:tabs>
          <w:tab w:val="left" w:pos="547"/>
        </w:tabs>
        <w:spacing w:line="360" w:lineRule="auto"/>
        <w:ind w:firstLine="720"/>
        <w:jc w:val="both"/>
        <w:rPr>
          <w:sz w:val="28"/>
          <w:szCs w:val="28"/>
        </w:rPr>
      </w:pPr>
      <w:r w:rsidRPr="00804096">
        <w:rPr>
          <w:sz w:val="28"/>
          <w:szCs w:val="28"/>
        </w:rPr>
        <w:t>У школі дружньо ставляться до відвідувачів і гостинно їх приймають, учнів заохочують гостинно приймати новачків і допомагати їм.</w:t>
      </w:r>
      <w:r>
        <w:rPr>
          <w:sz w:val="28"/>
          <w:szCs w:val="28"/>
        </w:rPr>
        <w:t xml:space="preserve"> </w:t>
      </w:r>
      <w:r w:rsidRPr="00804096">
        <w:rPr>
          <w:sz w:val="28"/>
          <w:szCs w:val="28"/>
        </w:rPr>
        <w:t xml:space="preserve">Педагогічний колектив заохочує учнів піклуватися один про одного. вчителі допомагають учням у скрутному становищі. </w:t>
      </w:r>
      <w:r w:rsidRPr="00804096">
        <w:rPr>
          <w:spacing w:val="-2"/>
          <w:sz w:val="28"/>
          <w:szCs w:val="28"/>
        </w:rPr>
        <w:t>У школі регулярно проводяться заходи, на яких публічно відзначають та схвалюють</w:t>
      </w:r>
      <w:r w:rsidRPr="00804096">
        <w:rPr>
          <w:spacing w:val="-2"/>
          <w:sz w:val="28"/>
          <w:szCs w:val="28"/>
          <w:lang w:val="ru-RU"/>
        </w:rPr>
        <w:t xml:space="preserve"> </w:t>
      </w:r>
      <w:r w:rsidRPr="00804096">
        <w:rPr>
          <w:sz w:val="28"/>
          <w:szCs w:val="28"/>
        </w:rPr>
        <w:t xml:space="preserve">досягнення учнів. </w:t>
      </w:r>
      <w:r w:rsidRPr="005A46AC">
        <w:rPr>
          <w:sz w:val="28"/>
          <w:szCs w:val="28"/>
        </w:rPr>
        <w:t xml:space="preserve">Учні впевнені, що отримають допомогу та підтримку у разі необхідності. </w:t>
      </w:r>
      <w:r w:rsidRPr="00804096">
        <w:rPr>
          <w:sz w:val="28"/>
          <w:szCs w:val="28"/>
        </w:rPr>
        <w:t xml:space="preserve">Працівники школи активно залучаються до шкільного життя. </w:t>
      </w:r>
      <w:r w:rsidRPr="00804096">
        <w:rPr>
          <w:spacing w:val="-1"/>
          <w:sz w:val="28"/>
          <w:szCs w:val="28"/>
        </w:rPr>
        <w:t xml:space="preserve">Батьки співпрацюють з учителями та керівництвом школи, активно підтримують їх. </w:t>
      </w:r>
    </w:p>
    <w:p w:rsidR="00217608" w:rsidRPr="00804096" w:rsidRDefault="00217608" w:rsidP="0021760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804096">
        <w:rPr>
          <w:b/>
          <w:bCs/>
          <w:spacing w:val="-9"/>
          <w:sz w:val="28"/>
          <w:szCs w:val="28"/>
        </w:rPr>
        <w:t xml:space="preserve">Забезпечення та дотримання належних санітарно-гігієнічних </w:t>
      </w:r>
      <w:r w:rsidRPr="00804096">
        <w:rPr>
          <w:b/>
          <w:bCs/>
          <w:sz w:val="28"/>
          <w:szCs w:val="28"/>
        </w:rPr>
        <w:t>умов</w:t>
      </w:r>
    </w:p>
    <w:p w:rsidR="00217608" w:rsidRPr="00804096" w:rsidRDefault="00217608" w:rsidP="00217608">
      <w:pPr>
        <w:shd w:val="clear" w:color="auto" w:fill="FFFFFF"/>
        <w:tabs>
          <w:tab w:val="left" w:pos="1094"/>
        </w:tabs>
        <w:spacing w:line="360" w:lineRule="auto"/>
        <w:ind w:firstLine="720"/>
        <w:jc w:val="both"/>
        <w:rPr>
          <w:sz w:val="28"/>
          <w:szCs w:val="28"/>
        </w:rPr>
      </w:pPr>
      <w:r w:rsidRPr="00804096">
        <w:rPr>
          <w:spacing w:val="-1"/>
          <w:sz w:val="28"/>
          <w:szCs w:val="28"/>
        </w:rPr>
        <w:t>У школі налагоджено централізоване постачання якісної питної води,  задоволені вимоги до вентиляційного режиму усіх приміщень</w:t>
      </w:r>
      <w:r w:rsidRPr="00804096">
        <w:rPr>
          <w:sz w:val="28"/>
          <w:szCs w:val="28"/>
        </w:rPr>
        <w:t xml:space="preserve">, </w:t>
      </w:r>
      <w:r w:rsidRPr="00804096">
        <w:rPr>
          <w:spacing w:val="-1"/>
          <w:sz w:val="28"/>
          <w:szCs w:val="28"/>
        </w:rPr>
        <w:t xml:space="preserve">стабільний температурний режим упродовж усього навчального року, </w:t>
      </w:r>
      <w:r w:rsidRPr="00804096">
        <w:rPr>
          <w:sz w:val="28"/>
          <w:szCs w:val="28"/>
        </w:rPr>
        <w:t xml:space="preserve">є окремі туалетні кімнати для хлопців та дівчат, які </w:t>
      </w:r>
      <w:proofErr w:type="spellStart"/>
      <w:r w:rsidRPr="00804096">
        <w:rPr>
          <w:sz w:val="28"/>
          <w:szCs w:val="28"/>
        </w:rPr>
        <w:t>облаштовані</w:t>
      </w:r>
      <w:proofErr w:type="spellEnd"/>
      <w:r w:rsidRPr="00804096">
        <w:rPr>
          <w:sz w:val="28"/>
          <w:szCs w:val="28"/>
        </w:rPr>
        <w:t xml:space="preserve"> усім необхідним. </w:t>
      </w:r>
      <w:r w:rsidRPr="00804096">
        <w:rPr>
          <w:spacing w:val="-1"/>
          <w:sz w:val="28"/>
          <w:szCs w:val="28"/>
        </w:rPr>
        <w:t xml:space="preserve">У школі організовано гаряче харчування для всіх бажаючих, </w:t>
      </w:r>
      <w:r w:rsidRPr="00804096">
        <w:rPr>
          <w:sz w:val="28"/>
          <w:szCs w:val="28"/>
        </w:rPr>
        <w:t xml:space="preserve">працює буфет, в асортименті буфетної продукції немає </w:t>
      </w:r>
      <w:proofErr w:type="spellStart"/>
      <w:r w:rsidRPr="00804096">
        <w:rPr>
          <w:sz w:val="28"/>
          <w:szCs w:val="28"/>
        </w:rPr>
        <w:t>чипсів</w:t>
      </w:r>
      <w:proofErr w:type="spellEnd"/>
      <w:r w:rsidRPr="00804096">
        <w:rPr>
          <w:sz w:val="28"/>
          <w:szCs w:val="28"/>
        </w:rPr>
        <w:t xml:space="preserve">, солодкої газованої води та продуктів </w:t>
      </w:r>
      <w:proofErr w:type="spellStart"/>
      <w:r w:rsidRPr="00804096">
        <w:rPr>
          <w:sz w:val="28"/>
          <w:szCs w:val="28"/>
        </w:rPr>
        <w:t>фаст-фуду</w:t>
      </w:r>
      <w:proofErr w:type="spellEnd"/>
      <w:r w:rsidRPr="00804096">
        <w:rPr>
          <w:sz w:val="28"/>
          <w:szCs w:val="28"/>
        </w:rPr>
        <w:t xml:space="preserve">. </w:t>
      </w:r>
    </w:p>
    <w:p w:rsidR="00217608" w:rsidRPr="00804096" w:rsidRDefault="00217608" w:rsidP="0021760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804096">
        <w:rPr>
          <w:b/>
          <w:bCs/>
          <w:spacing w:val="-11"/>
          <w:sz w:val="28"/>
          <w:szCs w:val="28"/>
        </w:rPr>
        <w:t>Сприяння співпраці та активному навчанню</w:t>
      </w:r>
    </w:p>
    <w:p w:rsidR="00217608" w:rsidRPr="00804096" w:rsidRDefault="00217608" w:rsidP="00217608">
      <w:pPr>
        <w:shd w:val="clear" w:color="auto" w:fill="FFFFFF"/>
        <w:tabs>
          <w:tab w:val="left" w:pos="710"/>
        </w:tabs>
        <w:spacing w:line="360" w:lineRule="auto"/>
        <w:ind w:firstLine="720"/>
        <w:jc w:val="both"/>
        <w:rPr>
          <w:sz w:val="28"/>
          <w:szCs w:val="28"/>
        </w:rPr>
      </w:pPr>
      <w:r w:rsidRPr="00804096">
        <w:rPr>
          <w:sz w:val="28"/>
          <w:szCs w:val="28"/>
        </w:rPr>
        <w:t xml:space="preserve">Учні спільно розв'язують проблеми, що виникають. Вчителі співпрацюють один з одним, застосовують групові форми роботи, щоб учні </w:t>
      </w:r>
      <w:r w:rsidRPr="00804096">
        <w:rPr>
          <w:sz w:val="28"/>
          <w:szCs w:val="28"/>
        </w:rPr>
        <w:lastRenderedPageBreak/>
        <w:t xml:space="preserve">могли працювати разом. У школі відмовляються від використання рейтингів успішності в кожному класі, регулярно відбуваються виставки робіт учнів. </w:t>
      </w:r>
    </w:p>
    <w:p w:rsidR="00217608" w:rsidRDefault="00217608" w:rsidP="00217608">
      <w:pPr>
        <w:shd w:val="clear" w:color="auto" w:fill="FFFFFF"/>
        <w:spacing w:line="360" w:lineRule="auto"/>
        <w:ind w:firstLine="720"/>
        <w:jc w:val="both"/>
        <w:rPr>
          <w:b/>
          <w:bCs/>
          <w:spacing w:val="-1"/>
          <w:sz w:val="28"/>
          <w:szCs w:val="28"/>
        </w:rPr>
      </w:pPr>
    </w:p>
    <w:p w:rsidR="00217608" w:rsidRPr="00804096" w:rsidRDefault="00217608" w:rsidP="0021760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804096">
        <w:rPr>
          <w:b/>
          <w:bCs/>
          <w:spacing w:val="-1"/>
          <w:sz w:val="28"/>
          <w:szCs w:val="28"/>
        </w:rPr>
        <w:t>Відсутність фізичного покарання та насильства</w:t>
      </w:r>
    </w:p>
    <w:p w:rsidR="00217608" w:rsidRPr="00804096" w:rsidRDefault="00217608" w:rsidP="00217608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F554A8">
        <w:rPr>
          <w:sz w:val="28"/>
          <w:szCs w:val="28"/>
        </w:rPr>
        <w:t>Політика школи забороняє психологічне покарання як прийнятну дисциплінарну процедуру, вчителі не застосовують фізичного покарання і психологічного насилля у вихованні учнів. Встановлені у школі правила поведінки сприймаються усіма учасниками навчально-виховного процесу. У школі підтримується високий рівень дисципліни</w:t>
      </w:r>
      <w:r>
        <w:rPr>
          <w:sz w:val="28"/>
          <w:szCs w:val="28"/>
          <w:lang w:val="ru-RU"/>
        </w:rPr>
        <w:t>.</w:t>
      </w:r>
    </w:p>
    <w:p w:rsidR="00217608" w:rsidRPr="00F554A8" w:rsidRDefault="00217608" w:rsidP="0021760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F554A8">
        <w:rPr>
          <w:b/>
          <w:sz w:val="28"/>
          <w:szCs w:val="28"/>
        </w:rPr>
        <w:t>Недопущення знущання, домагання та дискримінації</w:t>
      </w:r>
    </w:p>
    <w:p w:rsidR="00217608" w:rsidRPr="00804096" w:rsidRDefault="00217608" w:rsidP="00217608">
      <w:pPr>
        <w:shd w:val="clear" w:color="auto" w:fill="FFFFFF"/>
        <w:tabs>
          <w:tab w:val="left" w:pos="710"/>
        </w:tabs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F554A8">
        <w:rPr>
          <w:sz w:val="28"/>
          <w:szCs w:val="28"/>
        </w:rPr>
        <w:t xml:space="preserve">У школі здійснюється відкрита політика недопущення знущання, приниження і утисків, </w:t>
      </w:r>
      <w:r w:rsidRPr="00F554A8">
        <w:rPr>
          <w:spacing w:val="-1"/>
          <w:sz w:val="28"/>
          <w:szCs w:val="28"/>
        </w:rPr>
        <w:t xml:space="preserve">існує затверджений порядок дій персоналу у разі виникнення випадків знущання. </w:t>
      </w:r>
      <w:r w:rsidRPr="00F554A8">
        <w:rPr>
          <w:sz w:val="28"/>
          <w:szCs w:val="28"/>
        </w:rPr>
        <w:t>Учні знають, що за прояви знущання вони</w:t>
      </w:r>
      <w:r w:rsidRPr="00F554A8">
        <w:rPr>
          <w:sz w:val="28"/>
          <w:szCs w:val="28"/>
          <w:lang w:val="ru-RU"/>
        </w:rPr>
        <w:t xml:space="preserve"> </w:t>
      </w:r>
      <w:r w:rsidRPr="00F554A8">
        <w:rPr>
          <w:spacing w:val="-1"/>
          <w:sz w:val="28"/>
          <w:szCs w:val="28"/>
        </w:rPr>
        <w:t xml:space="preserve">несуть відповідальність відповідно до визначених норм і правил, </w:t>
      </w:r>
      <w:r w:rsidRPr="00F554A8">
        <w:rPr>
          <w:sz w:val="28"/>
          <w:szCs w:val="28"/>
        </w:rPr>
        <w:t>до кого з працівників школи звернутися у випадку знущання над ними. Учні у школі не зазнають сексуальних домагань. У школі ведуться записи та відстежуються усі випадки травматизму</w:t>
      </w:r>
      <w:r w:rsidRPr="005A46AC">
        <w:rPr>
          <w:sz w:val="28"/>
          <w:szCs w:val="28"/>
        </w:rPr>
        <w:t xml:space="preserve">. </w:t>
      </w:r>
    </w:p>
    <w:p w:rsidR="00217608" w:rsidRPr="00F554A8" w:rsidRDefault="00217608" w:rsidP="0021760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F554A8">
        <w:rPr>
          <w:b/>
          <w:sz w:val="28"/>
          <w:szCs w:val="28"/>
        </w:rPr>
        <w:t>Оцінка розвитку творчих видів діяльності</w:t>
      </w:r>
    </w:p>
    <w:p w:rsidR="00217608" w:rsidRPr="00F554A8" w:rsidRDefault="00217608" w:rsidP="00217608">
      <w:pPr>
        <w:shd w:val="clear" w:color="auto" w:fill="FFFFFF"/>
        <w:tabs>
          <w:tab w:val="left" w:pos="710"/>
        </w:tabs>
        <w:spacing w:line="360" w:lineRule="auto"/>
        <w:ind w:firstLine="720"/>
        <w:jc w:val="both"/>
        <w:rPr>
          <w:sz w:val="28"/>
          <w:szCs w:val="28"/>
        </w:rPr>
      </w:pPr>
      <w:r w:rsidRPr="00F554A8">
        <w:rPr>
          <w:sz w:val="28"/>
          <w:szCs w:val="28"/>
        </w:rPr>
        <w:t xml:space="preserve">У школі відводиться час на відпочинок та ігри впродовж дня. Всі учні можуть спробувати себе у музичних, мистецьких або сценічних видах діяльності, </w:t>
      </w:r>
      <w:r w:rsidRPr="00F554A8">
        <w:rPr>
          <w:spacing w:val="-1"/>
          <w:sz w:val="28"/>
          <w:szCs w:val="28"/>
        </w:rPr>
        <w:t xml:space="preserve">займатися фізичними видами діяльності. </w:t>
      </w:r>
      <w:r w:rsidRPr="00F554A8">
        <w:rPr>
          <w:sz w:val="28"/>
          <w:szCs w:val="28"/>
        </w:rPr>
        <w:t xml:space="preserve">У </w:t>
      </w:r>
      <w:proofErr w:type="spellStart"/>
      <w:r w:rsidRPr="00F554A8">
        <w:rPr>
          <w:sz w:val="28"/>
          <w:szCs w:val="28"/>
        </w:rPr>
        <w:t>позашкьільний</w:t>
      </w:r>
      <w:proofErr w:type="spellEnd"/>
      <w:r w:rsidRPr="00F554A8">
        <w:rPr>
          <w:sz w:val="28"/>
          <w:szCs w:val="28"/>
        </w:rPr>
        <w:t xml:space="preserve"> час учні можуть відвідувати різні гуртки. </w:t>
      </w:r>
    </w:p>
    <w:p w:rsidR="00217608" w:rsidRPr="00F554A8" w:rsidRDefault="00217608" w:rsidP="0021760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F554A8">
        <w:rPr>
          <w:b/>
          <w:bCs/>
          <w:sz w:val="28"/>
          <w:szCs w:val="28"/>
        </w:rPr>
        <w:t xml:space="preserve">Узгодження виховних впливів школи і </w:t>
      </w:r>
      <w:r w:rsidRPr="00F554A8">
        <w:rPr>
          <w:b/>
          <w:bCs/>
          <w:spacing w:val="15"/>
          <w:sz w:val="28"/>
          <w:szCs w:val="28"/>
        </w:rPr>
        <w:t>сім'ї</w:t>
      </w:r>
      <w:r w:rsidRPr="00F554A8">
        <w:rPr>
          <w:b/>
          <w:bCs/>
          <w:sz w:val="28"/>
          <w:szCs w:val="28"/>
        </w:rPr>
        <w:t xml:space="preserve"> шляхом залучення</w:t>
      </w:r>
      <w:r w:rsidRPr="00F554A8">
        <w:rPr>
          <w:b/>
          <w:bCs/>
          <w:sz w:val="28"/>
          <w:szCs w:val="28"/>
          <w:lang w:val="ru-RU"/>
        </w:rPr>
        <w:t xml:space="preserve"> </w:t>
      </w:r>
      <w:r w:rsidRPr="00F554A8">
        <w:rPr>
          <w:b/>
          <w:bCs/>
          <w:spacing w:val="-2"/>
          <w:sz w:val="28"/>
          <w:szCs w:val="28"/>
        </w:rPr>
        <w:t>батьків</w:t>
      </w:r>
    </w:p>
    <w:p w:rsidR="00217608" w:rsidRPr="005A46AC" w:rsidRDefault="00217608" w:rsidP="00217608">
      <w:pPr>
        <w:shd w:val="clear" w:color="auto" w:fill="FFFFFF"/>
        <w:tabs>
          <w:tab w:val="left" w:pos="71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A46AC">
        <w:rPr>
          <w:sz w:val="28"/>
          <w:szCs w:val="28"/>
        </w:rPr>
        <w:t>Батьків ознайомлюють зі статутом та правилами поведінки у школі. Вчителі заохочують і надають рекомендації батькам щодо допомоги дітям у закріпленні та</w:t>
      </w:r>
      <w:r w:rsidRPr="005A46AC">
        <w:rPr>
          <w:sz w:val="28"/>
          <w:szCs w:val="28"/>
          <w:lang w:val="ru-RU"/>
        </w:rPr>
        <w:t xml:space="preserve"> </w:t>
      </w:r>
      <w:r w:rsidRPr="005A46AC">
        <w:rPr>
          <w:spacing w:val="-1"/>
          <w:sz w:val="28"/>
          <w:szCs w:val="28"/>
        </w:rPr>
        <w:t>повторенні вдома отриманих у школі знань. До школи запрошують батьків учнів, щоб обговорити з учителями навчальні досягнення</w:t>
      </w:r>
      <w:r w:rsidRPr="005A46AC">
        <w:rPr>
          <w:spacing w:val="-1"/>
          <w:sz w:val="28"/>
          <w:szCs w:val="28"/>
          <w:lang w:val="ru-RU"/>
        </w:rPr>
        <w:t xml:space="preserve"> </w:t>
      </w:r>
      <w:r w:rsidRPr="005A46AC">
        <w:rPr>
          <w:sz w:val="28"/>
          <w:szCs w:val="28"/>
        </w:rPr>
        <w:t xml:space="preserve">та/ або поведінку дитини на уроках. </w:t>
      </w:r>
      <w:r w:rsidRPr="005A46AC">
        <w:rPr>
          <w:spacing w:val="-1"/>
          <w:sz w:val="28"/>
          <w:szCs w:val="28"/>
        </w:rPr>
        <w:t xml:space="preserve"> </w:t>
      </w:r>
      <w:r w:rsidRPr="005A46AC">
        <w:rPr>
          <w:sz w:val="28"/>
          <w:szCs w:val="28"/>
        </w:rPr>
        <w:t xml:space="preserve">Батьки залучаються до будь-яких видів діяльності, пов'язаних із життям школи: подорожі, екскурсії, спортивні та </w:t>
      </w:r>
      <w:r w:rsidRPr="005A46AC">
        <w:rPr>
          <w:sz w:val="28"/>
          <w:szCs w:val="28"/>
        </w:rPr>
        <w:lastRenderedPageBreak/>
        <w:t xml:space="preserve">творчі конкурси. У школі регулярно інформують батьків про події та новини шкільного життя: через щоденники, шкільний сайт, сайт електронної газети. </w:t>
      </w:r>
    </w:p>
    <w:p w:rsidR="00217608" w:rsidRPr="005A46AC" w:rsidRDefault="00217608" w:rsidP="0021760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5A46AC">
        <w:rPr>
          <w:b/>
          <w:bCs/>
          <w:spacing w:val="-1"/>
          <w:sz w:val="28"/>
          <w:szCs w:val="28"/>
        </w:rPr>
        <w:t>Сприяння рівним можливостям учнів щодо участі у прийнятті рішень</w:t>
      </w:r>
    </w:p>
    <w:p w:rsidR="00217608" w:rsidRPr="005A46AC" w:rsidRDefault="00217608" w:rsidP="00217608">
      <w:pPr>
        <w:shd w:val="clear" w:color="auto" w:fill="FFFFFF"/>
        <w:tabs>
          <w:tab w:val="left" w:pos="2832"/>
          <w:tab w:val="left" w:pos="7075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A46AC">
        <w:rPr>
          <w:spacing w:val="-1"/>
          <w:sz w:val="28"/>
          <w:szCs w:val="28"/>
        </w:rPr>
        <w:t xml:space="preserve">Учні мають право і можливість висловлювати свою думку та бути вислуханими у класі, </w:t>
      </w:r>
      <w:r w:rsidRPr="005A46AC">
        <w:rPr>
          <w:sz w:val="28"/>
          <w:szCs w:val="28"/>
        </w:rPr>
        <w:t xml:space="preserve">відкрито висловлювати свої почуття та думки щодо навчання та шкільного життя. </w:t>
      </w:r>
      <w:r w:rsidRPr="005A46AC">
        <w:rPr>
          <w:spacing w:val="-1"/>
          <w:sz w:val="28"/>
          <w:szCs w:val="28"/>
        </w:rPr>
        <w:t xml:space="preserve">Педагогічний колектив активно сприяє залученню учнів до прийняття рішень щодо організації </w:t>
      </w:r>
      <w:r w:rsidRPr="005A46AC">
        <w:rPr>
          <w:sz w:val="28"/>
          <w:szCs w:val="28"/>
        </w:rPr>
        <w:t>навчання у школі. Учні ставляться толерантно до «не таких, як усі», к</w:t>
      </w:r>
      <w:r w:rsidRPr="005A46AC">
        <w:rPr>
          <w:spacing w:val="-1"/>
          <w:sz w:val="28"/>
          <w:szCs w:val="28"/>
        </w:rPr>
        <w:t xml:space="preserve">ожен учень має змогу без перепон досягти успіху в школі, </w:t>
      </w:r>
      <w:r w:rsidRPr="005A46AC">
        <w:rPr>
          <w:sz w:val="28"/>
          <w:szCs w:val="28"/>
        </w:rPr>
        <w:t xml:space="preserve">брати участь в обговоренні статуту школи. Дівчата і хлопці мають рівні можливості для розкриття свого потенціалу. </w:t>
      </w:r>
    </w:p>
    <w:p w:rsidR="00217608" w:rsidRPr="005A46AC" w:rsidRDefault="00217608" w:rsidP="0021760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5A46AC">
        <w:rPr>
          <w:b/>
          <w:sz w:val="28"/>
          <w:szCs w:val="28"/>
        </w:rPr>
        <w:t>Якісна превентивна освіта</w:t>
      </w:r>
    </w:p>
    <w:p w:rsidR="00217608" w:rsidRPr="007E1A14" w:rsidRDefault="00217608" w:rsidP="00217608">
      <w:pPr>
        <w:shd w:val="clear" w:color="auto" w:fill="FFFFFF"/>
        <w:tabs>
          <w:tab w:val="left" w:pos="250"/>
        </w:tabs>
        <w:spacing w:line="360" w:lineRule="auto"/>
        <w:ind w:firstLine="720"/>
        <w:jc w:val="both"/>
        <w:rPr>
          <w:sz w:val="28"/>
          <w:szCs w:val="28"/>
        </w:rPr>
      </w:pPr>
      <w:r w:rsidRPr="005A46AC">
        <w:rPr>
          <w:sz w:val="28"/>
          <w:szCs w:val="28"/>
        </w:rPr>
        <w:t>До робочого навчального плану школи включено факультативні курси з профілактичної</w:t>
      </w:r>
      <w:r w:rsidRPr="005A46AC">
        <w:rPr>
          <w:sz w:val="28"/>
          <w:szCs w:val="28"/>
          <w:lang w:val="ru-RU"/>
        </w:rPr>
        <w:t xml:space="preserve"> </w:t>
      </w:r>
      <w:r w:rsidRPr="005A46AC">
        <w:rPr>
          <w:spacing w:val="-1"/>
          <w:sz w:val="28"/>
          <w:szCs w:val="28"/>
        </w:rPr>
        <w:t xml:space="preserve">освіти ( «Захисти себе від ВІЛ»).  </w:t>
      </w:r>
      <w:r w:rsidRPr="005A46AC">
        <w:rPr>
          <w:sz w:val="28"/>
          <w:szCs w:val="28"/>
        </w:rPr>
        <w:t>У школі є вчителі для всіх ланок освіти, які підготовлені за методикою розвитку життєвих навичок.</w:t>
      </w:r>
      <w:r>
        <w:rPr>
          <w:sz w:val="28"/>
          <w:szCs w:val="28"/>
        </w:rPr>
        <w:t xml:space="preserve"> </w:t>
      </w:r>
      <w:r w:rsidRPr="007E1A14">
        <w:rPr>
          <w:sz w:val="28"/>
          <w:szCs w:val="28"/>
        </w:rPr>
        <w:t>Учні отримують відповідні для їхнього віку базові знання з наступних питань: раціональне харчування; профілактика захворювань (у тому числі ВІЛ / СНІД), гігієна; фізична культура, безпека, емоційне здоров'я, репродуктивне здоров'я, профілактика вживання алкоголю, тютюну та інш</w:t>
      </w:r>
      <w:r>
        <w:rPr>
          <w:sz w:val="28"/>
          <w:szCs w:val="28"/>
        </w:rPr>
        <w:t xml:space="preserve">их </w:t>
      </w:r>
      <w:proofErr w:type="spellStart"/>
      <w:r>
        <w:rPr>
          <w:sz w:val="28"/>
          <w:szCs w:val="28"/>
        </w:rPr>
        <w:t>психоактивних</w:t>
      </w:r>
      <w:proofErr w:type="spellEnd"/>
      <w:r>
        <w:rPr>
          <w:sz w:val="28"/>
          <w:szCs w:val="28"/>
        </w:rPr>
        <w:t xml:space="preserve"> речовин, </w:t>
      </w:r>
      <w:r w:rsidRPr="007E1A14">
        <w:rPr>
          <w:sz w:val="28"/>
          <w:szCs w:val="28"/>
        </w:rPr>
        <w:t xml:space="preserve">залучаються до заходів щодо пропаганди здорового способу життя. </w:t>
      </w:r>
    </w:p>
    <w:p w:rsidR="00217608" w:rsidRPr="00DE7044" w:rsidRDefault="00217608" w:rsidP="00217608">
      <w:pPr>
        <w:shd w:val="clear" w:color="auto" w:fill="FFFFFF"/>
        <w:tabs>
          <w:tab w:val="left" w:pos="2122"/>
          <w:tab w:val="left" w:pos="6365"/>
        </w:tabs>
        <w:spacing w:line="360" w:lineRule="auto"/>
        <w:ind w:firstLine="720"/>
        <w:jc w:val="both"/>
        <w:rPr>
          <w:sz w:val="28"/>
          <w:szCs w:val="28"/>
        </w:rPr>
      </w:pPr>
      <w:r w:rsidRPr="00DD4652">
        <w:rPr>
          <w:sz w:val="28"/>
          <w:szCs w:val="28"/>
        </w:rPr>
        <w:t xml:space="preserve">Для батьків учителі школи проводять батьківські збори, тренінгові заняття. Педагогічний  колектив школи  співпрацює ЦРЛ, ОВС, соціальними службами. </w:t>
      </w:r>
      <w:r w:rsidRPr="00DD4652">
        <w:rPr>
          <w:spacing w:val="-1"/>
          <w:sz w:val="28"/>
          <w:szCs w:val="28"/>
        </w:rPr>
        <w:t xml:space="preserve">Школа має свій </w:t>
      </w:r>
      <w:proofErr w:type="spellStart"/>
      <w:r w:rsidRPr="00DD4652">
        <w:rPr>
          <w:spacing w:val="-1"/>
          <w:sz w:val="28"/>
          <w:szCs w:val="28"/>
        </w:rPr>
        <w:t>веб-сайт</w:t>
      </w:r>
      <w:proofErr w:type="spellEnd"/>
      <w:r w:rsidRPr="00DD4652">
        <w:rPr>
          <w:spacing w:val="-1"/>
          <w:sz w:val="28"/>
          <w:szCs w:val="28"/>
        </w:rPr>
        <w:t xml:space="preserve">, сайт електронної газети на якому регулярно висвітлюється діяльність закладу. У школі здійснюється моніторинг різних показників її діяльності, у тому числі й пов'язаних з </w:t>
      </w:r>
      <w:r w:rsidRPr="00DD4652">
        <w:rPr>
          <w:sz w:val="28"/>
          <w:szCs w:val="28"/>
        </w:rPr>
        <w:t>організацією та ефективністю</w:t>
      </w:r>
      <w:r w:rsidRPr="00DE7044">
        <w:rPr>
          <w:sz w:val="28"/>
          <w:szCs w:val="28"/>
        </w:rPr>
        <w:t xml:space="preserve"> превентивної освіти. </w:t>
      </w:r>
    </w:p>
    <w:p w:rsidR="007344D0" w:rsidRPr="00217608" w:rsidRDefault="007344D0" w:rsidP="00217608"/>
    <w:sectPr w:rsidR="007344D0" w:rsidRPr="00217608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E42"/>
    <w:multiLevelType w:val="hybridMultilevel"/>
    <w:tmpl w:val="7B6A216C"/>
    <w:lvl w:ilvl="0" w:tplc="FD881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D5B14"/>
    <w:multiLevelType w:val="hybridMultilevel"/>
    <w:tmpl w:val="03226AA8"/>
    <w:lvl w:ilvl="0" w:tplc="5822A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B49AD"/>
    <w:multiLevelType w:val="hybridMultilevel"/>
    <w:tmpl w:val="03D425AE"/>
    <w:lvl w:ilvl="0" w:tplc="36B42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FB03CE"/>
    <w:multiLevelType w:val="hybridMultilevel"/>
    <w:tmpl w:val="9F4E2058"/>
    <w:lvl w:ilvl="0" w:tplc="9410C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608"/>
    <w:rsid w:val="00112D3F"/>
    <w:rsid w:val="00217608"/>
    <w:rsid w:val="00340689"/>
    <w:rsid w:val="00421967"/>
    <w:rsid w:val="00554FDE"/>
    <w:rsid w:val="007344D0"/>
    <w:rsid w:val="007B626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9"/>
        <o:r id="V:Rule4" type="callout" idref="#_x0000_s1030"/>
        <o:r id="V:Rule5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2014-07-17T09:40:00Z</dcterms:created>
  <dcterms:modified xsi:type="dcterms:W3CDTF">2014-07-17T09:41:00Z</dcterms:modified>
</cp:coreProperties>
</file>