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D3" w:rsidRDefault="003B7AD3" w:rsidP="003B7AD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97D9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моделі превентивної освіти  Переяслав – Хмельницької загальноо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світньої школи І-ІІІ ступенів №2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D9C">
        <w:rPr>
          <w:rFonts w:ascii="Times New Roman" w:hAnsi="Times New Roman" w:cs="Times New Roman"/>
          <w:sz w:val="28"/>
          <w:szCs w:val="28"/>
          <w:lang w:val="uk-UA"/>
        </w:rPr>
        <w:t xml:space="preserve">Час навчання у школі збігається з періодом зростання й розвитку дитини, коли організм </w:t>
      </w:r>
      <w:proofErr w:type="spellStart"/>
      <w:r w:rsidRPr="00397D9C">
        <w:rPr>
          <w:rFonts w:ascii="Times New Roman" w:hAnsi="Times New Roman" w:cs="Times New Roman"/>
          <w:sz w:val="28"/>
          <w:szCs w:val="28"/>
          <w:lang w:val="uk-UA"/>
        </w:rPr>
        <w:t>найчутливіший</w:t>
      </w:r>
      <w:proofErr w:type="spellEnd"/>
      <w:r w:rsidRPr="00397D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7D9C">
        <w:rPr>
          <w:rFonts w:ascii="Times New Roman" w:hAnsi="Times New Roman" w:cs="Times New Roman"/>
          <w:sz w:val="28"/>
          <w:szCs w:val="28"/>
          <w:lang w:val="uk-UA"/>
        </w:rPr>
        <w:t>до впливу різних чинників довкілля.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Важливим показником оцінки функціонування навчального закладу є його спрямованість на запобігання негативних явищ, перетворення середовища ризиків на простір можливостей для самореалізації дитини.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Доступність, якість, охоплення, партнерство – стандарти превентивної освіти Переяслав-Хмельницької загальноосвітньої школи І-ІІІ ступенів №2.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школі</w:t>
      </w:r>
      <w:r w:rsidRPr="009F59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системна, послідовна, добре спланована, організована у чітку форму   робота зі створення умов для розвитку та самореалізації особистості 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Стратегічним завданням  навчального закладу  є  формування освітнього середовища, яке задовольняє інноваційні вимоги часу, запити особистості та потреби суспільства.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Розвиток навчального закладу у напрямку Школи, дружньої до дитини здійснюється внаслідок сповідування принципів : гуманізму,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дитиноцентризму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природовідповідності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культуровідповідності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цілісності, превентивності.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Соціальне партнерство – орієнтація усіх суб’єктів навчально-виховного процесу(учнів, учителів, батьків) на рівноправну співпрацю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цілепокладанні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плануванні й здійсненні освітнього процесу,досягнення консенсусу і оптимізація відносин, на нашу думку, – необхідна передумова розвитку особистості учня – школи –  суспільства.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Освітнім орієнтиром Переяслав - Хмельницької загальноосвітньої школи І-ІІІ ступенів №2 є розвиток особистості : інтелектуальний, духовний, психічний, фізичний, соціальний.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Пріоритети школи :</w:t>
      </w:r>
    </w:p>
    <w:p w:rsidR="003B7AD3" w:rsidRDefault="003B7AD3" w:rsidP="003B7AD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59E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7E259E">
        <w:rPr>
          <w:rFonts w:ascii="Times New Roman" w:hAnsi="Times New Roman" w:cs="Times New Roman"/>
          <w:sz w:val="28"/>
          <w:szCs w:val="28"/>
        </w:rPr>
        <w:t>`</w:t>
      </w:r>
      <w:r w:rsidRPr="007E259E">
        <w:rPr>
          <w:rFonts w:ascii="Times New Roman" w:hAnsi="Times New Roman" w:cs="Times New Roman"/>
          <w:sz w:val="28"/>
          <w:szCs w:val="28"/>
          <w:lang w:val="uk-UA"/>
        </w:rPr>
        <w:t>я людини – найбільше багатство.</w:t>
      </w:r>
    </w:p>
    <w:p w:rsidR="003B7AD3" w:rsidRDefault="003B7AD3" w:rsidP="003B7AD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Людське життя – найдорожча цінність.</w:t>
      </w:r>
    </w:p>
    <w:p w:rsidR="003B7AD3" w:rsidRDefault="003B7AD3" w:rsidP="003B7AD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Якісна освіта – сяйво людського життя.</w:t>
      </w:r>
    </w:p>
    <w:p w:rsidR="003B7AD3" w:rsidRDefault="003B7AD3" w:rsidP="003B7AD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Найбільша краса – жива планета.</w:t>
      </w:r>
    </w:p>
    <w:p w:rsidR="003B7AD3" w:rsidRPr="00DD6C3F" w:rsidRDefault="003B7AD3" w:rsidP="003B7AD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Переяслав-Хмельницька загальноосвітня школа І-ІІІ ступенів №2 визначена базовим навчальним закладом Київської області із впровадження якісної превентивної освіти; базовим навчальним закладом Київської області із цивільного захисту та безпеки життєдіяльності. Із 2013 року у школі діє інклюзивний клас, введено посаду асистента учителя. У 2013 – 2014 н. р. школа приймала участь у ІІІ Міжнародній науково-практичній конференції «Безпека життєдіяльності і охорона здоров</w:t>
      </w:r>
      <w:r w:rsidRPr="000E1282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дітей і молоді ХХІ сторіччя: сучасний стан, проблеми та перспективи» . Презентацію навчально-методичного супроводу передового досвіду з охорони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здоров</w:t>
      </w:r>
      <w:r w:rsidRPr="00493C2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та безпеки життєдіяльності опубліковано у Всеукраїнському науково-популярному журналі «Безпека життєдіяльності» (№12,2013).  Колектив школи долучився до Національного проекту «Відкритий світ», проекту за підтримки Європейського Союзу «Зміцнення потенціалу Всеукраїнської спілки вчителів і тренерів для поліпшення доступу до якісних послуг з профілактики ВІЛ/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 Школа співпрацює із Переяслав-Хмельницьким відділенням Міжнародного благодійного фонду «Взаєморозуміння і примирення». Виховання почуття відповідальності за сучасне і майбутнє живого світу – завдання проекту «Шкільне лісництво», що діє за підтримки Переяслав-Хмельницького держлісгоспу уже 11років.</w:t>
      </w:r>
    </w:p>
    <w:p w:rsidR="003B7AD3" w:rsidRDefault="003B7AD3" w:rsidP="003B7AD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Реалізація моделі превентивної освіти.</w:t>
      </w:r>
    </w:p>
    <w:p w:rsidR="003B7AD3" w:rsidRDefault="003B7AD3" w:rsidP="003B7AD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59E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Інтелектуальний розвиток  особистості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Творчі групи учителів</w:t>
      </w:r>
      <w:r w:rsidRPr="00600E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4F">
        <w:rPr>
          <w:rFonts w:ascii="Times New Roman" w:hAnsi="Times New Roman" w:cs="Times New Roman"/>
          <w:sz w:val="28"/>
          <w:szCs w:val="28"/>
        </w:rPr>
        <w:t>м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етодичні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Pr="00600E4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єднання школи несуть відповідальність за те, щоб зробити шкільне середовище сприятливим для інтелектуального розвитку особистості. Учителі творчо використовують інновації для активізації пізнавальної діяльності учнів (технології продуктивного,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компетентністного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особистісно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зорієнтованого , проектного навчання). Варіативну складову навчального плану підпорядковано розв’язанню проблеми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A87B5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учнів, що розширює їх поінформованість  з питань здоров</w:t>
      </w:r>
      <w:r w:rsidRPr="00A87B5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 та здорового способу життя: «Основи здоров</w:t>
      </w:r>
      <w:r w:rsidRPr="00A87B5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я», основи екології,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тренінговий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 «Захисти себе від ВІЛ». 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школи першими у місті  провели  комунікативну гру «Маршрут безпеки».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початковій ланці  діє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педагогічний проект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ПіснеЗнайко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проект «Росток». У навчальному закладі працює клуб інтелектуальних ігор, творчо організовуються предметні декади,  учні 7-11класів – переможці та призери ІІ, ІІІ етапів Всеукраїнських учнівських предметних олімпіад . Учениця 11класу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Мірошніченко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у 2014р.стала призером ІІІ етапу конкурсу-захисту науково - дослідницьких робіт МАН. Інтелектуальну еліту  віншує шкільна родина на святі   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Віват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науко молода».</w:t>
      </w:r>
    </w:p>
    <w:p w:rsidR="003B7AD3" w:rsidRDefault="003B7AD3" w:rsidP="003B7AD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66895">
        <w:rPr>
          <w:rFonts w:ascii="Times New Roman" w:hAnsi="Times New Roman" w:cs="Times New Roman"/>
          <w:i/>
          <w:iCs/>
          <w:sz w:val="28"/>
          <w:szCs w:val="28"/>
          <w:lang w:val="uk-UA"/>
        </w:rPr>
        <w:t>Духовний розвиток особистості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зміцнення фізичного, психічного, соціального здоров</w:t>
      </w:r>
      <w:r w:rsidRPr="0036689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учнів спрямована гурткова робота школи ( хореографічний, літературно-драматичний, туристично-краєзнавчий, гурток початкового технічного моделювання, петриківського розпису). 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Життєвий досвід минулих поколінь позитивно впливає на формування духовності учнів, адже без минулого немає сьогодення , у 2005році у школі створено Музей розвитку освіти.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Класні керівники 1-11класів, виконуючи «Основні орієнтири виховання» розробили авторські програми виховної роботи ,  виховні проекти: «Виховання свідомо зорієнтованої особистості», «Зростаймо справжніми людьми», «Моя країна – Україна», «Ми – нащадки козаків», «Народний календар», «Квіти – окраса життя»,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«Любімо себе і світ навколо нас», «Все починається з родини», Життя без шкідливих звичок».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Традиційними є шкільні урочистості « Козацький гарт», «Андріївські вечорниці»,свято освітян, «Маленька фея», «Для Вас , любі жінки», «Найкращий клас»,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Віват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,науко молода». Уже три роки поспіль у рамках проекту «Обдарованість» у школі проходить фестиваль дитячої творчості « Друга школа має талант».</w:t>
      </w:r>
    </w:p>
    <w:p w:rsidR="003B7AD3" w:rsidRDefault="003B7AD3" w:rsidP="003B7AD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1372C">
        <w:rPr>
          <w:rFonts w:ascii="Times New Roman" w:hAnsi="Times New Roman" w:cs="Times New Roman"/>
          <w:i/>
          <w:iCs/>
          <w:sz w:val="28"/>
          <w:szCs w:val="28"/>
          <w:lang w:val="uk-UA"/>
        </w:rPr>
        <w:t>Психічний розвиток особистості.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Провідний напрям роботи соціально-психологічної служби здійснюється під час тренінгів, тестування, діагностики, корекції, консультацій.</w:t>
      </w:r>
    </w:p>
    <w:p w:rsidR="003B7AD3" w:rsidRPr="00B300CC" w:rsidRDefault="003B7AD3" w:rsidP="003B7AD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300CC">
        <w:rPr>
          <w:rFonts w:ascii="Times New Roman" w:hAnsi="Times New Roman" w:cs="Times New Roman"/>
          <w:i/>
          <w:iCs/>
          <w:sz w:val="28"/>
          <w:szCs w:val="28"/>
          <w:lang w:val="uk-UA"/>
        </w:rPr>
        <w:t>Соціальний розвиток особистості.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Динамізм соціально-економічних процесів,  кризова ситуація, яка виникла у багатьох сферах суспільного життя, неминуче ведуть до збільшення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девіації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Нині особливо тривожним є факт росту проявів девіантної поведінки серед неповнолітніх та молоді. Адже саме на сьогоднішніх юнаків і дівчат суспільство покладає великі надії в подальшій розбудові державності України. Важливе значення в реалізації превентивних заходів відіграє позиція неповнолітніх щодо самих себе, до оцінки своїх дій і вчинків, бажання виправити свої негативні звички, самовдосконалюватися. Забезпечити учнів необхідними знаннями з організації та керівництва процесом самовиховання, культивувати потребу в постійному самовдосконаленні та самореалізації – мета проекту «Шлях до досконалості», який втілюється у Переяслав-Хмельницькій загальноосвітній школі І-ІІІ ступенів №2. Об</w:t>
      </w:r>
      <w:r w:rsidRPr="00CF599E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проекту – учні 7-8 класів. Кадровий ресурс – соціальний педагог, психолог, класні керівники, педагог - організатор, бібліотекар школи. У проекті використовуються такі форми роботи з підлітками : бесіда, усний журнал, диспути,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педагогічні практикуми, тренінги, прийом мобілізації внутрішніх сил підлітка на виконання завдання, активізація цільової установки, стимулювання особистої гідності. Хід реалізації проекту та здобутки учнів висвітлюються на сайті школи.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побудувати стосунки з близькими, сусідами, колегами, громадою допомагає з</w:t>
      </w:r>
      <w:r w:rsidRPr="00B300C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ясувати комплекс  інтерактивних тренінгів</w:t>
      </w:r>
      <w:r w:rsidRPr="00B300CC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uk-UA"/>
        </w:rPr>
        <w:t>Я, ми, вони». Спілкування, контакти та стосунки, соціальні ролі, соціальні навички, громадянська позиція – складові системи розвитку «в сфері практичних життєвих навичок». Встановлення власної мережі підтримки є важливою передумовою для успішної інтеграції молоді.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підвищення активності учнівської молоді, виховання командного духу, патріотизму, ініціативності та відповідальності, вироблення адаптивних моделей поведінки для вирішення соціальних ситуацій у ЗОШ І-ІІІ ст. №2 створено учнівську республіку. Республіка складається з шкільного парламенту, на чолі республіки президент, члени парламенту обираються  класними колективами, після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формування парламенту голосуванням його членів обирається секретар,  формуються комісії : санітарна, наукова, екологічно-натуралістична, культурно-масова, військово-патріотична, спортивна, дисциплінарна. У підпорядкуванні органів учнівського самоврядування перебувають дружини юних рятувальників, козацькі підрозділи, рота почесної варти, підрозділи шкільного лісництва, звукорежисери, волонтери, команда КВК.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школи долучилися до міських  проектів «Пам'ять серця», «Чисте місто», «Молодь Переяславщини за єдину Україну», «Подаруй квітку місту», «Зустрічаємо пернатих»,  акції «Від серця до серця». Тісною є співпраця із благодійною організацією «Клуб «Майбутнє»</w:t>
      </w:r>
    </w:p>
    <w:p w:rsidR="003B7AD3" w:rsidRPr="00DD6B01" w:rsidRDefault="003B7AD3" w:rsidP="003B7AD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D6B01">
        <w:rPr>
          <w:rFonts w:ascii="Times New Roman" w:hAnsi="Times New Roman" w:cs="Times New Roman"/>
          <w:i/>
          <w:iCs/>
          <w:sz w:val="28"/>
          <w:szCs w:val="28"/>
          <w:lang w:val="uk-UA"/>
        </w:rPr>
        <w:t>Фізичний розвиток особистості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45E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 створено систему роботи зі збереження  та зміцнення здоров</w:t>
      </w:r>
      <w:r w:rsidRPr="00CD0602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учнів, яка містить: роботу з батьками, учнівським самоврядуванням, педагогами, учнями (на уроках і в позаурочний час), роботу бібліотеки та соціально-психологічної служби. Із урахуванням умов і можливостей загальноосвітньої школи, із дотриманням принципів доцільності школа формує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CD0602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язберігальне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середовище, яке охоплює дітей, батьків, педагогів. </w:t>
      </w:r>
      <w:r w:rsidRPr="00A73BA8">
        <w:rPr>
          <w:rFonts w:ascii="Times New Roman" w:hAnsi="Times New Roman" w:cs="Times New Roman"/>
          <w:sz w:val="28"/>
          <w:szCs w:val="28"/>
          <w:lang w:val="uk-UA"/>
        </w:rPr>
        <w:t>Підвищена увага приділяється таким напрямам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:постійний контроль за якістю продуктів харчування, що надходять до їдальні та буфету, за умовами їхнього зберігання, дотримання термінів реалізації та технології виготовлення; систематична заміна пошкодженого посуду; заміна освітлення в класних кімнатах; встановлення нових сучасних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дошок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навчальних кабінетах; заміна вікон у всіх кабінетах;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облаштовано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спальню та ігрову кімнату, кабінет безпеки життєдіяльності. Облагороджено шкільне подвір</w:t>
      </w:r>
      <w:r w:rsidRPr="00A73BA8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 - замінено огорожу, озеленено пришкільну територію.</w:t>
      </w:r>
    </w:p>
    <w:p w:rsidR="003B7AD3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507BA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язберігальний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напрям здійснюється як аналіз медичних карт учнів і результатів діагностичних обстежень, розробляння індивідуальних та групових планів роботи з дітьми вчителями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предметниками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класними керівниками.</w:t>
      </w:r>
    </w:p>
    <w:p w:rsidR="003B7AD3" w:rsidRPr="0090677E" w:rsidRDefault="003B7AD3" w:rsidP="003B7A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запобігання перевтомі учнів , викликаної одноманітністю уроків, методичне об</w:t>
      </w:r>
      <w:r w:rsidRPr="00507BA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 учителів школи склало та з успіхом використовує на практиці банк інноваційних технологій : розробки уроків з різними видами діяльності, збірки завдань і вправ, висловлювання класиків з питань культури здоров</w:t>
      </w:r>
      <w:r w:rsidRPr="0090677E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я, добірки віршованих хвилинок відпочинку для початкової школи,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уроках. Своєчасним заходом стала організація єдиної зарядки (ранкова гімнастика сприяє гарному настрою і зміцненню здоров</w:t>
      </w:r>
      <w:r w:rsidRPr="00507BA0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я). Чимала увага приділяється підвищенню валеологічної культури педагогів школи. Ключові компетентності, які сприяють здоров</w:t>
      </w:r>
      <w:r w:rsidRPr="00332EFF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ю, популяризовані як серед педагогів , учнів, так і серед батьків, а саме : на загальношкільних батьківських зборах із залученням працівників ДАІ, лікарів, працівників правоохоронних органів, на засіданнях батьківського клубу,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постійним інформуванням батьків про медичні огляди,  щеплення, стан здоров</w:t>
      </w:r>
      <w:r w:rsidRPr="00332EFF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 дітей.</w:t>
      </w:r>
    </w:p>
    <w:p w:rsidR="003B7AD3" w:rsidRPr="00C8687D" w:rsidRDefault="003B7AD3" w:rsidP="003B7AD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332EFF">
        <w:rPr>
          <w:color w:val="000000"/>
          <w:sz w:val="28"/>
          <w:szCs w:val="28"/>
          <w:lang w:val="uk-UA"/>
        </w:rPr>
        <w:t>Профілактичні</w:t>
      </w:r>
      <w:r w:rsidRPr="00C8687D">
        <w:rPr>
          <w:color w:val="000000"/>
          <w:sz w:val="28"/>
          <w:szCs w:val="28"/>
          <w:lang w:val="uk-UA"/>
        </w:rPr>
        <w:t xml:space="preserve"> заходи </w:t>
      </w:r>
      <w:r w:rsidRPr="00332EFF">
        <w:rPr>
          <w:color w:val="000000"/>
          <w:sz w:val="28"/>
          <w:szCs w:val="28"/>
        </w:rPr>
        <w:t> </w:t>
      </w:r>
      <w:r w:rsidRPr="00C8687D">
        <w:rPr>
          <w:color w:val="000000"/>
          <w:sz w:val="28"/>
          <w:szCs w:val="28"/>
          <w:lang w:val="uk-UA"/>
        </w:rPr>
        <w:t>проводяться з учнями всієї школи</w:t>
      </w:r>
      <w:r>
        <w:rPr>
          <w:color w:val="000000"/>
          <w:sz w:val="28"/>
          <w:szCs w:val="28"/>
          <w:lang w:val="uk-UA"/>
        </w:rPr>
        <w:t xml:space="preserve"> </w:t>
      </w:r>
      <w:r w:rsidRPr="00C8687D">
        <w:rPr>
          <w:color w:val="000000"/>
          <w:sz w:val="28"/>
          <w:szCs w:val="28"/>
          <w:lang w:val="uk-UA"/>
        </w:rPr>
        <w:t>на різні теми</w:t>
      </w:r>
      <w:r>
        <w:rPr>
          <w:color w:val="000000"/>
          <w:sz w:val="28"/>
          <w:szCs w:val="28"/>
          <w:lang w:val="uk-UA"/>
        </w:rPr>
        <w:t xml:space="preserve">:  </w:t>
      </w:r>
      <w:r w:rsidRPr="00C8687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«</w:t>
      </w:r>
      <w:r w:rsidRPr="00C8687D">
        <w:rPr>
          <w:color w:val="000000"/>
          <w:sz w:val="28"/>
          <w:szCs w:val="28"/>
          <w:lang w:val="uk-UA"/>
        </w:rPr>
        <w:t xml:space="preserve">Здоровий </w:t>
      </w:r>
      <w:r>
        <w:rPr>
          <w:color w:val="000000"/>
          <w:sz w:val="28"/>
          <w:szCs w:val="28"/>
          <w:lang w:val="uk-UA"/>
        </w:rPr>
        <w:t>спосіб життя»</w:t>
      </w:r>
      <w:r w:rsidRPr="00C8687D">
        <w:rPr>
          <w:color w:val="000000"/>
          <w:sz w:val="28"/>
          <w:szCs w:val="28"/>
          <w:lang w:val="uk-UA"/>
        </w:rPr>
        <w:t>, «До чого приводить алкоголізм», «Що таке наркоманія», «Здоров’</w:t>
      </w:r>
      <w:r>
        <w:rPr>
          <w:color w:val="000000"/>
          <w:sz w:val="28"/>
          <w:szCs w:val="28"/>
          <w:lang w:val="uk-UA"/>
        </w:rPr>
        <w:t>я в твоїх руках»,</w:t>
      </w:r>
      <w:r w:rsidRPr="00C8687D">
        <w:rPr>
          <w:color w:val="000000"/>
          <w:sz w:val="28"/>
          <w:szCs w:val="28"/>
          <w:lang w:val="uk-UA"/>
        </w:rPr>
        <w:t xml:space="preserve"> «Правила гігієни», «Раціона</w:t>
      </w:r>
      <w:r>
        <w:rPr>
          <w:color w:val="000000"/>
          <w:sz w:val="28"/>
          <w:szCs w:val="28"/>
          <w:lang w:val="uk-UA"/>
        </w:rPr>
        <w:t>льне харчування», «Дієта:</w:t>
      </w:r>
      <w:r w:rsidRPr="00C8687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за і проти»,</w:t>
      </w:r>
      <w:r w:rsidRPr="00C8687D">
        <w:rPr>
          <w:color w:val="000000"/>
          <w:sz w:val="28"/>
          <w:szCs w:val="28"/>
          <w:lang w:val="uk-UA"/>
        </w:rPr>
        <w:t>«Суд над цигаркою»,</w:t>
      </w:r>
      <w:r w:rsidRPr="00332EFF">
        <w:rPr>
          <w:color w:val="000000"/>
          <w:sz w:val="28"/>
          <w:szCs w:val="28"/>
        </w:rPr>
        <w:t> </w:t>
      </w:r>
      <w:r w:rsidRPr="00C8687D">
        <w:rPr>
          <w:color w:val="000000"/>
          <w:sz w:val="28"/>
          <w:szCs w:val="28"/>
          <w:lang w:val="uk-UA"/>
        </w:rPr>
        <w:t xml:space="preserve"> « Вчимось говорити </w:t>
      </w:r>
      <w:r>
        <w:rPr>
          <w:color w:val="000000"/>
          <w:sz w:val="28"/>
          <w:szCs w:val="28"/>
          <w:lang w:val="uk-UA"/>
        </w:rPr>
        <w:t>«</w:t>
      </w:r>
      <w:r w:rsidRPr="00C8687D">
        <w:rPr>
          <w:color w:val="000000"/>
          <w:sz w:val="28"/>
          <w:szCs w:val="28"/>
          <w:lang w:val="uk-UA"/>
        </w:rPr>
        <w:t>НІ»,</w:t>
      </w:r>
      <w:r w:rsidRPr="00332EFF">
        <w:rPr>
          <w:color w:val="000000"/>
          <w:sz w:val="28"/>
          <w:szCs w:val="28"/>
        </w:rPr>
        <w:t> </w:t>
      </w:r>
      <w:r w:rsidRPr="00C8687D">
        <w:rPr>
          <w:color w:val="000000"/>
          <w:sz w:val="28"/>
          <w:szCs w:val="28"/>
          <w:lang w:val="uk-UA"/>
        </w:rPr>
        <w:t xml:space="preserve"> «Зроби прав</w:t>
      </w:r>
      <w:r>
        <w:rPr>
          <w:color w:val="000000"/>
          <w:sz w:val="28"/>
          <w:szCs w:val="28"/>
          <w:lang w:val="uk-UA"/>
        </w:rPr>
        <w:t xml:space="preserve">ильний вибір», « Шлях до себе», </w:t>
      </w:r>
      <w:r w:rsidRPr="00332EFF">
        <w:rPr>
          <w:color w:val="000000"/>
          <w:sz w:val="28"/>
          <w:szCs w:val="28"/>
        </w:rPr>
        <w:t>«</w:t>
      </w:r>
      <w:proofErr w:type="spellStart"/>
      <w:r w:rsidRPr="00332EFF">
        <w:rPr>
          <w:color w:val="000000"/>
          <w:sz w:val="28"/>
          <w:szCs w:val="28"/>
        </w:rPr>
        <w:t>Чому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важливі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межі</w:t>
      </w:r>
      <w:proofErr w:type="spellEnd"/>
      <w:r w:rsidRPr="00332EFF">
        <w:rPr>
          <w:color w:val="000000"/>
          <w:sz w:val="28"/>
          <w:szCs w:val="28"/>
        </w:rPr>
        <w:t xml:space="preserve">», « </w:t>
      </w:r>
      <w:proofErr w:type="spellStart"/>
      <w:r w:rsidRPr="00332EFF">
        <w:rPr>
          <w:color w:val="000000"/>
          <w:sz w:val="28"/>
          <w:szCs w:val="28"/>
        </w:rPr>
        <w:t>Спокуса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миттєвої</w:t>
      </w:r>
      <w:proofErr w:type="spellEnd"/>
      <w:r w:rsidRPr="00332EFF">
        <w:rPr>
          <w:color w:val="000000"/>
          <w:sz w:val="28"/>
          <w:szCs w:val="28"/>
        </w:rPr>
        <w:t xml:space="preserve"> насолоди»,   « Карта </w:t>
      </w:r>
      <w:proofErr w:type="spellStart"/>
      <w:r w:rsidRPr="00332EFF">
        <w:rPr>
          <w:color w:val="000000"/>
          <w:sz w:val="28"/>
          <w:szCs w:val="28"/>
        </w:rPr>
        <w:t>мого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житт</w:t>
      </w:r>
      <w:r>
        <w:rPr>
          <w:color w:val="000000"/>
          <w:sz w:val="28"/>
          <w:szCs w:val="28"/>
        </w:rPr>
        <w:t>я</w:t>
      </w:r>
      <w:proofErr w:type="spellEnd"/>
      <w:r>
        <w:rPr>
          <w:color w:val="000000"/>
          <w:sz w:val="28"/>
          <w:szCs w:val="28"/>
        </w:rPr>
        <w:t xml:space="preserve">». Широко </w:t>
      </w:r>
      <w:proofErr w:type="spellStart"/>
      <w:r>
        <w:rPr>
          <w:color w:val="000000"/>
          <w:sz w:val="28"/>
          <w:szCs w:val="28"/>
        </w:rPr>
        <w:t>застосовуються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відео</w:t>
      </w:r>
      <w:r w:rsidRPr="00332EFF">
        <w:rPr>
          <w:color w:val="000000"/>
          <w:sz w:val="28"/>
          <w:szCs w:val="28"/>
        </w:rPr>
        <w:t>лекторії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з</w:t>
      </w:r>
      <w:proofErr w:type="spellEnd"/>
      <w:r w:rsidRPr="00332EFF">
        <w:rPr>
          <w:color w:val="000000"/>
          <w:sz w:val="28"/>
          <w:szCs w:val="28"/>
        </w:rPr>
        <w:t xml:space="preserve"> переглядом </w:t>
      </w:r>
      <w:proofErr w:type="spellStart"/>
      <w:r w:rsidRPr="00332EFF">
        <w:rPr>
          <w:color w:val="000000"/>
          <w:sz w:val="28"/>
          <w:szCs w:val="28"/>
        </w:rPr>
        <w:t>документальних</w:t>
      </w:r>
      <w:proofErr w:type="spellEnd"/>
      <w:r w:rsidRPr="00332EFF">
        <w:rPr>
          <w:color w:val="000000"/>
          <w:sz w:val="28"/>
          <w:szCs w:val="28"/>
        </w:rPr>
        <w:t xml:space="preserve"> </w:t>
      </w:r>
      <w:proofErr w:type="spellStart"/>
      <w:r w:rsidRPr="00332EFF">
        <w:rPr>
          <w:color w:val="000000"/>
          <w:sz w:val="28"/>
          <w:szCs w:val="28"/>
        </w:rPr>
        <w:t>фільмів</w:t>
      </w:r>
      <w:proofErr w:type="spellEnd"/>
      <w:r w:rsidRPr="00332EFF">
        <w:rPr>
          <w:color w:val="000000"/>
          <w:sz w:val="28"/>
          <w:szCs w:val="28"/>
        </w:rPr>
        <w:t xml:space="preserve"> «</w:t>
      </w:r>
      <w:proofErr w:type="spellStart"/>
      <w:r w:rsidRPr="00332EFF">
        <w:rPr>
          <w:color w:val="000000"/>
          <w:sz w:val="28"/>
          <w:szCs w:val="28"/>
        </w:rPr>
        <w:t>Зупинись</w:t>
      </w:r>
      <w:proofErr w:type="spellEnd"/>
      <w:r w:rsidRPr="00332EFF">
        <w:rPr>
          <w:color w:val="000000"/>
          <w:sz w:val="28"/>
          <w:szCs w:val="28"/>
        </w:rPr>
        <w:t xml:space="preserve">! НАРКОТИКИ», «Дитячий </w:t>
      </w:r>
      <w:proofErr w:type="spellStart"/>
      <w:r w:rsidRPr="00332EFF">
        <w:rPr>
          <w:color w:val="000000"/>
          <w:sz w:val="28"/>
          <w:szCs w:val="28"/>
        </w:rPr>
        <w:t>алкоголізм</w:t>
      </w:r>
      <w:proofErr w:type="spellEnd"/>
      <w:r w:rsidRPr="00332EFF">
        <w:rPr>
          <w:color w:val="000000"/>
          <w:sz w:val="28"/>
          <w:szCs w:val="28"/>
        </w:rPr>
        <w:t>», «</w:t>
      </w:r>
      <w:proofErr w:type="gramStart"/>
      <w:r w:rsidRPr="00332EFF">
        <w:rPr>
          <w:color w:val="000000"/>
          <w:sz w:val="28"/>
          <w:szCs w:val="28"/>
        </w:rPr>
        <w:t>Правда</w:t>
      </w:r>
      <w:proofErr w:type="gramEnd"/>
      <w:r w:rsidRPr="00332EFF">
        <w:rPr>
          <w:color w:val="000000"/>
          <w:sz w:val="28"/>
          <w:szCs w:val="28"/>
        </w:rPr>
        <w:t xml:space="preserve"> про нарко</w:t>
      </w:r>
      <w:r>
        <w:rPr>
          <w:color w:val="000000"/>
          <w:sz w:val="28"/>
          <w:szCs w:val="28"/>
        </w:rPr>
        <w:t xml:space="preserve">тики». </w:t>
      </w:r>
      <w:r>
        <w:rPr>
          <w:color w:val="000000"/>
          <w:sz w:val="28"/>
          <w:szCs w:val="28"/>
          <w:lang w:val="uk-UA"/>
        </w:rPr>
        <w:t xml:space="preserve">Традиційними є тематичні місячники, олімпійський тиждень, дні цивільного захисту, заходи до Дня боротьби зі </w:t>
      </w:r>
      <w:proofErr w:type="spellStart"/>
      <w:r>
        <w:rPr>
          <w:color w:val="000000"/>
          <w:sz w:val="28"/>
          <w:szCs w:val="28"/>
          <w:lang w:val="uk-UA"/>
        </w:rPr>
        <w:t>СНІДом</w:t>
      </w:r>
      <w:proofErr w:type="spellEnd"/>
      <w:r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т</w:t>
      </w:r>
      <w:proofErr w:type="spellStart"/>
      <w:r>
        <w:rPr>
          <w:color w:val="000000"/>
          <w:sz w:val="28"/>
          <w:szCs w:val="28"/>
        </w:rPr>
        <w:t>ижні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здоров’я</w:t>
      </w:r>
      <w:proofErr w:type="spellEnd"/>
      <w:r>
        <w:rPr>
          <w:color w:val="000000"/>
          <w:sz w:val="28"/>
          <w:szCs w:val="28"/>
          <w:lang w:val="uk-UA"/>
        </w:rPr>
        <w:t xml:space="preserve">, </w:t>
      </w:r>
      <w:proofErr w:type="spellStart"/>
      <w:r>
        <w:rPr>
          <w:color w:val="000000"/>
          <w:sz w:val="28"/>
          <w:szCs w:val="28"/>
        </w:rPr>
        <w:t>спортивні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змагання</w:t>
      </w:r>
      <w:proofErr w:type="spellEnd"/>
      <w:r>
        <w:rPr>
          <w:color w:val="000000"/>
          <w:sz w:val="28"/>
          <w:szCs w:val="28"/>
          <w:lang w:val="uk-UA"/>
        </w:rPr>
        <w:t>, естафети, козацькі забави, акції Червоного хреста».  Оформлено куточки безпеки життєдіяльності.</w:t>
      </w:r>
      <w:r w:rsidRPr="00C868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Виконується науково-дослідницька робота на тему «Здоров</w:t>
      </w:r>
      <w:r w:rsidRPr="00C8687D">
        <w:rPr>
          <w:color w:val="000000"/>
          <w:sz w:val="28"/>
          <w:szCs w:val="28"/>
        </w:rPr>
        <w:t>`</w:t>
      </w:r>
      <w:r>
        <w:rPr>
          <w:color w:val="000000"/>
          <w:sz w:val="28"/>
          <w:szCs w:val="28"/>
          <w:lang w:val="uk-UA"/>
        </w:rPr>
        <w:t>я» у Малій академії наук.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Очікуваний результат впровадження моделі превентивної освіти :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Забезпечення цілісного благополуччя дитини як здорової, творчої, успішної і мобільної особистості.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Збагачення освітнього середовища відповідно до вимог часу, що забезпечує якісну освіту і розвиток особистості. 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3.Оптимальне поєднання індивідуальної, групової та масової роботи.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Упровадження у школі інноваційних виховних технологій.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Оновлення програмно – методичної бази школи шляхом розроблення виховних програм, методичних матеріалів.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Забезпечення якісного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психологічного та соціально – педагогічного супроводу шляхом покращення функціонування соціально-психологічної служби школи.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Зростання соціальної активності учнів, підвищення ефективності діяльності учнівського самоврядування.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Забезпечення професійного зростання педагогічних працівників.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9.Забезпечення функціонування дієвої системи конструктивних соціальних взаємодій школи з різними соціальними інституціями.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Здійснення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психолого–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навчання батьків.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11.Здійснення моніторингу діяльності Школи, дружньої до дитини.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12.Консолідація зусиль учнів,батьків, учителів.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13.Узагальнення та поширення досвіду створення необхідних науково-медичних, організаційних та матеріально-технічних умов для забезпечення цілісного благополуччя учнів у Школі, дружній до дитини.</w:t>
      </w:r>
    </w:p>
    <w:p w:rsidR="003B7AD3" w:rsidRDefault="003B7AD3" w:rsidP="003B7A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Найкращим доказом того, що обрана нами модель школи виправдана, є слова учнів, учителів, батьків :</w:t>
      </w:r>
    </w:p>
    <w:p w:rsidR="003B7AD3" w:rsidRDefault="003B7AD3" w:rsidP="003B7A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школі тепло і затишно.</w:t>
      </w:r>
    </w:p>
    <w:p w:rsidR="003B7AD3" w:rsidRDefault="003B7AD3" w:rsidP="003B7A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можемо проявити свої здібності.</w:t>
      </w:r>
    </w:p>
    <w:p w:rsidR="003B7AD3" w:rsidRDefault="003B7AD3" w:rsidP="003B7A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Панує атмосфера взаєморозуміння і доброзичливості.</w:t>
      </w:r>
    </w:p>
    <w:p w:rsidR="003B7AD3" w:rsidRDefault="003B7AD3" w:rsidP="003B7A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школі дбають про здоров`я і розвиток дітей.</w:t>
      </w:r>
    </w:p>
    <w:p w:rsidR="003B7AD3" w:rsidRDefault="003B7AD3" w:rsidP="003B7A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Створено сприятливий психологічний мікроклімат.</w:t>
      </w:r>
    </w:p>
    <w:p w:rsidR="003B7AD3" w:rsidRDefault="003B7AD3" w:rsidP="003B7AD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Переяслав – Хмельницька загальноосвітня школа №2 – це школа дружня до дитини, окраса Переяславської освітянської родини.</w:t>
      </w:r>
    </w:p>
    <w:p w:rsidR="003B7AD3" w:rsidRDefault="003B7AD3" w:rsidP="003B7AD3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3B7AD3" w:rsidSect="0048217A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24850" cy="6238875"/>
            <wp:effectExtent l="19050" t="0" r="0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27" style="position:absolute;left:0;text-align:left;margin-left:721.8pt;margin-top:474.3pt;width:14.25pt;height:16.5pt;z-index:251661312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05825" cy="6381750"/>
            <wp:effectExtent l="19050" t="0" r="9525" b="0"/>
            <wp:docPr id="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26" style="position:absolute;left:0;text-align:left;margin-left:721.8pt;margin-top:477.55pt;width:14.25pt;height:16.5pt;z-index:25166028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91550" cy="6448425"/>
            <wp:effectExtent l="19050" t="0" r="0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9AA">
        <w:rPr>
          <w:noProof/>
          <w:lang w:eastAsia="ru-RU"/>
        </w:rPr>
        <w:lastRenderedPageBreak/>
        <w:pict>
          <v:rect id="_x0000_s1028" style="position:absolute;left:0;text-align:left;margin-left:722.55pt;margin-top:477.3pt;width:14.25pt;height:16.5pt;z-index:251662336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6105525"/>
            <wp:effectExtent l="19050" t="0" r="0" b="0"/>
            <wp:docPr id="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29" style="position:absolute;left:0;text-align:left;margin-left:722.55pt;margin-top:477.3pt;width:14.25pt;height:16.5pt;z-index:251663360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0" style="position:absolute;left:0;text-align:left;margin-left:722.55pt;margin-top:476.55pt;width:14.25pt;height:16.5pt;z-index:251664384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10575" cy="6305550"/>
            <wp:effectExtent l="19050" t="0" r="9525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2" style="position:absolute;left:0;text-align:left;margin-left:721.8pt;margin-top:475.8pt;width:14.25pt;height:16.5pt;z-index:251666432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6105525"/>
            <wp:effectExtent l="19050" t="0" r="0" b="0"/>
            <wp:docPr id="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9AA">
        <w:rPr>
          <w:noProof/>
          <w:lang w:eastAsia="ru-RU"/>
        </w:rPr>
        <w:lastRenderedPageBreak/>
        <w:pict>
          <v:rect id="_x0000_s1031" style="position:absolute;left:0;text-align:left;margin-left:721.8pt;margin-top:475.05pt;width:14.25pt;height:16.5pt;z-index:251665408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4" style="position:absolute;left:0;text-align:left;margin-left:722.55pt;margin-top:475.8pt;width:14.25pt;height:16.5pt;z-index:251668480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6105525"/>
            <wp:effectExtent l="19050" t="0" r="0" b="0"/>
            <wp:docPr id="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9AA">
        <w:rPr>
          <w:noProof/>
          <w:lang w:eastAsia="ru-RU"/>
        </w:rPr>
        <w:lastRenderedPageBreak/>
        <w:pict>
          <v:rect id="_x0000_s1033" style="position:absolute;left:0;text-align:left;margin-left:722.55pt;margin-top:475.05pt;width:14.25pt;height:16.5pt;z-index:251667456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6105525"/>
            <wp:effectExtent l="19050" t="0" r="0" b="0"/>
            <wp:docPr id="1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5" style="position:absolute;left:0;text-align:left;margin-left:718.8pt;margin-top:477.3pt;width:18pt;height:16.5pt;z-index:251669504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6105525"/>
            <wp:effectExtent l="19050" t="0" r="0" b="0"/>
            <wp:docPr id="1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6" style="position:absolute;left:0;text-align:left;margin-left:717.3pt;margin-top:477.3pt;width:20.25pt;height:16.5pt;z-index:25167052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1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7" style="position:absolute;left:0;text-align:left;margin-left:715.8pt;margin-top:477.3pt;width:22.5pt;height:16.5pt;z-index:251671552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1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8" style="position:absolute;left:0;text-align:left;margin-left:717.3pt;margin-top:476.55pt;width:24.75pt;height:16.5pt;z-index:251672576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1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39" style="position:absolute;left:0;text-align:left;margin-left:715.8pt;margin-top:476.55pt;width:22.5pt;height:16.5pt;z-index:251673600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8625" cy="6038850"/>
            <wp:effectExtent l="19050" t="0" r="9525" b="0"/>
            <wp:docPr id="1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pict>
          <v:rect id="_x0000_s1040" style="position:absolute;left:0;text-align:left;margin-left:716.55pt;margin-top:478.05pt;width:24.75pt;height:16.5pt;z-index:251674624" stroked="f"/>
        </w:pict>
      </w:r>
      <w:r w:rsidRPr="00A35F7F">
        <w:t xml:space="preserve"> </w:t>
      </w:r>
      <w:r>
        <w:rPr>
          <w:noProof/>
          <w:lang w:eastAsia="ru-RU"/>
        </w:rPr>
        <w:drawing>
          <wp:inline distT="0" distB="0" distL="0" distR="0">
            <wp:extent cx="8658225" cy="65055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15375" cy="61436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Default="003B7AD3" w:rsidP="003B7AD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48725" cy="59912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Pr="00A35F7F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8700" cy="6353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D3" w:rsidRPr="00A420AB" w:rsidRDefault="003B7AD3" w:rsidP="003B7AD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19AA">
        <w:rPr>
          <w:noProof/>
          <w:lang w:eastAsia="ru-RU"/>
        </w:rPr>
        <w:lastRenderedPageBreak/>
        <w:pict>
          <v:rect id="_x0000_s1041" style="position:absolute;left:0;text-align:left;margin-left:717.3pt;margin-top:477.3pt;width:18.75pt;height:16.5pt;z-index:251675648" stroked="f"/>
        </w:pict>
      </w:r>
      <w:r w:rsidRPr="006A2D07">
        <w:t xml:space="preserve"> </w:t>
      </w:r>
      <w:r>
        <w:rPr>
          <w:noProof/>
          <w:lang w:eastAsia="ru-RU"/>
        </w:rPr>
        <w:drawing>
          <wp:inline distT="0" distB="0" distL="0" distR="0">
            <wp:extent cx="8924925" cy="60483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D0" w:rsidRDefault="007344D0"/>
    <w:sectPr w:rsidR="007344D0" w:rsidSect="003C258A">
      <w:pgSz w:w="16838" w:h="11906" w:orient="landscape"/>
      <w:pgMar w:top="1134" w:right="1134" w:bottom="567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85F0E"/>
    <w:multiLevelType w:val="hybridMultilevel"/>
    <w:tmpl w:val="EBD4E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A7B6624"/>
    <w:multiLevelType w:val="hybridMultilevel"/>
    <w:tmpl w:val="81062E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AD3"/>
    <w:rsid w:val="00112D3F"/>
    <w:rsid w:val="003B7AD3"/>
    <w:rsid w:val="00421967"/>
    <w:rsid w:val="00554FDE"/>
    <w:rsid w:val="007344D0"/>
    <w:rsid w:val="00803533"/>
    <w:rsid w:val="008A3B98"/>
    <w:rsid w:val="00915A0E"/>
    <w:rsid w:val="00A741D2"/>
    <w:rsid w:val="00E825A3"/>
    <w:rsid w:val="00FE0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AD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7AD3"/>
    <w:pPr>
      <w:ind w:left="720"/>
    </w:pPr>
  </w:style>
  <w:style w:type="paragraph" w:styleId="a4">
    <w:name w:val="Normal (Web)"/>
    <w:basedOn w:val="a"/>
    <w:uiPriority w:val="99"/>
    <w:semiHidden/>
    <w:rsid w:val="003B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A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1975</Words>
  <Characters>11264</Characters>
  <Application>Microsoft Office Word</Application>
  <DocSecurity>0</DocSecurity>
  <Lines>93</Lines>
  <Paragraphs>26</Paragraphs>
  <ScaleCrop>false</ScaleCrop>
  <Company/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2014-07-04T13:53:00Z</dcterms:created>
  <dcterms:modified xsi:type="dcterms:W3CDTF">2014-07-04T13:54:00Z</dcterms:modified>
</cp:coreProperties>
</file>