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B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5D74FB"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науки</w:t>
      </w:r>
    </w:p>
    <w:p w:rsidR="005D74FB" w:rsidRPr="00F7132D" w:rsidRDefault="005D74FB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Полтавської області</w:t>
      </w:r>
    </w:p>
    <w:p w:rsidR="00A251C8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Великобудищанська загальноосвітня школа І-ІІІ ступенів</w:t>
      </w:r>
    </w:p>
    <w:p w:rsidR="00A251C8" w:rsidRPr="00F7132D" w:rsidRDefault="00351545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1221" cy="1971675"/>
            <wp:effectExtent l="19050" t="0" r="8079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МАТЕРІАЛИ </w:t>
      </w: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ДЛ</w:t>
      </w:r>
      <w:r w:rsidR="00351545" w:rsidRPr="00F71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УЧАСТІ В РОЗГЛЯДІ МОДЕЛЕЙ</w:t>
      </w: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ПРЕВЕНТИВНОЇ ОСВІТИ У НАВЧАЛЬНОМУ ЗАКЛАДІ</w:t>
      </w: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351545" w:rsidRDefault="00351545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32D" w:rsidRPr="00F7132D" w:rsidRDefault="00F7132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с. Великі Будища</w:t>
      </w:r>
    </w:p>
    <w:p w:rsidR="00F7132D" w:rsidRDefault="00F7132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32D" w:rsidRDefault="00F7132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Перелік матеріалів</w:t>
      </w:r>
    </w:p>
    <w:p w:rsidR="001D349D" w:rsidRPr="00F7132D" w:rsidRDefault="001D349D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Лист-заявка………………………………………………………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 2</w:t>
      </w:r>
    </w:p>
    <w:p w:rsidR="001D349D" w:rsidRPr="00F7132D" w:rsidRDefault="001D349D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закладу…………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…....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02E8" w:rsidRPr="00F7132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D349D" w:rsidRPr="00F7132D" w:rsidRDefault="001D349D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Зведені результати анкетування адміністрації, вчителів, </w:t>
      </w:r>
    </w:p>
    <w:p w:rsidR="001D349D" w:rsidRPr="00F7132D" w:rsidRDefault="001D349D" w:rsidP="00F7132D">
      <w:pPr>
        <w:pStyle w:val="a3"/>
        <w:tabs>
          <w:tab w:val="left" w:pos="1800"/>
        </w:tabs>
        <w:spacing w:line="36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Учнів та батьків у вигляді таблиці з коротким описом отриманих результатів…………………………………………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…………….…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02E8" w:rsidRPr="00F7132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D349D" w:rsidRPr="00F7132D" w:rsidRDefault="001D349D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Опис моделі превентивної освіти у загальноосвітньому навчальному закладі…………………………………………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….      </w:t>
      </w:r>
      <w:r w:rsidR="00E41CC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349D" w:rsidRPr="00F7132D" w:rsidRDefault="001D349D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Презентація впровадження моделі превентивної освіти</w:t>
      </w:r>
    </w:p>
    <w:p w:rsidR="00136487" w:rsidRPr="00F7132D" w:rsidRDefault="001D349D" w:rsidP="00F7132D">
      <w:pPr>
        <w:pStyle w:val="a3"/>
        <w:tabs>
          <w:tab w:val="left" w:pos="1800"/>
        </w:tabs>
        <w:spacing w:line="36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у загальноосвітньому навчальному закладі…………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136487" w:rsidRPr="00F7132D">
        <w:rPr>
          <w:rFonts w:ascii="Times New Roman" w:hAnsi="Times New Roman" w:cs="Times New Roman"/>
          <w:sz w:val="28"/>
          <w:szCs w:val="28"/>
          <w:lang w:val="uk-UA"/>
        </w:rPr>
        <w:t>.      10</w:t>
      </w:r>
    </w:p>
    <w:p w:rsidR="001D349D" w:rsidRPr="00F7132D" w:rsidRDefault="00136487" w:rsidP="00F7132D">
      <w:pPr>
        <w:pStyle w:val="a3"/>
        <w:numPr>
          <w:ilvl w:val="0"/>
          <w:numId w:val="6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СD-диск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…………………………………………………………..</w:t>
      </w:r>
      <w:r w:rsidR="00E41CC6">
        <w:rPr>
          <w:rFonts w:ascii="Times New Roman" w:hAnsi="Times New Roman" w:cs="Times New Roman"/>
          <w:sz w:val="28"/>
          <w:szCs w:val="28"/>
          <w:lang w:val="uk-UA"/>
        </w:rPr>
        <w:t>.      12</w:t>
      </w:r>
      <w:r w:rsidR="001D349D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1D349D" w:rsidRPr="00F7132D" w:rsidRDefault="001D349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A251C8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351545" w:rsidRPr="00F7132D" w:rsidRDefault="00351545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A251C8" w:rsidRPr="00F7132D" w:rsidRDefault="00136487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Повна назва: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Великобудищанська загальноосвітня школа І-ІІІ ступенів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комунальна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Директор: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Калашнік Олександр Іванович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Поштова адреса: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с. Великі Будища, Диканський район, Полтавська  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область, 38521 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(05351) 9-62-40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Е-mail адреса: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7132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budischa@ukr.</w:t>
        </w:r>
        <w:r w:rsidRPr="00F713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velukibudicha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ucoz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32D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класів: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136487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</w:p>
    <w:p w:rsidR="00B35DAD" w:rsidRPr="00F7132D" w:rsidRDefault="00136487" w:rsidP="00F7132D">
      <w:pPr>
        <w:tabs>
          <w:tab w:val="left" w:pos="180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</w:t>
      </w:r>
      <w:r w:rsidR="00B35DAD"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за методикою розвитку життєвих навичок і викладають:</w:t>
      </w:r>
    </w:p>
    <w:p w:rsidR="00136487" w:rsidRPr="00F7132D" w:rsidRDefault="00B35DAD" w:rsidP="00F7132D">
      <w:pPr>
        <w:pStyle w:val="a3"/>
        <w:numPr>
          <w:ilvl w:val="0"/>
          <w:numId w:val="8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у початковій школі      1</w:t>
      </w:r>
    </w:p>
    <w:p w:rsidR="00B35DAD" w:rsidRPr="00F7132D" w:rsidRDefault="00B35DAD" w:rsidP="00F7132D">
      <w:pPr>
        <w:pStyle w:val="a3"/>
        <w:numPr>
          <w:ilvl w:val="0"/>
          <w:numId w:val="8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в  основній школі        1</w:t>
      </w:r>
    </w:p>
    <w:p w:rsidR="00B35DAD" w:rsidRPr="00F7132D" w:rsidRDefault="00B35DAD" w:rsidP="00F7132D">
      <w:pPr>
        <w:pStyle w:val="a3"/>
        <w:numPr>
          <w:ilvl w:val="0"/>
          <w:numId w:val="8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            2</w:t>
      </w:r>
    </w:p>
    <w:p w:rsidR="00B35DAD" w:rsidRPr="00F7132D" w:rsidRDefault="00B35DA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учнів,які навчаються за </w:t>
      </w:r>
      <w:proofErr w:type="spellStart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       </w:t>
      </w:r>
    </w:p>
    <w:p w:rsidR="00B35DAD" w:rsidRPr="00F7132D" w:rsidRDefault="00B35DAD" w:rsidP="00F7132D">
      <w:pPr>
        <w:pStyle w:val="a3"/>
        <w:numPr>
          <w:ilvl w:val="0"/>
          <w:numId w:val="9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у початковій школі      40</w:t>
      </w:r>
    </w:p>
    <w:p w:rsidR="00B35DAD" w:rsidRPr="00F7132D" w:rsidRDefault="00B35DAD" w:rsidP="00F7132D">
      <w:pPr>
        <w:pStyle w:val="a3"/>
        <w:numPr>
          <w:ilvl w:val="0"/>
          <w:numId w:val="9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в  основній школі        43</w:t>
      </w:r>
    </w:p>
    <w:p w:rsidR="00B35DAD" w:rsidRPr="00F7132D" w:rsidRDefault="00B35DAD" w:rsidP="00F7132D">
      <w:pPr>
        <w:pStyle w:val="a3"/>
        <w:numPr>
          <w:ilvl w:val="0"/>
          <w:numId w:val="9"/>
        </w:num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            22</w:t>
      </w:r>
    </w:p>
    <w:p w:rsidR="00B35DAD" w:rsidRPr="00F7132D" w:rsidRDefault="00B35DA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 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відсутній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lastRenderedPageBreak/>
        <w:t>Зведені результати опитування за анкетою оцінки діяльності навчального закладу як школи, дружньої до дитини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1</w:t>
      </w:r>
    </w:p>
    <w:p w:rsidR="00F7132D" w:rsidRPr="00F7132D" w:rsidRDefault="00F7132D" w:rsidP="00F71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*Здійснюється психологічний супровід учнів 1,5,10 класів та новачків у період адаптації: психодіагностика та тренінги по профілактиці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; класовод та класний керівник 1 та 5 класів попередньо знайомляться з майбутніми учнями, відвідують їх в дитячому садочку та 4 класі, знайомляться з родинами, відвідують їх;</w:t>
      </w:r>
    </w:p>
    <w:p w:rsidR="00F7132D" w:rsidRPr="00F7132D" w:rsidRDefault="00F7132D" w:rsidP="00F71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*Проводяться заняття для підвищення сприятливого психологічного клімату в класних колективах, працівники школи заохочують учнів піклуватися один про одного; регулярно проводяться лінійки, на яких відзначають та схвалюють досягнення учнів;</w:t>
      </w:r>
    </w:p>
    <w:p w:rsidR="00F7132D" w:rsidRPr="00F7132D" w:rsidRDefault="00F7132D" w:rsidP="00F71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*Педагогічний колектив школи  згуртований, всі працівники завжди можуть отримати допомогу та підтримку від інших працівників; керівництво надає вчителям допомогу в розвитку та підтримці впевненості у собі як педагогів, адже наші вчителі є переможцями та призерами районних і обласних конкурсів.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2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*У школі забезпечуються та дотримуються належні санітарно - гігієнічні умови: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організоване гаряче харчування, централізоване постачання якісної питної води, хоча в школі і не має буфету, але на перервах учні мають можливість купити соки та свіжу випічку;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*Нещодавно у школі побудували сучасні туалетні кімнати для хлопчиків і дівчаток, які об лаштовані всім необхідним;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*Працівники школи постійно контролюють дотримання норм гігієни всіма учасниками навчально-виховного процесу( в їдальні,  туалеті);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*Організоване чергування педагогів та учнів, які проводять рухливі ігри, слідкують за дотриманням правил поведінки під час перерв.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3.</w:t>
      </w:r>
    </w:p>
    <w:p w:rsidR="00F7132D" w:rsidRPr="00F7132D" w:rsidRDefault="00F7132D" w:rsidP="00F7132D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*Регулярно організовуються виставки робіт учнів, вчителі активно практикують групові та колективні форми  роботи, щоб учні могли співпрацювати один з одним;</w:t>
      </w:r>
    </w:p>
    <w:p w:rsidR="00F7132D" w:rsidRPr="00F7132D" w:rsidRDefault="00F7132D" w:rsidP="00F7132D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lastRenderedPageBreak/>
        <w:t>*Проводяться проекти для місцевої громадськості: «Чисте джерело», спільні акції з  місцевими торговими точками «Ми не продаємо тютюн і алкоголь неповнолітнім», виступ агітбригади «Молодь за здоров’я» у місцевому будинку культури тощо.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4.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*Вчителі набувають нових знань і навичок для створення безпечного середовища у школі за курсом «Розвиток життєвих навичок»;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*Спонсори нашої школи активно преміюють призерів районних та обласних конкурсів, олімпіад, змагань тощо.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5</w:t>
      </w: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132D" w:rsidRPr="00F7132D" w:rsidRDefault="00F7132D" w:rsidP="00F7132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*У школі регулярно проводяться виховні заходи, тренінги згуртованості, толерантності, виховні години,місячник правових знань, дебати тощо; </w:t>
      </w:r>
    </w:p>
    <w:p w:rsidR="00F7132D" w:rsidRPr="00F7132D" w:rsidRDefault="00F7132D" w:rsidP="00F7132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132D"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  <w:t>Однією з найважливіших ланок правовиховної роботи є шкільний штаб рофілактики правопорушень;</w:t>
      </w:r>
    </w:p>
    <w:p w:rsidR="00F7132D" w:rsidRPr="00F7132D" w:rsidRDefault="00F7132D" w:rsidP="00F7132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*Організовуються зустрічі з представниками ДАІ РВ УМВС України в Полтавській області, 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</w:t>
      </w:r>
      <w:r w:rsidRPr="00F7132D">
        <w:rPr>
          <w:rFonts w:ascii="Times New Roman" w:hAnsi="Times New Roman" w:cs="Times New Roman"/>
          <w:sz w:val="28"/>
          <w:szCs w:val="28"/>
        </w:rPr>
        <w:t> 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юстиції,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зайнятості, екскурсії</w:t>
      </w: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до районного відділу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РВ УМВС України в Полтавській області, районного центру зайнятості 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Диканської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РДА, 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лінійного виробничого управління магістральних газопроводів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обслуговування споживачів № 2 </w:t>
      </w:r>
      <w:proofErr w:type="spellStart"/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>Полтаської</w:t>
      </w:r>
      <w:proofErr w:type="spellEnd"/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дирекції  УДППЗ «Укрпошта»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пожежно-рятувальної частини № 11 </w:t>
      </w:r>
      <w:proofErr w:type="spellStart"/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Диканька; </w:t>
      </w:r>
    </w:p>
    <w:p w:rsidR="00F7132D" w:rsidRPr="00F7132D" w:rsidRDefault="00F7132D" w:rsidP="00F7132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>*Інформаційні повідомлення щодо недопущення знущання та дискримінації розміщені на інформаційному стенді «Психолог інформує»: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«Що робити,якщо проти тебе здійснюють насилля»(для учнів), «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Памятка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персоналу: Як діяти, якщо дитина звернулася щодо здійснення проти неї насилля»(для працівників школи)тощо.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6</w:t>
      </w:r>
    </w:p>
    <w:p w:rsidR="00F7132D" w:rsidRPr="00F7132D" w:rsidRDefault="00F7132D" w:rsidP="00F7132D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Кожен суб’єкт процесу превентивної освіти має можливість творчо розвиватися: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*З 2000 року у школі оформлено кімнату-музей історії школи і села, який відіграє важливу роль у превентивному вихованні учнів. Музей містить фотоматеріали про історію школи, села – колишнього козацького містечка Великі Будища та його славетних людей. 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13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введено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>)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, здійснюється тісна співпраця з сільським музеєм весілля, де учні беруть участь в обрядових дійствах;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132D">
        <w:rPr>
          <w:rFonts w:ascii="Times New Roman" w:hAnsi="Times New Roman" w:cs="Times New Roman"/>
          <w:sz w:val="28"/>
          <w:szCs w:val="28"/>
        </w:rPr>
        <w:t>З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</w:t>
      </w:r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випускник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роботу 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 хору «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Світанок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духового оркестру,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учительський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вокальний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>»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7132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працюють екологічний гурток, гурток «Мереживо»,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танцювальний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ансамбль «Колорит», к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оманда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КВК «Клас»</w:t>
      </w:r>
      <w:r w:rsidRPr="00F7132D">
        <w:rPr>
          <w:rFonts w:ascii="Times New Roman" w:hAnsi="Times New Roman" w:cs="Times New Roman"/>
          <w:sz w:val="28"/>
          <w:szCs w:val="28"/>
        </w:rPr>
        <w:t xml:space="preserve">, команда «Молодь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>»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32D">
        <w:rPr>
          <w:rFonts w:ascii="Times New Roman" w:hAnsi="Times New Roman" w:cs="Times New Roman"/>
          <w:bCs/>
          <w:spacing w:val="9"/>
          <w:sz w:val="28"/>
          <w:szCs w:val="28"/>
          <w:lang w:val="uk-UA"/>
        </w:rPr>
        <w:t>шкільний клуб з правової освіти «Дебати»(який є призером</w:t>
      </w:r>
      <w:r w:rsidRPr="00F7132D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),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, результатом праці яких є призові місця команди школи в районних та обласних змаганнях;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 Члени екологічного гуртка «Довкілля» щоліта проводять натуралістичну практику на базі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біостаціонару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природничого факультету Полтавського Національного  педагогічного університету імені В.Г.Короленка «Лучки». </w:t>
      </w:r>
      <w:r w:rsidRPr="00F7132D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2D" w:rsidRPr="00F7132D" w:rsidRDefault="00F7132D" w:rsidP="00F7132D">
      <w:pPr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*У школі діє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Старовина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і обласних</w:t>
      </w:r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конкурсів-захистів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32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7</w:t>
      </w:r>
    </w:p>
    <w:p w:rsidR="00F7132D" w:rsidRPr="00F7132D" w:rsidRDefault="00F7132D" w:rsidP="00F7132D">
      <w:pPr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*Правова культура батьків здійснюється шляхом організації </w:t>
      </w:r>
      <w:r w:rsidRPr="00F7132D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індивідуальної </w:t>
      </w:r>
      <w:r w:rsidRPr="00F7132D">
        <w:rPr>
          <w:rFonts w:ascii="Times New Roman" w:hAnsi="Times New Roman" w:cs="Times New Roman"/>
          <w:spacing w:val="-10"/>
          <w:sz w:val="28"/>
          <w:szCs w:val="28"/>
          <w:lang w:val="uk-UA"/>
        </w:rPr>
        <w:t>(</w:t>
      </w:r>
      <w:r w:rsidRPr="00F7132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індивідуальні співбесіди та консультації, зустрічі з батьками у школі, організація днів відкритих уроків для батьків) </w:t>
      </w:r>
      <w:r w:rsidRPr="00F713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</w:t>
      </w:r>
      <w:r w:rsidRPr="00F7132D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групової</w:t>
      </w:r>
      <w:r w:rsidRPr="00F713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(</w:t>
      </w:r>
      <w:r w:rsidRPr="00F7132D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психолого-педагогічний семінар</w:t>
      </w:r>
      <w:r w:rsidRPr="00F7132D">
        <w:rPr>
          <w:rFonts w:ascii="Times New Roman" w:hAnsi="Times New Roman" w:cs="Times New Roman"/>
          <w:b/>
          <w:bCs/>
          <w:iCs/>
          <w:spacing w:val="6"/>
          <w:sz w:val="28"/>
          <w:szCs w:val="28"/>
          <w:lang w:val="uk-UA"/>
        </w:rPr>
        <w:t>,</w:t>
      </w:r>
      <w:r w:rsidRPr="00F7132D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лекторії з правових знань, </w:t>
      </w:r>
      <w:r w:rsidRPr="00F7132D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зустрічі з лікарями, представниками правоохоронних органів та виконавчої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 w:rsidRPr="00F7132D">
        <w:rPr>
          <w:rFonts w:ascii="Times New Roman" w:hAnsi="Times New Roman" w:cs="Times New Roman"/>
          <w:bCs/>
          <w:iCs/>
          <w:spacing w:val="6"/>
          <w:sz w:val="28"/>
          <w:szCs w:val="28"/>
          <w:lang w:val="uk-UA"/>
        </w:rPr>
        <w:t>загальношкільні батьківські збори,  конференції,куточок правових знань)</w:t>
      </w:r>
      <w:r w:rsidRPr="00F713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форм співпраці.</w:t>
      </w:r>
    </w:p>
    <w:p w:rsidR="00F7132D" w:rsidRPr="00F7132D" w:rsidRDefault="00F7132D" w:rsidP="00F7132D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Блок 8.</w:t>
      </w:r>
    </w:p>
    <w:p w:rsidR="00F7132D" w:rsidRPr="00F7132D" w:rsidRDefault="00F7132D" w:rsidP="00F7132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*Шкільне самоврядування відіграє важливу роль у превентивному вихованні,адже учні здійснюють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рейди-перевірки відвідування школи, стану шкільних підручників, зошитів, щоденників,дисципліни на перервах, залучають учнів до гурткової,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громадської діяльності, до збору матеріалів для шкільного музею, організовують дозвілля учнів(шкільні тематичні вечори відпочинку тощо), висвітлюють результати рейдів, конкурсів, змагань тощо у  шкільній пресі.</w:t>
      </w:r>
    </w:p>
    <w:p w:rsidR="00F7132D" w:rsidRPr="00F7132D" w:rsidRDefault="00F7132D" w:rsidP="00F7132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Блок 9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*Система превентивної роботи школи включає: індивідуальну виховну роботу класних керівників, шкільного практичного психолога,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учителів-предметників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, педагога-організатора,  шкільного парламенту, штабу профілактики правопорушень,  батьківського комітету, піклувальної ради,  педагогічної ради, опікунської ради при Великобудищанській сільській раді.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*Школа стала учасником проекту</w:t>
      </w:r>
      <w:r w:rsidRPr="00F71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7132D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- ЧЕСНА ГРА, факультативного курсу «Захисти себе від ВІЛ», пройшли «Маршрутом безпеки;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*Шкільна команда «Клас» - переможець районного та призер обласного конкурсів «Молодь за здоровий спосіб життя».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*Вчителі школи постійно беруть участь в організації і проведенні семінарів,конференцій, спрямованих на підвищення якості превентивної освіти. На базі школи відбулись презентації  історично-краєзнавчих видань за участю науковців Полтави, Києва. Учні та учителі школи  систематично презентують роботу школи зі сцен обласного музично-драматичного театру імені М.В.Гоголя, обласного краєзнавчого музею та обласної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бібіліотеки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імені І.П.Котляревського, у Всеукраїнських ЗМІ. 2006 року школа стала лауреатом Всеукраїнського конкурсу «100 кращих шкіл України» у номінації «Школа – соціокультурний центр села».</w:t>
      </w:r>
    </w:p>
    <w:p w:rsidR="00F7132D" w:rsidRPr="00F7132D" w:rsidRDefault="00F7132D" w:rsidP="00F71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</w:rPr>
        <w:t xml:space="preserve">2007 року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випущено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32D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F7132D">
        <w:rPr>
          <w:rFonts w:ascii="Times New Roman" w:hAnsi="Times New Roman" w:cs="Times New Roman"/>
          <w:sz w:val="28"/>
          <w:szCs w:val="28"/>
        </w:rPr>
        <w:t>іодиск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«Великобудищанський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віночок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>».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2008 року проведено обласну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науково-теоретитчну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 та відкрито меморіальну Дошку пам’яті першого міністра освіти УНР І.М.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Стешенка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, а 2013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рокувідбулася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його книги «Іван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>. Вибране». 2009 року на фасаді школи встановлено меморіальну Дошку до 90-річчя військового конструктора М.Т.Калашникова. 2013 року шкільними учителями-краєзнавцями написано та видано друком книгу «Великі Будища: історичний нарис». Традиційними стали щорічні Травневі зустрічі випускників школи різних поколінь.</w:t>
      </w:r>
    </w:p>
    <w:p w:rsidR="00F7132D" w:rsidRDefault="00F7132D" w:rsidP="00F71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32D" w:rsidRPr="00F7132D" w:rsidRDefault="00F7132D" w:rsidP="00F7132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F7132D" w:rsidRPr="00F7132D" w:rsidSect="00284216">
          <w:pgSz w:w="11906" w:h="16838"/>
          <w:pgMar w:top="568" w:right="567" w:bottom="397" w:left="1134" w:header="709" w:footer="709" w:gutter="0"/>
          <w:pgNumType w:start="1"/>
          <w:cols w:space="708"/>
          <w:docGrid w:linePitch="360"/>
        </w:sectPr>
      </w:pPr>
    </w:p>
    <w:p w:rsidR="0098143A" w:rsidRPr="00F7132D" w:rsidRDefault="00F7132D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lastRenderedPageBreak/>
        <w:t>Опис м</w:t>
      </w:r>
      <w:r w:rsidR="00586EDB"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одел</w:t>
      </w:r>
      <w:r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і</w:t>
      </w:r>
      <w:r w:rsidR="00586EDB"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 превентивної освіти у</w:t>
      </w:r>
    </w:p>
    <w:p w:rsidR="00586EDB" w:rsidRPr="00F7132D" w:rsidRDefault="00586EDB" w:rsidP="00F7132D">
      <w:pPr>
        <w:tabs>
          <w:tab w:val="left" w:pos="18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Великобудищанській  загальноосвітній  школі  І-ІІІ ступенів</w:t>
      </w:r>
    </w:p>
    <w:p w:rsidR="00F02CDA" w:rsidRPr="00F7132D" w:rsidRDefault="00F02CDA" w:rsidP="00F7132D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7132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Найважливіше завдання  школи – виховати  свідому  особистість - Людину-патріота України</w:t>
      </w:r>
      <w:r w:rsidRPr="00F713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</w:p>
    <w:p w:rsidR="00671D49" w:rsidRPr="00F7132D" w:rsidRDefault="00671D49" w:rsidP="00F713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66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Мета </w:t>
      </w:r>
      <w:r w:rsidR="00A436FC"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діяльності Великобудищанської загальноосвітньої школи І-ІІІ ступенів як школи, дружньої до дитини:</w:t>
      </w:r>
    </w:p>
    <w:p w:rsidR="00671D49" w:rsidRPr="00F7132D" w:rsidRDefault="00671D49" w:rsidP="00F71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фізичного, психічного і соціального благополуччя дитини шляхом створення необхідних умов для гармонійно розвиненої, свідомої, </w:t>
      </w:r>
      <w:r w:rsidR="00A436FC" w:rsidRPr="00F7132D">
        <w:rPr>
          <w:rFonts w:ascii="Times New Roman" w:hAnsi="Times New Roman" w:cs="Times New Roman"/>
          <w:sz w:val="28"/>
          <w:szCs w:val="28"/>
          <w:lang w:val="uk-UA"/>
        </w:rPr>
        <w:t>конкурентоздатної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 особистості майбутнього громадянина України з </w:t>
      </w:r>
      <w:r w:rsidR="0098143A" w:rsidRPr="00F7132D">
        <w:rPr>
          <w:rFonts w:ascii="Times New Roman" w:hAnsi="Times New Roman" w:cs="Times New Roman"/>
          <w:sz w:val="28"/>
          <w:szCs w:val="28"/>
          <w:lang w:val="uk-UA"/>
        </w:rPr>
        <w:t>активною громадянською позицією.</w:t>
      </w:r>
    </w:p>
    <w:p w:rsidR="00671D49" w:rsidRPr="00F7132D" w:rsidRDefault="00671D49" w:rsidP="00F7132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Завдання: </w:t>
      </w:r>
    </w:p>
    <w:p w:rsidR="00671D49" w:rsidRPr="00F7132D" w:rsidRDefault="00671D49" w:rsidP="00F713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виховання свідомого ставлення до свого здоров’я та здоров’я інших громадян як найвищої цінності людини, формуванн</w:t>
      </w:r>
      <w:r w:rsidR="007D191B" w:rsidRPr="00F713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гігієнічних навичок і засад здорового способу життя, збереженн</w:t>
      </w:r>
      <w:r w:rsidR="007D191B" w:rsidRPr="00F713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і зміцненн</w:t>
      </w:r>
      <w:r w:rsidR="007D191B" w:rsidRPr="00F713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</w:t>
      </w:r>
      <w:r w:rsidR="007D191B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</w:p>
    <w:p w:rsidR="006F3B44" w:rsidRPr="00F7132D" w:rsidRDefault="00586EDB" w:rsidP="00F713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3B44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ахист психічного здоров’я і соціального благополуччя всіх  учасників навчального процесу, </w:t>
      </w:r>
      <w:r w:rsidR="006F3B44"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індивідуально-психологічний, </w:t>
      </w:r>
      <w:proofErr w:type="spellStart"/>
      <w:r w:rsidR="006F3B44" w:rsidRPr="00F7132D">
        <w:rPr>
          <w:rFonts w:ascii="Times New Roman" w:hAnsi="Times New Roman" w:cs="Times New Roman"/>
          <w:bCs/>
          <w:sz w:val="28"/>
          <w:szCs w:val="28"/>
          <w:lang w:val="uk-UA"/>
        </w:rPr>
        <w:t>статево-віковий</w:t>
      </w:r>
      <w:proofErr w:type="spellEnd"/>
      <w:r w:rsidR="006F3B44" w:rsidRPr="00F713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підходи до негативних проявів  у поведінці учнів, розробка програм соціалізації та корекції девіантної поведінки. </w:t>
      </w:r>
    </w:p>
    <w:p w:rsidR="00671D49" w:rsidRPr="00F7132D" w:rsidRDefault="00671D49" w:rsidP="00F713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sz w:val="28"/>
          <w:szCs w:val="28"/>
          <w:lang w:val="uk-UA"/>
        </w:rPr>
        <w:t>вихованн</w:t>
      </w:r>
      <w:r w:rsidR="00090219" w:rsidRPr="00F713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в учнів поваги до </w:t>
      </w:r>
      <w:r w:rsidR="007D191B" w:rsidRPr="00F713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країни, прав і свобод людини і громадянина, почуття власної гідності, відповідальності перед законом за свої </w:t>
      </w:r>
      <w:r w:rsidR="00090219" w:rsidRPr="00F7132D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D49" w:rsidRPr="00F7132D" w:rsidRDefault="00671D49" w:rsidP="00F713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вихованн</w:t>
      </w:r>
      <w:proofErr w:type="spellEnd"/>
      <w:r w:rsidR="00090219" w:rsidRPr="00F713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7D191B" w:rsidRPr="00F713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D191B" w:rsidRPr="00F7132D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7D191B"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91B" w:rsidRPr="00F7132D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7D191B"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91B" w:rsidRPr="00F713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D191B" w:rsidRPr="00F7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91B" w:rsidRPr="00F7132D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>;</w:t>
      </w:r>
    </w:p>
    <w:p w:rsidR="00090219" w:rsidRPr="00F7132D" w:rsidRDefault="00090219" w:rsidP="00F71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Суб’єкти: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школи, колектив школи, батьки, учні, місцеві органи самоврядування, правоохоронні органи та органи юстиції 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Диканського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району, соціальні служби </w:t>
      </w:r>
      <w:proofErr w:type="spellStart"/>
      <w:r w:rsidRPr="00F7132D">
        <w:rPr>
          <w:rFonts w:ascii="Times New Roman" w:hAnsi="Times New Roman" w:cs="Times New Roman"/>
          <w:sz w:val="28"/>
          <w:szCs w:val="28"/>
          <w:lang w:val="uk-UA"/>
        </w:rPr>
        <w:t>Диканської</w:t>
      </w:r>
      <w:proofErr w:type="spellEnd"/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РДА, органи опіки та медичні заклади.  </w:t>
      </w:r>
    </w:p>
    <w:p w:rsidR="00A436FC" w:rsidRPr="00F7132D" w:rsidRDefault="00A436FC" w:rsidP="00F71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Основні</w:t>
      </w:r>
      <w:proofErr w:type="spellEnd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форми</w:t>
      </w:r>
      <w:proofErr w:type="spellEnd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45205"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 методи </w:t>
      </w:r>
      <w:proofErr w:type="spellStart"/>
      <w:r w:rsidR="00545205"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превентивн</w:t>
      </w:r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ої</w:t>
      </w:r>
      <w:proofErr w:type="spellEnd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45205" w:rsidRPr="00F7132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освіти</w:t>
      </w:r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школі</w:t>
      </w:r>
      <w:proofErr w:type="spellEnd"/>
      <w:r w:rsidRPr="00F7132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A436FC" w:rsidRPr="00F7132D" w:rsidRDefault="00790FF9" w:rsidP="00F7132D">
      <w:pPr>
        <w:widowControl w:val="0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uk-UA"/>
        </w:rPr>
        <w:tab/>
      </w:r>
      <w:proofErr w:type="spellStart"/>
      <w:r w:rsidR="00A436FC"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>Інформаційно</w:t>
      </w:r>
      <w:proofErr w:type="spellEnd"/>
      <w:r w:rsidR="003820D9"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 xml:space="preserve"> -</w:t>
      </w:r>
      <w:r w:rsidR="00A436FC"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 xml:space="preserve"> масові</w:t>
      </w:r>
      <w:r w:rsidR="00A436FC" w:rsidRPr="00F713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436FC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(тренінги, 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>дискусії, дебат</w:t>
      </w:r>
      <w:r w:rsidR="00A436FC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и, конференції,  ринги, 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лекції, </w:t>
      </w:r>
      <w:r w:rsidR="00A436FC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>виховні заходи</w:t>
      </w:r>
      <w:r w:rsidR="00A436FC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та вечори відпочинку</w:t>
      </w:r>
      <w:r w:rsidR="00545205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, інтерактивні педагогічні </w:t>
      </w:r>
      <w:r w:rsidR="00545205" w:rsidRPr="00F7132D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ради, наради при директорові, засідання методичного об'єднання класних керівників, загальношкільні конференції, батьківські  збори; штаб профілактики правопорушень</w:t>
      </w:r>
      <w:r w:rsidR="00D032F5" w:rsidRPr="00F7132D">
        <w:rPr>
          <w:rFonts w:ascii="Times New Roman" w:hAnsi="Times New Roman" w:cs="Times New Roman"/>
          <w:sz w:val="28"/>
          <w:szCs w:val="28"/>
          <w:lang w:val="uk-UA"/>
        </w:rPr>
        <w:t>, робота шкільного парламенту, тиждень права в школі</w:t>
      </w:r>
      <w:r w:rsidR="00545205" w:rsidRPr="00F71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766" w:rsidRPr="00F7132D" w:rsidRDefault="00A436FC" w:rsidP="00F7132D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>Діяльнісно</w:t>
      </w:r>
      <w:proofErr w:type="spellEnd"/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 xml:space="preserve"> - практичні групові</w:t>
      </w:r>
      <w:r w:rsidRPr="00F713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(творчі групи, екскурсії,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польова еколого-натуралістична практика у науковому центрі регіонального ландшафтного парку «</w:t>
      </w:r>
      <w:proofErr w:type="spellStart"/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>Нижньоворсклянський</w:t>
      </w:r>
      <w:proofErr w:type="spellEnd"/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«Заповідними стежками </w:t>
      </w:r>
      <w:proofErr w:type="spellStart"/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>Диканщини</w:t>
      </w:r>
      <w:proofErr w:type="spellEnd"/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художні огляди,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участь у тематичних групах соціальних мереж «</w:t>
      </w:r>
      <w:r w:rsidR="00F87766" w:rsidRPr="00F7132D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766" w:rsidRPr="00F7132D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- ЧЕСНА ГРА», «Лу4ки»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).   </w:t>
      </w:r>
    </w:p>
    <w:p w:rsidR="00A436FC" w:rsidRPr="00F7132D" w:rsidRDefault="00A436FC" w:rsidP="00F71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>Інтегративні</w:t>
      </w:r>
      <w:r w:rsidRPr="00F713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820D9" w:rsidRPr="00F7132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КВК, шкільний клуб «Дебати», гуртки, спортивні секці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оркестр духових інструментів, клуб «М</w:t>
      </w:r>
      <w:r w:rsidR="00545205" w:rsidRPr="00F7132D">
        <w:rPr>
          <w:rFonts w:ascii="Times New Roman" w:hAnsi="Times New Roman" w:cs="Times New Roman"/>
          <w:sz w:val="28"/>
          <w:szCs w:val="28"/>
          <w:lang w:val="uk-UA"/>
        </w:rPr>
        <w:t>олодь за здоровий спосіб життя». Важливу роль у формуванні гармонійно розвиненої, творчої, активної особистості високої моралі відіграє</w:t>
      </w:r>
      <w:r w:rsidR="00545205" w:rsidRPr="00F7132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="00545205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музей історії школи. </w:t>
      </w:r>
      <w:r w:rsidR="00D032F5" w:rsidRPr="00F7132D">
        <w:rPr>
          <w:rFonts w:ascii="Times New Roman" w:hAnsi="Times New Roman" w:cs="Times New Roman"/>
          <w:sz w:val="28"/>
          <w:szCs w:val="28"/>
          <w:lang w:val="uk-UA"/>
        </w:rPr>
        <w:t>Здійснюється тісна співпраця з сільським народним музеєм українського весілля.</w:t>
      </w:r>
    </w:p>
    <w:p w:rsidR="00A436FC" w:rsidRPr="00F7132D" w:rsidRDefault="00A436FC" w:rsidP="00F7132D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>Індивідуальні</w:t>
      </w:r>
      <w:r w:rsidRPr="00F713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доручення, творчі завдання, звіти, індивідуальна робота</w:t>
      </w:r>
      <w:r w:rsidR="00F87766" w:rsidRPr="00F7132D">
        <w:rPr>
          <w:rFonts w:ascii="Times New Roman" w:hAnsi="Times New Roman" w:cs="Times New Roman"/>
          <w:sz w:val="28"/>
          <w:szCs w:val="28"/>
          <w:lang w:val="uk-UA"/>
        </w:rPr>
        <w:t>, моніторинг знань, умінь і навичок здорового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36FC" w:rsidRPr="00F7132D" w:rsidRDefault="00A436FC" w:rsidP="00F7132D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lang w:val="uk-UA"/>
        </w:rPr>
        <w:t>Діалогічні</w:t>
      </w:r>
      <w:r w:rsidRPr="00F7132D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val="uk-UA"/>
        </w:rPr>
        <w:t xml:space="preserve"> </w:t>
      </w:r>
      <w:r w:rsidRPr="00F7132D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бесіди, рольові ігри, 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проблемні ситуації,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тренінги</w:t>
      </w:r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3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36FC" w:rsidRPr="00F7132D" w:rsidRDefault="00A436FC" w:rsidP="00F7132D">
      <w:pPr>
        <w:widowControl w:val="0"/>
        <w:tabs>
          <w:tab w:val="left" w:pos="2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>Наочні</w:t>
      </w:r>
      <w:proofErr w:type="spellEnd"/>
      <w:r w:rsidRPr="00F7132D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</w:rPr>
        <w:t xml:space="preserve"> </w:t>
      </w:r>
      <w:r w:rsidRPr="00F71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F71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32D">
        <w:rPr>
          <w:rFonts w:ascii="Times New Roman" w:hAnsi="Times New Roman" w:cs="Times New Roman"/>
          <w:sz w:val="28"/>
          <w:szCs w:val="28"/>
        </w:rPr>
        <w:t>фотоматеріали</w:t>
      </w:r>
      <w:proofErr w:type="spellEnd"/>
      <w:r w:rsidR="003820D9" w:rsidRPr="00F7132D">
        <w:rPr>
          <w:rFonts w:ascii="Times New Roman" w:hAnsi="Times New Roman" w:cs="Times New Roman"/>
          <w:sz w:val="28"/>
          <w:szCs w:val="28"/>
          <w:lang w:val="uk-UA"/>
        </w:rPr>
        <w:t>, відеоматеріали</w:t>
      </w:r>
      <w:r w:rsidRPr="00F7132D">
        <w:rPr>
          <w:rFonts w:ascii="Times New Roman" w:hAnsi="Times New Roman" w:cs="Times New Roman"/>
          <w:sz w:val="28"/>
          <w:szCs w:val="28"/>
        </w:rPr>
        <w:t>).</w:t>
      </w:r>
    </w:p>
    <w:p w:rsidR="00A436FC" w:rsidRPr="00F7132D" w:rsidRDefault="00A436FC" w:rsidP="00F7132D">
      <w:pPr>
        <w:pStyle w:val="a4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lang w:val="uk-UA"/>
        </w:rPr>
      </w:pPr>
      <w:r w:rsidRPr="00F7132D">
        <w:rPr>
          <w:b/>
          <w:color w:val="FF0000"/>
          <w:sz w:val="28"/>
          <w:szCs w:val="28"/>
          <w:lang w:val="uk-UA"/>
        </w:rPr>
        <w:t xml:space="preserve">Очікувана результативність </w:t>
      </w:r>
      <w:r w:rsidR="00D032F5" w:rsidRPr="00F7132D">
        <w:rPr>
          <w:b/>
          <w:color w:val="FF0000"/>
          <w:sz w:val="28"/>
          <w:szCs w:val="28"/>
          <w:lang w:val="uk-UA"/>
        </w:rPr>
        <w:t>превентивної</w:t>
      </w:r>
      <w:r w:rsidRPr="00F7132D">
        <w:rPr>
          <w:b/>
          <w:color w:val="FF0000"/>
          <w:sz w:val="28"/>
          <w:szCs w:val="28"/>
          <w:lang w:val="uk-UA"/>
        </w:rPr>
        <w:t xml:space="preserve"> роботи:</w:t>
      </w:r>
    </w:p>
    <w:p w:rsidR="00C21E51" w:rsidRPr="00F7132D" w:rsidRDefault="003820D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Створення сприятливої  дружньої  атмосфери для всіх учасників навчально-виховного процесу, підтрим</w:t>
      </w:r>
      <w:r w:rsidR="00BD701F" w:rsidRPr="00F7132D">
        <w:rPr>
          <w:color w:val="333333"/>
          <w:sz w:val="28"/>
          <w:szCs w:val="28"/>
          <w:lang w:val="uk-UA"/>
        </w:rPr>
        <w:t>ка і взаємодопомога один одного (</w:t>
      </w:r>
      <w:r w:rsidR="00C21E51" w:rsidRPr="00F7132D">
        <w:rPr>
          <w:color w:val="333333"/>
          <w:sz w:val="28"/>
          <w:szCs w:val="28"/>
          <w:lang w:val="uk-UA"/>
        </w:rPr>
        <w:t>здійснюється психологічний супровід учнів</w:t>
      </w:r>
      <w:r w:rsidR="00EC01C1" w:rsidRPr="00F7132D">
        <w:rPr>
          <w:color w:val="333333"/>
          <w:sz w:val="28"/>
          <w:szCs w:val="28"/>
          <w:lang w:val="uk-UA"/>
        </w:rPr>
        <w:t xml:space="preserve"> 1,5,10 кл</w:t>
      </w:r>
      <w:r w:rsidR="00C21E51" w:rsidRPr="00F7132D">
        <w:rPr>
          <w:color w:val="333333"/>
          <w:sz w:val="28"/>
          <w:szCs w:val="28"/>
          <w:lang w:val="uk-UA"/>
        </w:rPr>
        <w:t>асів та новачків у період адаптації</w:t>
      </w:r>
      <w:r w:rsidR="00EC01C1" w:rsidRPr="00F7132D">
        <w:rPr>
          <w:color w:val="333333"/>
          <w:sz w:val="28"/>
          <w:szCs w:val="28"/>
          <w:lang w:val="uk-UA"/>
        </w:rPr>
        <w:t xml:space="preserve">, </w:t>
      </w:r>
      <w:r w:rsidR="00F40815" w:rsidRPr="00F7132D">
        <w:rPr>
          <w:color w:val="262626" w:themeColor="text1" w:themeTint="D9"/>
          <w:sz w:val="28"/>
          <w:szCs w:val="28"/>
          <w:lang w:val="uk-UA"/>
        </w:rPr>
        <w:t>заняття для підвищення сприятливого психологічного клімату в класних колективах</w:t>
      </w:r>
      <w:r w:rsidR="00F40815" w:rsidRPr="00F7132D">
        <w:rPr>
          <w:sz w:val="28"/>
          <w:szCs w:val="28"/>
          <w:lang w:val="uk-UA"/>
        </w:rPr>
        <w:t>,</w:t>
      </w:r>
      <w:r w:rsidR="00EC01C1" w:rsidRPr="00F7132D">
        <w:rPr>
          <w:color w:val="333333"/>
          <w:sz w:val="28"/>
          <w:szCs w:val="28"/>
          <w:lang w:val="uk-UA"/>
        </w:rPr>
        <w:t>у школі регулярно проводяться лінійки, на яких відзначають та схвалюють досягнення учнів,  колектив школи згуртований і працівники завжди можуть отримати допомогу та підтримку від інших працівників).</w:t>
      </w:r>
    </w:p>
    <w:p w:rsidR="00790FF9" w:rsidRPr="00F7132D" w:rsidRDefault="003820D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Забезпечуються та дотримуються належні санітарно</w:t>
      </w:r>
      <w:r w:rsidR="00586EDB" w:rsidRPr="00F7132D">
        <w:rPr>
          <w:color w:val="333333"/>
          <w:sz w:val="28"/>
          <w:szCs w:val="28"/>
          <w:lang w:val="uk-UA"/>
        </w:rPr>
        <w:t xml:space="preserve"> </w:t>
      </w:r>
      <w:r w:rsidRPr="00F7132D">
        <w:rPr>
          <w:color w:val="333333"/>
          <w:sz w:val="28"/>
          <w:szCs w:val="28"/>
          <w:lang w:val="uk-UA"/>
        </w:rPr>
        <w:t xml:space="preserve">- </w:t>
      </w:r>
      <w:r w:rsidR="00790FF9" w:rsidRPr="00F7132D">
        <w:rPr>
          <w:color w:val="333333"/>
          <w:sz w:val="28"/>
          <w:szCs w:val="28"/>
          <w:lang w:val="uk-UA"/>
        </w:rPr>
        <w:t>гігієнічні умови.</w:t>
      </w:r>
    </w:p>
    <w:p w:rsidR="00EC01C1" w:rsidRPr="00F7132D" w:rsidRDefault="00EC01C1" w:rsidP="00F7132D">
      <w:pPr>
        <w:pStyle w:val="a4"/>
        <w:spacing w:before="0" w:beforeAutospacing="0" w:after="0" w:afterAutospacing="0" w:line="360" w:lineRule="auto"/>
        <w:ind w:left="420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(організоване гаряче харчування, постачання якісної питної води, на перервах учні мають можливість купити соки та свіжу випічку</w:t>
      </w:r>
      <w:r w:rsidR="00976A31" w:rsidRPr="00F7132D">
        <w:rPr>
          <w:color w:val="333333"/>
          <w:sz w:val="28"/>
          <w:szCs w:val="28"/>
          <w:lang w:val="uk-UA"/>
        </w:rPr>
        <w:t>, працівники школи постійно контролюють дотримання норм гігієни всіма учасниками навчально-виховного процесу</w:t>
      </w:r>
      <w:r w:rsidRPr="00F7132D">
        <w:rPr>
          <w:color w:val="333333"/>
          <w:sz w:val="28"/>
          <w:szCs w:val="28"/>
          <w:lang w:val="uk-UA"/>
        </w:rPr>
        <w:t>)</w:t>
      </w:r>
      <w:r w:rsidR="00976A31" w:rsidRPr="00F7132D">
        <w:rPr>
          <w:color w:val="333333"/>
          <w:sz w:val="28"/>
          <w:szCs w:val="28"/>
          <w:lang w:val="uk-UA"/>
        </w:rPr>
        <w:t>.</w:t>
      </w:r>
    </w:p>
    <w:p w:rsidR="00790FF9" w:rsidRPr="00F7132D" w:rsidRDefault="00790FF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lastRenderedPageBreak/>
        <w:t>Учні та вчителі активно співпрацюют</w:t>
      </w:r>
      <w:r w:rsidR="00976A31" w:rsidRPr="00F7132D">
        <w:rPr>
          <w:color w:val="333333"/>
          <w:sz w:val="28"/>
          <w:szCs w:val="28"/>
          <w:lang w:val="uk-UA"/>
        </w:rPr>
        <w:t xml:space="preserve">ь у навчально-виховному </w:t>
      </w:r>
      <w:proofErr w:type="spellStart"/>
      <w:r w:rsidR="00976A31" w:rsidRPr="00F7132D">
        <w:rPr>
          <w:color w:val="333333"/>
          <w:sz w:val="28"/>
          <w:szCs w:val="28"/>
          <w:lang w:val="uk-UA"/>
        </w:rPr>
        <w:t>процесі</w:t>
      </w:r>
      <w:r w:rsidR="00BD701F" w:rsidRPr="00F7132D">
        <w:rPr>
          <w:color w:val="333333"/>
          <w:sz w:val="28"/>
          <w:szCs w:val="28"/>
          <w:lang w:val="uk-UA"/>
        </w:rPr>
        <w:t>.Це</w:t>
      </w:r>
      <w:proofErr w:type="spellEnd"/>
      <w:r w:rsidR="00BD701F" w:rsidRPr="00F7132D">
        <w:rPr>
          <w:color w:val="333333"/>
          <w:sz w:val="28"/>
          <w:szCs w:val="28"/>
          <w:lang w:val="uk-UA"/>
        </w:rPr>
        <w:t xml:space="preserve"> </w:t>
      </w:r>
      <w:r w:rsidR="004674A1" w:rsidRPr="00F7132D">
        <w:rPr>
          <w:sz w:val="28"/>
          <w:szCs w:val="28"/>
          <w:lang w:val="uk-UA"/>
        </w:rPr>
        <w:t>еколого-натуралістична практика у науковому центрі регіонального ландшафтного парку «</w:t>
      </w:r>
      <w:proofErr w:type="spellStart"/>
      <w:r w:rsidR="004674A1" w:rsidRPr="00F7132D">
        <w:rPr>
          <w:sz w:val="28"/>
          <w:szCs w:val="28"/>
          <w:lang w:val="uk-UA"/>
        </w:rPr>
        <w:t>Нижньоворсклянський</w:t>
      </w:r>
      <w:proofErr w:type="spellEnd"/>
      <w:r w:rsidR="004674A1" w:rsidRPr="00F7132D">
        <w:rPr>
          <w:sz w:val="28"/>
          <w:szCs w:val="28"/>
          <w:lang w:val="uk-UA"/>
        </w:rPr>
        <w:t xml:space="preserve">», </w:t>
      </w:r>
      <w:r w:rsidR="00976A31" w:rsidRPr="00F7132D">
        <w:rPr>
          <w:color w:val="333333"/>
          <w:sz w:val="28"/>
          <w:szCs w:val="28"/>
          <w:lang w:val="uk-UA"/>
        </w:rPr>
        <w:t xml:space="preserve">регулярно </w:t>
      </w:r>
      <w:r w:rsidR="00BD701F" w:rsidRPr="00F7132D">
        <w:rPr>
          <w:color w:val="333333"/>
          <w:sz w:val="28"/>
          <w:szCs w:val="28"/>
          <w:lang w:val="uk-UA"/>
        </w:rPr>
        <w:t>діють</w:t>
      </w:r>
      <w:r w:rsidR="00976A31" w:rsidRPr="00F7132D">
        <w:rPr>
          <w:color w:val="333333"/>
          <w:sz w:val="28"/>
          <w:szCs w:val="28"/>
          <w:lang w:val="uk-UA"/>
        </w:rPr>
        <w:t xml:space="preserve"> виставки робіт учнів, вчителі активно практикують групові форми  роботи, проводяться проекти для місцевої громадськості «Чисте </w:t>
      </w:r>
      <w:r w:rsidR="00BD701F" w:rsidRPr="00F7132D">
        <w:rPr>
          <w:color w:val="333333"/>
          <w:sz w:val="28"/>
          <w:szCs w:val="28"/>
        </w:rPr>
        <w:t>Ч</w:t>
      </w:r>
      <w:proofErr w:type="spellStart"/>
      <w:r w:rsidR="00D83A78" w:rsidRPr="00F7132D">
        <w:rPr>
          <w:color w:val="333333"/>
          <w:sz w:val="28"/>
          <w:szCs w:val="28"/>
          <w:lang w:val="uk-UA"/>
        </w:rPr>
        <w:t>ернечеярське</w:t>
      </w:r>
      <w:proofErr w:type="spellEnd"/>
      <w:r w:rsidR="00D83A78" w:rsidRPr="00F7132D">
        <w:rPr>
          <w:color w:val="333333"/>
          <w:sz w:val="28"/>
          <w:szCs w:val="28"/>
          <w:lang w:val="uk-UA"/>
        </w:rPr>
        <w:t xml:space="preserve"> </w:t>
      </w:r>
      <w:r w:rsidR="00976A31" w:rsidRPr="00F7132D">
        <w:rPr>
          <w:color w:val="333333"/>
          <w:sz w:val="28"/>
          <w:szCs w:val="28"/>
          <w:lang w:val="uk-UA"/>
        </w:rPr>
        <w:t xml:space="preserve">джерело», виступ агітбригади «Молодь за здоровий спосіб життя», акції по місцевих торгових точках «Ми не продаємо тютюн і алкоголь неповнолітнім» </w:t>
      </w:r>
    </w:p>
    <w:p w:rsidR="00790FF9" w:rsidRPr="00F7132D" w:rsidRDefault="00790FF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Політика школи забороняє будь які прояви насилля та заохочує за зразкову поведінку учнів</w:t>
      </w:r>
      <w:r w:rsidR="00976A31" w:rsidRPr="00F7132D">
        <w:rPr>
          <w:color w:val="333333"/>
          <w:sz w:val="28"/>
          <w:szCs w:val="28"/>
          <w:lang w:val="uk-UA"/>
        </w:rPr>
        <w:t>(вчителі набувають нових знань і навичок для створення безпечного середовища у школі за курсом «Розвиток життєвих навичок»)</w:t>
      </w:r>
      <w:r w:rsidRPr="00F7132D">
        <w:rPr>
          <w:color w:val="333333"/>
          <w:sz w:val="28"/>
          <w:szCs w:val="28"/>
          <w:lang w:val="uk-UA"/>
        </w:rPr>
        <w:t>.</w:t>
      </w:r>
    </w:p>
    <w:p w:rsidR="003820D9" w:rsidRPr="00F7132D" w:rsidRDefault="00790FF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 xml:space="preserve"> У школі здійснюється відкрита політика недопущення знущання, домагання та дискримінації</w:t>
      </w:r>
      <w:r w:rsidR="00976A31" w:rsidRPr="00F7132D">
        <w:rPr>
          <w:color w:val="333333"/>
          <w:sz w:val="28"/>
          <w:szCs w:val="28"/>
          <w:lang w:val="uk-UA"/>
        </w:rPr>
        <w:t>(постійно проводяться масові виховні заходи «</w:t>
      </w:r>
      <w:r w:rsidR="001E6469" w:rsidRPr="00F7132D">
        <w:rPr>
          <w:color w:val="333333"/>
          <w:sz w:val="28"/>
          <w:szCs w:val="28"/>
          <w:lang w:val="uk-UA"/>
        </w:rPr>
        <w:t>Обери своє майбутнє</w:t>
      </w:r>
      <w:r w:rsidR="00976A31" w:rsidRPr="00F7132D">
        <w:rPr>
          <w:color w:val="333333"/>
          <w:sz w:val="28"/>
          <w:szCs w:val="28"/>
          <w:lang w:val="uk-UA"/>
        </w:rPr>
        <w:t>», тренінги згуртованості, толерантності</w:t>
      </w:r>
      <w:r w:rsidR="001E6469" w:rsidRPr="00F7132D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="001E6469" w:rsidRPr="00F7132D">
        <w:rPr>
          <w:color w:val="333333"/>
          <w:sz w:val="28"/>
          <w:szCs w:val="28"/>
          <w:lang w:val="uk-UA"/>
        </w:rPr>
        <w:t>флешмоб</w:t>
      </w:r>
      <w:proofErr w:type="spellEnd"/>
      <w:r w:rsidR="001E6469" w:rsidRPr="00F7132D">
        <w:rPr>
          <w:color w:val="333333"/>
          <w:sz w:val="28"/>
          <w:szCs w:val="28"/>
          <w:lang w:val="uk-UA"/>
        </w:rPr>
        <w:t xml:space="preserve"> «Ми </w:t>
      </w:r>
      <w:proofErr w:type="spellStart"/>
      <w:r w:rsidR="001E6469" w:rsidRPr="00F7132D">
        <w:rPr>
          <w:color w:val="333333"/>
          <w:sz w:val="28"/>
          <w:szCs w:val="28"/>
          <w:lang w:val="uk-UA"/>
        </w:rPr>
        <w:t>–проти</w:t>
      </w:r>
      <w:proofErr w:type="spellEnd"/>
      <w:r w:rsidR="001E6469" w:rsidRPr="00F7132D">
        <w:rPr>
          <w:color w:val="333333"/>
          <w:sz w:val="28"/>
          <w:szCs w:val="28"/>
          <w:lang w:val="uk-UA"/>
        </w:rPr>
        <w:t xml:space="preserve"> насилля»</w:t>
      </w:r>
      <w:r w:rsidRPr="00F7132D">
        <w:rPr>
          <w:color w:val="333333"/>
          <w:sz w:val="28"/>
          <w:szCs w:val="28"/>
          <w:lang w:val="uk-UA"/>
        </w:rPr>
        <w:t>.</w:t>
      </w:r>
    </w:p>
    <w:p w:rsidR="00790FF9" w:rsidRPr="00F7132D" w:rsidRDefault="00790FF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Кожен суб’єкт процесу превентивної освіти має можливість творчо розвиватися</w:t>
      </w:r>
      <w:r w:rsidR="00531738" w:rsidRPr="00F7132D">
        <w:rPr>
          <w:color w:val="333333"/>
          <w:sz w:val="28"/>
          <w:szCs w:val="28"/>
          <w:lang w:val="uk-UA"/>
        </w:rPr>
        <w:t>(в школі працюють предметні гуртки, клуб «Дебати», гурток християнської етики, спортивні секції, хор «Світанок», шкільний духовий оркестр</w:t>
      </w:r>
      <w:r w:rsidR="001E6469" w:rsidRPr="00F7132D">
        <w:rPr>
          <w:color w:val="333333"/>
          <w:sz w:val="28"/>
          <w:szCs w:val="28"/>
          <w:lang w:val="uk-UA"/>
        </w:rPr>
        <w:t>. Результатами даної роботи є призові місця в районних та обласних конкурсах і змаганнях</w:t>
      </w:r>
      <w:r w:rsidRPr="00F7132D">
        <w:rPr>
          <w:color w:val="333333"/>
          <w:sz w:val="28"/>
          <w:szCs w:val="28"/>
          <w:lang w:val="uk-UA"/>
        </w:rPr>
        <w:t>.</w:t>
      </w:r>
    </w:p>
    <w:p w:rsidR="00790FF9" w:rsidRPr="00F7132D" w:rsidRDefault="00790FF9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 xml:space="preserve"> </w:t>
      </w:r>
      <w:r w:rsidR="00D032F5" w:rsidRPr="00F7132D">
        <w:rPr>
          <w:color w:val="333333"/>
          <w:sz w:val="28"/>
          <w:szCs w:val="28"/>
          <w:lang w:val="uk-UA"/>
        </w:rPr>
        <w:t>Активна співпраця педагогічного та батьківського колективів.</w:t>
      </w:r>
    </w:p>
    <w:p w:rsidR="003820D9" w:rsidRPr="00F7132D" w:rsidRDefault="00D032F5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uk-UA"/>
        </w:rPr>
      </w:pPr>
      <w:r w:rsidRPr="00F7132D">
        <w:rPr>
          <w:color w:val="333333"/>
          <w:sz w:val="28"/>
          <w:szCs w:val="28"/>
          <w:lang w:val="uk-UA"/>
        </w:rPr>
        <w:t>Шк</w:t>
      </w:r>
      <w:r w:rsidR="00586EDB" w:rsidRPr="00F7132D">
        <w:rPr>
          <w:color w:val="333333"/>
          <w:sz w:val="28"/>
          <w:szCs w:val="28"/>
          <w:lang w:val="uk-UA"/>
        </w:rPr>
        <w:t>ола сприяє рівній  участі учнів у прийнятті рішень</w:t>
      </w:r>
      <w:r w:rsidR="001E6469" w:rsidRPr="00F7132D">
        <w:rPr>
          <w:color w:val="333333"/>
          <w:sz w:val="28"/>
          <w:szCs w:val="28"/>
          <w:lang w:val="uk-UA"/>
        </w:rPr>
        <w:t xml:space="preserve"> </w:t>
      </w:r>
      <w:r w:rsidR="00F40815" w:rsidRPr="00F7132D">
        <w:rPr>
          <w:color w:val="333333"/>
          <w:sz w:val="28"/>
          <w:szCs w:val="28"/>
          <w:lang w:val="uk-UA"/>
        </w:rPr>
        <w:t>(шкільний парламент</w:t>
      </w:r>
      <w:r w:rsidR="00BD701F" w:rsidRPr="00F7132D">
        <w:rPr>
          <w:color w:val="333333"/>
          <w:sz w:val="28"/>
          <w:szCs w:val="28"/>
          <w:lang w:val="uk-UA"/>
        </w:rPr>
        <w:t>)</w:t>
      </w:r>
      <w:r w:rsidR="00586EDB" w:rsidRPr="00F7132D">
        <w:rPr>
          <w:color w:val="333333"/>
          <w:sz w:val="28"/>
          <w:szCs w:val="28"/>
          <w:lang w:val="uk-UA"/>
        </w:rPr>
        <w:t>.</w:t>
      </w:r>
    </w:p>
    <w:p w:rsidR="00F7132D" w:rsidRPr="00F7132D" w:rsidRDefault="00BD701F" w:rsidP="00F7132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  <w:sectPr w:rsidR="00F7132D" w:rsidRPr="00F7132D" w:rsidSect="001D349D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  <w:r w:rsidRPr="00F7132D">
        <w:rPr>
          <w:color w:val="333333"/>
          <w:sz w:val="28"/>
          <w:szCs w:val="28"/>
          <w:lang w:val="uk-UA"/>
        </w:rPr>
        <w:t>Школа стала учасником проекту</w:t>
      </w:r>
      <w:r w:rsidRPr="00F7132D">
        <w:rPr>
          <w:b/>
          <w:color w:val="333333"/>
          <w:sz w:val="28"/>
          <w:szCs w:val="28"/>
          <w:lang w:val="uk-UA"/>
        </w:rPr>
        <w:t xml:space="preserve"> </w:t>
      </w:r>
      <w:r w:rsidRPr="00F7132D">
        <w:rPr>
          <w:sz w:val="28"/>
          <w:szCs w:val="28"/>
          <w:lang w:val="uk-UA"/>
        </w:rPr>
        <w:t>«</w:t>
      </w:r>
      <w:r w:rsidRPr="00F7132D">
        <w:rPr>
          <w:sz w:val="28"/>
          <w:szCs w:val="28"/>
          <w:lang w:val="en-US"/>
        </w:rPr>
        <w:t>FAIR</w:t>
      </w:r>
      <w:r w:rsidRPr="00F7132D">
        <w:rPr>
          <w:sz w:val="28"/>
          <w:szCs w:val="28"/>
          <w:lang w:val="uk-UA"/>
        </w:rPr>
        <w:t xml:space="preserve"> </w:t>
      </w:r>
      <w:r w:rsidRPr="00F7132D">
        <w:rPr>
          <w:sz w:val="28"/>
          <w:szCs w:val="28"/>
          <w:lang w:val="en-US"/>
        </w:rPr>
        <w:t>PLAY</w:t>
      </w:r>
      <w:r w:rsidRPr="00F7132D">
        <w:rPr>
          <w:sz w:val="28"/>
          <w:szCs w:val="28"/>
          <w:lang w:val="uk-UA"/>
        </w:rPr>
        <w:t xml:space="preserve"> - ЧЕСНА ГРА, факультативного курсу «Захисти себе від ВІЛ», пройшли «Маршрутом безпеки», результатом яких стали глибокі знання учнів та популяризація здорового способу </w:t>
      </w:r>
      <w:proofErr w:type="spellStart"/>
      <w:r w:rsidRPr="00F7132D">
        <w:rPr>
          <w:sz w:val="28"/>
          <w:szCs w:val="28"/>
          <w:lang w:val="uk-UA"/>
        </w:rPr>
        <w:t>життя.Школа</w:t>
      </w:r>
      <w:proofErr w:type="spellEnd"/>
      <w:r w:rsidRPr="00F7132D">
        <w:rPr>
          <w:sz w:val="28"/>
          <w:szCs w:val="28"/>
          <w:lang w:val="uk-UA"/>
        </w:rPr>
        <w:t xml:space="preserve"> має свій </w:t>
      </w:r>
      <w:proofErr w:type="spellStart"/>
      <w:r w:rsidRPr="00F7132D">
        <w:rPr>
          <w:sz w:val="28"/>
          <w:szCs w:val="28"/>
          <w:lang w:val="uk-UA"/>
        </w:rPr>
        <w:t>веб-сайт</w:t>
      </w:r>
      <w:proofErr w:type="spellEnd"/>
      <w:r w:rsidRPr="00F7132D">
        <w:rPr>
          <w:sz w:val="28"/>
          <w:szCs w:val="28"/>
          <w:lang w:val="uk-UA"/>
        </w:rPr>
        <w:t xml:space="preserve"> </w:t>
      </w:r>
      <w:proofErr w:type="spellStart"/>
      <w:r w:rsidR="005918F5" w:rsidRPr="00F7132D">
        <w:rPr>
          <w:b/>
          <w:color w:val="0070C0"/>
          <w:sz w:val="28"/>
          <w:szCs w:val="28"/>
          <w:lang w:val="uk-UA"/>
        </w:rPr>
        <w:t>velukibudicha</w:t>
      </w:r>
      <w:proofErr w:type="spellEnd"/>
      <w:r w:rsidR="005918F5" w:rsidRPr="00F7132D"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 w:rsidRPr="00F7132D">
        <w:rPr>
          <w:b/>
          <w:color w:val="0070C0"/>
          <w:sz w:val="28"/>
          <w:szCs w:val="28"/>
          <w:lang w:val="uk-UA"/>
        </w:rPr>
        <w:t>ucoz</w:t>
      </w:r>
      <w:proofErr w:type="spellEnd"/>
      <w:r w:rsidRPr="00F7132D">
        <w:rPr>
          <w:b/>
          <w:color w:val="0070C0"/>
          <w:sz w:val="28"/>
          <w:szCs w:val="28"/>
          <w:lang w:val="uk-UA"/>
        </w:rPr>
        <w:t>.</w:t>
      </w:r>
      <w:proofErr w:type="spellStart"/>
      <w:r w:rsidRPr="00F7132D">
        <w:rPr>
          <w:b/>
          <w:color w:val="0070C0"/>
          <w:sz w:val="28"/>
          <w:szCs w:val="28"/>
          <w:lang w:val="en-US"/>
        </w:rPr>
        <w:t>ua</w:t>
      </w:r>
      <w:proofErr w:type="spellEnd"/>
      <w:r w:rsidRPr="00F7132D">
        <w:rPr>
          <w:sz w:val="28"/>
          <w:szCs w:val="28"/>
          <w:lang w:val="uk-UA"/>
        </w:rPr>
        <w:t>, на якому регулярно висвітлюється діяльність закладу. Робиться це і в місцевій газеті</w:t>
      </w:r>
      <w:r w:rsidR="00F7132D" w:rsidRPr="00F7132D">
        <w:rPr>
          <w:sz w:val="28"/>
          <w:szCs w:val="28"/>
          <w:lang w:val="uk-UA"/>
        </w:rPr>
        <w:t xml:space="preserve">   </w:t>
      </w:r>
      <w:r w:rsidRPr="00F7132D">
        <w:rPr>
          <w:sz w:val="28"/>
          <w:szCs w:val="28"/>
          <w:lang w:val="uk-UA"/>
        </w:rPr>
        <w:t>Трудова слава».</w:t>
      </w:r>
    </w:p>
    <w:p w:rsidR="00BD701F" w:rsidRPr="00F7132D" w:rsidRDefault="00F7132D" w:rsidP="00F7132D">
      <w:pPr>
        <w:pStyle w:val="a4"/>
        <w:spacing w:before="0" w:beforeAutospacing="0" w:after="0" w:afterAutospacing="0" w:line="360" w:lineRule="auto"/>
        <w:ind w:left="420"/>
        <w:jc w:val="both"/>
        <w:rPr>
          <w:sz w:val="28"/>
          <w:szCs w:val="28"/>
          <w:lang w:val="uk-UA"/>
        </w:rPr>
      </w:pPr>
      <w:r w:rsidRPr="0058019B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518.25pt" o:ole="">
            <v:imagedata r:id="rId8" o:title=""/>
          </v:shape>
          <o:OLEObject Type="Embed" ProgID="PowerPoint.Slide.12" ShapeID="_x0000_i1025" DrawAspect="Content" ObjectID="_1462829331" r:id="rId9"/>
        </w:object>
      </w:r>
    </w:p>
    <w:sectPr w:rsidR="00BD701F" w:rsidRPr="00F7132D" w:rsidSect="00F7132D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267E2"/>
    <w:lvl w:ilvl="0">
      <w:numFmt w:val="bullet"/>
      <w:lvlText w:val="*"/>
      <w:lvlJc w:val="left"/>
    </w:lvl>
  </w:abstractNum>
  <w:abstractNum w:abstractNumId="1">
    <w:nsid w:val="14595159"/>
    <w:multiLevelType w:val="hybridMultilevel"/>
    <w:tmpl w:val="0FA0EC86"/>
    <w:lvl w:ilvl="0" w:tplc="204A019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94FD2"/>
    <w:multiLevelType w:val="hybridMultilevel"/>
    <w:tmpl w:val="EB5E1BB0"/>
    <w:lvl w:ilvl="0" w:tplc="3C6A3AAA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6944E4D"/>
    <w:multiLevelType w:val="hybridMultilevel"/>
    <w:tmpl w:val="2AEABC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B370E1C"/>
    <w:multiLevelType w:val="hybridMultilevel"/>
    <w:tmpl w:val="1B469F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2147413"/>
    <w:multiLevelType w:val="hybridMultilevel"/>
    <w:tmpl w:val="CE3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F2A"/>
    <w:multiLevelType w:val="hybridMultilevel"/>
    <w:tmpl w:val="7D5E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0A51"/>
    <w:multiLevelType w:val="hybridMultilevel"/>
    <w:tmpl w:val="F94C97C4"/>
    <w:lvl w:ilvl="0" w:tplc="E2821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D6D4C"/>
    <w:multiLevelType w:val="hybridMultilevel"/>
    <w:tmpl w:val="0FA0EC86"/>
    <w:lvl w:ilvl="0" w:tplc="204A019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8A345D"/>
    <w:multiLevelType w:val="hybridMultilevel"/>
    <w:tmpl w:val="14CC3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333"/>
    <w:multiLevelType w:val="hybridMultilevel"/>
    <w:tmpl w:val="B196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D4B3F"/>
    <w:multiLevelType w:val="hybridMultilevel"/>
    <w:tmpl w:val="5F92CEA8"/>
    <w:lvl w:ilvl="0" w:tplc="3F1679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AF28DF"/>
    <w:multiLevelType w:val="hybridMultilevel"/>
    <w:tmpl w:val="5C66079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AB25B8E"/>
    <w:multiLevelType w:val="hybridMultilevel"/>
    <w:tmpl w:val="05669D14"/>
    <w:lvl w:ilvl="0" w:tplc="204A019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8B6F1F"/>
    <w:multiLevelType w:val="hybridMultilevel"/>
    <w:tmpl w:val="EFDA1CAE"/>
    <w:lvl w:ilvl="0" w:tplc="204A019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49"/>
    <w:rsid w:val="00055B66"/>
    <w:rsid w:val="00065712"/>
    <w:rsid w:val="00090219"/>
    <w:rsid w:val="000D0730"/>
    <w:rsid w:val="00136487"/>
    <w:rsid w:val="001D349D"/>
    <w:rsid w:val="001E6469"/>
    <w:rsid w:val="00214762"/>
    <w:rsid w:val="002773BB"/>
    <w:rsid w:val="00306D6F"/>
    <w:rsid w:val="00351545"/>
    <w:rsid w:val="003820D9"/>
    <w:rsid w:val="003947F6"/>
    <w:rsid w:val="003F7803"/>
    <w:rsid w:val="00446562"/>
    <w:rsid w:val="0044689F"/>
    <w:rsid w:val="00455693"/>
    <w:rsid w:val="004674A1"/>
    <w:rsid w:val="004B02E8"/>
    <w:rsid w:val="00531738"/>
    <w:rsid w:val="00545205"/>
    <w:rsid w:val="00586EDB"/>
    <w:rsid w:val="005918F5"/>
    <w:rsid w:val="005C4ED5"/>
    <w:rsid w:val="005D74FB"/>
    <w:rsid w:val="0066218C"/>
    <w:rsid w:val="00667339"/>
    <w:rsid w:val="00671D49"/>
    <w:rsid w:val="006F3B44"/>
    <w:rsid w:val="006F3F7D"/>
    <w:rsid w:val="00744AEA"/>
    <w:rsid w:val="0076469A"/>
    <w:rsid w:val="00790FF9"/>
    <w:rsid w:val="007A4CCE"/>
    <w:rsid w:val="007D191B"/>
    <w:rsid w:val="008C22F4"/>
    <w:rsid w:val="0094341B"/>
    <w:rsid w:val="00972F33"/>
    <w:rsid w:val="00976A31"/>
    <w:rsid w:val="0098143A"/>
    <w:rsid w:val="00A251C8"/>
    <w:rsid w:val="00A436FC"/>
    <w:rsid w:val="00A74333"/>
    <w:rsid w:val="00AD6680"/>
    <w:rsid w:val="00B35DAD"/>
    <w:rsid w:val="00BD701F"/>
    <w:rsid w:val="00BE25A1"/>
    <w:rsid w:val="00C21E51"/>
    <w:rsid w:val="00C47BF2"/>
    <w:rsid w:val="00C63A08"/>
    <w:rsid w:val="00D032F5"/>
    <w:rsid w:val="00D219CB"/>
    <w:rsid w:val="00D24665"/>
    <w:rsid w:val="00D553E0"/>
    <w:rsid w:val="00D83A78"/>
    <w:rsid w:val="00E41CC6"/>
    <w:rsid w:val="00E65266"/>
    <w:rsid w:val="00E73D88"/>
    <w:rsid w:val="00E91A54"/>
    <w:rsid w:val="00EB6BD2"/>
    <w:rsid w:val="00EC01C1"/>
    <w:rsid w:val="00F02CDA"/>
    <w:rsid w:val="00F274CF"/>
    <w:rsid w:val="00F40815"/>
    <w:rsid w:val="00F7132D"/>
    <w:rsid w:val="00F8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44"/>
    <w:pPr>
      <w:ind w:left="720"/>
      <w:contextualSpacing/>
    </w:pPr>
  </w:style>
  <w:style w:type="paragraph" w:styleId="a4">
    <w:name w:val="Normal (Web)"/>
    <w:basedOn w:val="a"/>
    <w:rsid w:val="00A4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F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64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budisch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72AF-0C24-457A-8428-2E12797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2014-05-13T07:57:00Z</dcterms:created>
  <dcterms:modified xsi:type="dcterms:W3CDTF">2014-05-28T21:42:00Z</dcterms:modified>
</cp:coreProperties>
</file>