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7" w:type="dxa"/>
        <w:tblLayout w:type="fixed"/>
        <w:tblLook w:val="04A0"/>
      </w:tblPr>
      <w:tblGrid>
        <w:gridCol w:w="3794"/>
        <w:gridCol w:w="1276"/>
        <w:gridCol w:w="1275"/>
        <w:gridCol w:w="851"/>
        <w:gridCol w:w="850"/>
        <w:gridCol w:w="851"/>
        <w:gridCol w:w="709"/>
        <w:gridCol w:w="992"/>
        <w:gridCol w:w="965"/>
        <w:gridCol w:w="878"/>
        <w:gridCol w:w="992"/>
        <w:gridCol w:w="992"/>
        <w:gridCol w:w="992"/>
      </w:tblGrid>
      <w:tr w:rsidR="00391958" w:rsidRPr="009427AC" w:rsidTr="007D050F">
        <w:trPr>
          <w:trHeight w:val="539"/>
        </w:trPr>
        <w:tc>
          <w:tcPr>
            <w:tcW w:w="3794" w:type="dxa"/>
            <w:vMerge w:val="restart"/>
          </w:tcPr>
          <w:p w:rsidR="00391958" w:rsidRPr="009427AC" w:rsidRDefault="00391958" w:rsidP="007D050F">
            <w:pPr>
              <w:jc w:val="center"/>
              <w:rPr>
                <w:b/>
                <w:sz w:val="32"/>
                <w:szCs w:val="32"/>
              </w:rPr>
            </w:pPr>
            <w:r w:rsidRPr="009427AC">
              <w:rPr>
                <w:b/>
                <w:sz w:val="28"/>
                <w:szCs w:val="28"/>
              </w:rPr>
              <w:t>Середня кількість  балів  учасників опитування  для кожного з дев’я</w:t>
            </w:r>
            <w:r>
              <w:rPr>
                <w:b/>
                <w:sz w:val="28"/>
                <w:szCs w:val="28"/>
              </w:rPr>
              <w:t>ти блоків та їхня загальна сума</w:t>
            </w:r>
            <w:r w:rsidRPr="009427AC">
              <w:rPr>
                <w:b/>
                <w:sz w:val="32"/>
                <w:szCs w:val="32"/>
              </w:rPr>
              <w:t>Блоки контролю</w:t>
            </w:r>
          </w:p>
          <w:p w:rsidR="00391958" w:rsidRPr="009427AC" w:rsidRDefault="00391958" w:rsidP="007D050F">
            <w:pPr>
              <w:jc w:val="center"/>
              <w:rPr>
                <w:sz w:val="28"/>
                <w:szCs w:val="28"/>
              </w:rPr>
            </w:pPr>
            <w:r w:rsidRPr="009427AC">
              <w:rPr>
                <w:b/>
                <w:sz w:val="32"/>
                <w:szCs w:val="32"/>
              </w:rPr>
              <w:t>якості</w:t>
            </w:r>
          </w:p>
        </w:tc>
        <w:tc>
          <w:tcPr>
            <w:tcW w:w="3402" w:type="dxa"/>
            <w:gridSpan w:val="3"/>
            <w:shd w:val="clear" w:color="auto" w:fill="C4BC96" w:themeFill="background2" w:themeFillShade="BF"/>
          </w:tcPr>
          <w:p w:rsidR="00391958" w:rsidRPr="009427AC" w:rsidRDefault="00391958" w:rsidP="007D050F">
            <w:pPr>
              <w:jc w:val="center"/>
              <w:rPr>
                <w:b/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Адміністрація</w:t>
            </w:r>
          </w:p>
          <w:p w:rsidR="00391958" w:rsidRPr="009427AC" w:rsidRDefault="00391958" w:rsidP="007D050F">
            <w:pPr>
              <w:jc w:val="center"/>
              <w:rPr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shd w:val="clear" w:color="auto" w:fill="C4BC96" w:themeFill="background2" w:themeFillShade="BF"/>
          </w:tcPr>
          <w:p w:rsidR="00391958" w:rsidRPr="009427AC" w:rsidRDefault="00391958" w:rsidP="007D050F">
            <w:pPr>
              <w:jc w:val="center"/>
              <w:rPr>
                <w:b/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Вчителі</w:t>
            </w:r>
          </w:p>
          <w:p w:rsidR="00391958" w:rsidRPr="009427AC" w:rsidRDefault="00391958" w:rsidP="007D050F">
            <w:pPr>
              <w:jc w:val="center"/>
              <w:rPr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C4BC96" w:themeFill="background2" w:themeFillShade="BF"/>
          </w:tcPr>
          <w:p w:rsidR="00391958" w:rsidRPr="009427AC" w:rsidRDefault="00391958" w:rsidP="007D050F">
            <w:pPr>
              <w:jc w:val="center"/>
              <w:rPr>
                <w:b/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Учні</w:t>
            </w:r>
          </w:p>
          <w:p w:rsidR="00391958" w:rsidRPr="009427AC" w:rsidRDefault="00391958" w:rsidP="007D050F">
            <w:pPr>
              <w:jc w:val="center"/>
              <w:rPr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3"/>
            <w:shd w:val="clear" w:color="auto" w:fill="C4BC96" w:themeFill="background2" w:themeFillShade="BF"/>
          </w:tcPr>
          <w:p w:rsidR="00391958" w:rsidRPr="009427AC" w:rsidRDefault="00391958" w:rsidP="007D050F">
            <w:pPr>
              <w:jc w:val="center"/>
              <w:rPr>
                <w:b/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Їхні батьки</w:t>
            </w:r>
          </w:p>
          <w:p w:rsidR="00391958" w:rsidRPr="009427AC" w:rsidRDefault="00391958" w:rsidP="007D050F">
            <w:pPr>
              <w:jc w:val="center"/>
              <w:rPr>
                <w:sz w:val="28"/>
                <w:szCs w:val="28"/>
              </w:rPr>
            </w:pPr>
            <w:r w:rsidRPr="009427AC">
              <w:rPr>
                <w:b/>
                <w:sz w:val="28"/>
                <w:szCs w:val="28"/>
              </w:rPr>
              <w:t>4</w:t>
            </w:r>
          </w:p>
        </w:tc>
      </w:tr>
      <w:tr w:rsidR="00391958" w:rsidTr="007D050F">
        <w:trPr>
          <w:cantSplit/>
          <w:trHeight w:val="1597"/>
        </w:trPr>
        <w:tc>
          <w:tcPr>
            <w:tcW w:w="3794" w:type="dxa"/>
            <w:vMerge/>
          </w:tcPr>
          <w:p w:rsidR="00391958" w:rsidRDefault="00391958" w:rsidP="007D05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4"/>
              </w:rPr>
            </w:pPr>
            <w:r w:rsidRPr="009427AC">
              <w:rPr>
                <w:b/>
                <w:szCs w:val="24"/>
              </w:rPr>
              <w:t>Сума балів опитаних чл. адміністрації</w:t>
            </w:r>
          </w:p>
          <w:p w:rsidR="00391958" w:rsidRPr="009427AC" w:rsidRDefault="00391958" w:rsidP="007D050F">
            <w:pPr>
              <w:ind w:left="113" w:right="113"/>
              <w:rPr>
                <w:b/>
                <w:szCs w:val="24"/>
              </w:rPr>
            </w:pPr>
            <w:r w:rsidRPr="009427AC">
              <w:rPr>
                <w:b/>
                <w:szCs w:val="24"/>
              </w:rPr>
              <w:t xml:space="preserve">(А) </w:t>
            </w:r>
          </w:p>
          <w:p w:rsidR="00391958" w:rsidRPr="009427AC" w:rsidRDefault="00391958" w:rsidP="007D050F">
            <w:pPr>
              <w:ind w:left="113" w:right="113"/>
              <w:rPr>
                <w:b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К – </w:t>
            </w:r>
            <w:proofErr w:type="spellStart"/>
            <w:r w:rsidRPr="009427AC">
              <w:rPr>
                <w:b/>
                <w:szCs w:val="28"/>
              </w:rPr>
              <w:t>ть</w:t>
            </w:r>
            <w:proofErr w:type="spellEnd"/>
            <w:r w:rsidRPr="009427AC">
              <w:rPr>
                <w:b/>
                <w:szCs w:val="28"/>
              </w:rPr>
              <w:t xml:space="preserve"> опитаних  чл.</w:t>
            </w:r>
          </w:p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адміністрації </w:t>
            </w:r>
          </w:p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(Б)</w:t>
            </w:r>
          </w:p>
        </w:tc>
        <w:tc>
          <w:tcPr>
            <w:tcW w:w="851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Середня к – </w:t>
            </w:r>
            <w:proofErr w:type="spellStart"/>
            <w:r w:rsidRPr="009427AC">
              <w:rPr>
                <w:b/>
                <w:szCs w:val="28"/>
              </w:rPr>
              <w:t>ть</w:t>
            </w:r>
            <w:proofErr w:type="spellEnd"/>
            <w:r w:rsidRPr="009427AC">
              <w:rPr>
                <w:b/>
                <w:szCs w:val="28"/>
              </w:rPr>
              <w:t xml:space="preserve"> балів  1 (А/Б)</w:t>
            </w:r>
          </w:p>
        </w:tc>
        <w:tc>
          <w:tcPr>
            <w:tcW w:w="850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</w:rPr>
            </w:pPr>
            <w:r w:rsidRPr="009427AC">
              <w:rPr>
                <w:b/>
              </w:rPr>
              <w:t>Сума балів опитаних  вчителів (А)</w:t>
            </w:r>
          </w:p>
        </w:tc>
        <w:tc>
          <w:tcPr>
            <w:tcW w:w="851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</w:rPr>
            </w:pPr>
            <w:r w:rsidRPr="009427AC">
              <w:rPr>
                <w:b/>
              </w:rPr>
              <w:t xml:space="preserve">К – </w:t>
            </w:r>
            <w:proofErr w:type="spellStart"/>
            <w:r w:rsidRPr="009427AC">
              <w:rPr>
                <w:b/>
              </w:rPr>
              <w:t>ть</w:t>
            </w:r>
            <w:proofErr w:type="spellEnd"/>
            <w:r w:rsidRPr="009427AC">
              <w:rPr>
                <w:b/>
              </w:rPr>
              <w:t xml:space="preserve"> опитаних  вчителів  (Б)</w:t>
            </w:r>
          </w:p>
        </w:tc>
        <w:tc>
          <w:tcPr>
            <w:tcW w:w="709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</w:rPr>
            </w:pPr>
            <w:r w:rsidRPr="009427AC">
              <w:rPr>
                <w:b/>
              </w:rPr>
              <w:t xml:space="preserve">Середня к – </w:t>
            </w:r>
            <w:proofErr w:type="spellStart"/>
            <w:r w:rsidRPr="009427AC">
              <w:rPr>
                <w:b/>
              </w:rPr>
              <w:t>ть</w:t>
            </w:r>
            <w:proofErr w:type="spellEnd"/>
          </w:p>
          <w:p w:rsidR="00391958" w:rsidRPr="009427AC" w:rsidRDefault="00391958" w:rsidP="007D050F">
            <w:pPr>
              <w:ind w:left="113" w:right="113"/>
              <w:rPr>
                <w:b/>
              </w:rPr>
            </w:pPr>
            <w:r w:rsidRPr="009427AC">
              <w:rPr>
                <w:b/>
              </w:rPr>
              <w:t>балів  2 (А/Б)</w:t>
            </w: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Сума балів опитаних  учнів (А)</w:t>
            </w:r>
          </w:p>
        </w:tc>
        <w:tc>
          <w:tcPr>
            <w:tcW w:w="965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К – </w:t>
            </w:r>
            <w:proofErr w:type="spellStart"/>
            <w:r w:rsidRPr="009427AC">
              <w:rPr>
                <w:b/>
                <w:szCs w:val="28"/>
              </w:rPr>
              <w:t>ть</w:t>
            </w:r>
            <w:proofErr w:type="spellEnd"/>
            <w:r w:rsidRPr="009427AC">
              <w:rPr>
                <w:b/>
                <w:szCs w:val="28"/>
              </w:rPr>
              <w:t xml:space="preserve"> опитаних учнів  (Б)</w:t>
            </w:r>
          </w:p>
        </w:tc>
        <w:tc>
          <w:tcPr>
            <w:tcW w:w="878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Середня к – </w:t>
            </w:r>
            <w:proofErr w:type="spellStart"/>
            <w:r w:rsidRPr="009427AC">
              <w:rPr>
                <w:b/>
                <w:szCs w:val="28"/>
              </w:rPr>
              <w:t>ть</w:t>
            </w:r>
            <w:proofErr w:type="spellEnd"/>
            <w:r w:rsidRPr="009427AC">
              <w:rPr>
                <w:b/>
                <w:szCs w:val="28"/>
              </w:rPr>
              <w:t xml:space="preserve"> балів 3 (А/Б)</w:t>
            </w: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Сума балів опитаних </w:t>
            </w:r>
          </w:p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батьків (А)</w:t>
            </w:r>
          </w:p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К – </w:t>
            </w:r>
            <w:proofErr w:type="spellStart"/>
            <w:r w:rsidRPr="009427AC">
              <w:rPr>
                <w:b/>
                <w:szCs w:val="28"/>
              </w:rPr>
              <w:t>ть</w:t>
            </w:r>
            <w:proofErr w:type="spellEnd"/>
            <w:r w:rsidRPr="009427AC">
              <w:rPr>
                <w:b/>
                <w:szCs w:val="28"/>
              </w:rPr>
              <w:t xml:space="preserve"> опитаних </w:t>
            </w:r>
          </w:p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батьків (Б)</w:t>
            </w:r>
          </w:p>
        </w:tc>
        <w:tc>
          <w:tcPr>
            <w:tcW w:w="992" w:type="dxa"/>
            <w:shd w:val="clear" w:color="auto" w:fill="C4BC96" w:themeFill="background2" w:themeFillShade="BF"/>
            <w:textDirection w:val="btLr"/>
          </w:tcPr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 xml:space="preserve">Середня к </w:t>
            </w:r>
            <w:proofErr w:type="spellStart"/>
            <w:r w:rsidRPr="009427AC">
              <w:rPr>
                <w:b/>
                <w:szCs w:val="28"/>
              </w:rPr>
              <w:t>–ть</w:t>
            </w:r>
            <w:proofErr w:type="spellEnd"/>
          </w:p>
          <w:p w:rsidR="00391958" w:rsidRPr="009427AC" w:rsidRDefault="00391958" w:rsidP="007D050F">
            <w:pPr>
              <w:ind w:left="113" w:right="11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балів  4 (А/Б)</w:t>
            </w:r>
          </w:p>
        </w:tc>
      </w:tr>
      <w:tr w:rsidR="00391958" w:rsidTr="007D050F">
        <w:trPr>
          <w:trHeight w:val="628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Забез</w:t>
            </w:r>
            <w:r w:rsidRPr="009427AC">
              <w:rPr>
                <w:b/>
                <w:szCs w:val="28"/>
              </w:rPr>
              <w:t xml:space="preserve">печення дружньої, </w:t>
            </w:r>
          </w:p>
          <w:p w:rsidR="00391958" w:rsidRPr="009427AC" w:rsidRDefault="00391958" w:rsidP="007D050F">
            <w:pPr>
              <w:pStyle w:val="a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заохочувальної, сприятливої</w:t>
            </w:r>
          </w:p>
          <w:p w:rsidR="00391958" w:rsidRPr="009427AC" w:rsidRDefault="00391958" w:rsidP="007D050F">
            <w:pPr>
              <w:pStyle w:val="a3"/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атмосфери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284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 w:rsidRPr="00EF76D3">
              <w:rPr>
                <w:sz w:val="24"/>
                <w:szCs w:val="24"/>
              </w:rPr>
              <w:t>381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47,625</w:t>
            </w:r>
          </w:p>
        </w:tc>
      </w:tr>
      <w:tr w:rsidR="00391958" w:rsidTr="007D050F">
        <w:trPr>
          <w:trHeight w:val="669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Забез</w:t>
            </w:r>
            <w:r w:rsidRPr="009427AC">
              <w:rPr>
                <w:b/>
                <w:szCs w:val="28"/>
              </w:rPr>
              <w:t xml:space="preserve">печення  та </w:t>
            </w:r>
            <w:r>
              <w:rPr>
                <w:b/>
                <w:szCs w:val="28"/>
              </w:rPr>
              <w:t>дотримання належних санітарно-</w:t>
            </w:r>
            <w:r w:rsidRPr="009427AC">
              <w:rPr>
                <w:b/>
                <w:szCs w:val="28"/>
              </w:rPr>
              <w:t>гігієнічних умов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15,6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11,875</w:t>
            </w:r>
          </w:p>
        </w:tc>
      </w:tr>
      <w:tr w:rsidR="00391958" w:rsidTr="007D050F">
        <w:trPr>
          <w:trHeight w:val="513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Сприяння співпраці та активному  навчанню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21.5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91958" w:rsidTr="007D050F">
        <w:trPr>
          <w:trHeight w:val="513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Відсутність фізичного покарання та насильства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124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12,4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46,625</w:t>
            </w:r>
          </w:p>
        </w:tc>
      </w:tr>
      <w:tr w:rsidR="00391958" w:rsidTr="007D050F">
        <w:trPr>
          <w:trHeight w:val="513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Недопущення знущання, домагання та дискримінації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51,2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38,375</w:t>
            </w:r>
          </w:p>
        </w:tc>
      </w:tr>
      <w:tr w:rsidR="00391958" w:rsidTr="007D050F">
        <w:trPr>
          <w:trHeight w:val="491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Оцінка розвитку творчих видів діяльності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22,75</w:t>
            </w:r>
          </w:p>
        </w:tc>
      </w:tr>
      <w:tr w:rsidR="00391958" w:rsidTr="007D050F">
        <w:trPr>
          <w:trHeight w:val="513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Узгодження виховних впливів школи і сім’ї шляхом  залучення батьків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35,625</w:t>
            </w:r>
          </w:p>
        </w:tc>
      </w:tr>
      <w:tr w:rsidR="00391958" w:rsidTr="007D050F">
        <w:trPr>
          <w:trHeight w:val="513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1276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965" w:type="dxa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31,875</w:t>
            </w:r>
          </w:p>
        </w:tc>
      </w:tr>
      <w:tr w:rsidR="00391958" w:rsidTr="007D050F">
        <w:trPr>
          <w:trHeight w:val="295"/>
        </w:trPr>
        <w:tc>
          <w:tcPr>
            <w:tcW w:w="3794" w:type="dxa"/>
          </w:tcPr>
          <w:p w:rsidR="00391958" w:rsidRPr="009427AC" w:rsidRDefault="00391958" w:rsidP="00391958">
            <w:pPr>
              <w:pStyle w:val="a3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427AC">
              <w:rPr>
                <w:b/>
                <w:szCs w:val="28"/>
              </w:rPr>
              <w:t>Якісна превентивна освіта</w:t>
            </w:r>
          </w:p>
        </w:tc>
        <w:tc>
          <w:tcPr>
            <w:tcW w:w="1276" w:type="dxa"/>
            <w:tcBorders>
              <w:bottom w:val="single" w:sz="4" w:space="0" w:color="948A54" w:themeColor="background2" w:themeShade="80"/>
            </w:tcBorders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bottom w:val="single" w:sz="4" w:space="0" w:color="948A54" w:themeColor="background2" w:themeShade="80"/>
            </w:tcBorders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948A54" w:themeColor="background2" w:themeShade="80"/>
            </w:tcBorders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948A54" w:themeColor="background2" w:themeShade="80"/>
            </w:tcBorders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4"/>
                <w:szCs w:val="24"/>
              </w:rPr>
            </w:pPr>
            <w:r w:rsidRPr="009D2660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965" w:type="dxa"/>
            <w:tcBorders>
              <w:bottom w:val="single" w:sz="4" w:space="0" w:color="948A54" w:themeColor="background2" w:themeShade="80"/>
            </w:tcBorders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Pr="00FE56DC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58,55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Pr="00EF76D3" w:rsidRDefault="00391958" w:rsidP="007D0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91958" w:rsidTr="007D050F">
        <w:trPr>
          <w:trHeight w:val="554"/>
        </w:trPr>
        <w:tc>
          <w:tcPr>
            <w:tcW w:w="3794" w:type="dxa"/>
            <w:tcBorders>
              <w:right w:val="single" w:sz="4" w:space="0" w:color="948A54" w:themeColor="background2" w:themeShade="80"/>
            </w:tcBorders>
          </w:tcPr>
          <w:p w:rsidR="00391958" w:rsidRPr="009427AC" w:rsidRDefault="00391958" w:rsidP="007D050F">
            <w:pPr>
              <w:rPr>
                <w:b/>
                <w:sz w:val="20"/>
                <w:szCs w:val="20"/>
              </w:rPr>
            </w:pPr>
            <w:r w:rsidRPr="009427AC">
              <w:rPr>
                <w:b/>
                <w:sz w:val="20"/>
                <w:szCs w:val="20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402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412,</w:t>
            </w:r>
            <w:r w:rsidRPr="009D266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Pr="009D2660" w:rsidRDefault="00391958" w:rsidP="007D050F">
            <w:pPr>
              <w:jc w:val="center"/>
              <w:rPr>
                <w:sz w:val="28"/>
                <w:szCs w:val="28"/>
              </w:rPr>
            </w:pPr>
            <w:r w:rsidRPr="009D2660">
              <w:rPr>
                <w:sz w:val="28"/>
                <w:szCs w:val="28"/>
              </w:rPr>
              <w:t>339,4</w:t>
            </w:r>
          </w:p>
        </w:tc>
        <w:tc>
          <w:tcPr>
            <w:tcW w:w="2835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Default="00391958" w:rsidP="007D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321,5</w:t>
            </w:r>
          </w:p>
        </w:tc>
        <w:tc>
          <w:tcPr>
            <w:tcW w:w="2976" w:type="dxa"/>
            <w:gridSpan w:val="3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C4BC96" w:themeFill="background2" w:themeFillShade="BF"/>
          </w:tcPr>
          <w:p w:rsidR="00391958" w:rsidRPr="009427AC" w:rsidRDefault="00391958" w:rsidP="007D050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306,75</w:t>
            </w:r>
          </w:p>
        </w:tc>
      </w:tr>
    </w:tbl>
    <w:p w:rsidR="007344D0" w:rsidRPr="00391958" w:rsidRDefault="007344D0" w:rsidP="00391958"/>
    <w:sectPr w:rsidR="007344D0" w:rsidRPr="00391958" w:rsidSect="00391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5C1E"/>
    <w:multiLevelType w:val="hybridMultilevel"/>
    <w:tmpl w:val="E436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958"/>
    <w:rsid w:val="00112D3F"/>
    <w:rsid w:val="00391958"/>
    <w:rsid w:val="00421967"/>
    <w:rsid w:val="00554FDE"/>
    <w:rsid w:val="00620E6C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58"/>
    <w:pPr>
      <w:ind w:left="720"/>
      <w:contextualSpacing/>
    </w:pPr>
  </w:style>
  <w:style w:type="table" w:styleId="a4">
    <w:name w:val="Table Grid"/>
    <w:basedOn w:val="a1"/>
    <w:uiPriority w:val="59"/>
    <w:rsid w:val="00391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2014-06-20T10:13:00Z</dcterms:created>
  <dcterms:modified xsi:type="dcterms:W3CDTF">2014-06-20T10:14:00Z</dcterms:modified>
</cp:coreProperties>
</file>