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0" w:rsidRPr="005E1980" w:rsidRDefault="004C3B0F" w:rsidP="004C3B0F">
      <w:pPr>
        <w:jc w:val="center"/>
        <w:rPr>
          <w:rFonts w:cs="Times New Roman"/>
          <w:b/>
          <w:shadow/>
          <w:color w:val="00518E"/>
          <w:sz w:val="44"/>
          <w:szCs w:val="40"/>
          <w:lang w:val="uk-UA"/>
        </w:rPr>
      </w:pPr>
      <w:r w:rsidRPr="005E1980">
        <w:rPr>
          <w:rFonts w:cs="Times New Roman"/>
          <w:b/>
          <w:shadow/>
          <w:color w:val="00518E"/>
          <w:sz w:val="44"/>
          <w:szCs w:val="40"/>
          <w:lang w:val="uk-UA"/>
        </w:rPr>
        <w:t xml:space="preserve">Модель превентивної освіти </w:t>
      </w:r>
    </w:p>
    <w:p w:rsidR="005E1980" w:rsidRPr="005E1980" w:rsidRDefault="004C3B0F" w:rsidP="004C3B0F">
      <w:pPr>
        <w:jc w:val="center"/>
        <w:rPr>
          <w:rFonts w:cs="Times New Roman"/>
          <w:b/>
          <w:shadow/>
          <w:color w:val="00518E"/>
          <w:sz w:val="44"/>
          <w:szCs w:val="40"/>
          <w:lang w:val="uk-UA"/>
        </w:rPr>
      </w:pPr>
      <w:r w:rsidRPr="005E1980">
        <w:rPr>
          <w:rFonts w:cs="Times New Roman"/>
          <w:b/>
          <w:shadow/>
          <w:color w:val="00518E"/>
          <w:sz w:val="44"/>
          <w:szCs w:val="40"/>
          <w:lang w:val="uk-UA"/>
        </w:rPr>
        <w:t xml:space="preserve">в </w:t>
      </w:r>
      <w:proofErr w:type="spellStart"/>
      <w:r w:rsidRPr="005E1980">
        <w:rPr>
          <w:rFonts w:cs="Times New Roman"/>
          <w:b/>
          <w:shadow/>
          <w:color w:val="00518E"/>
          <w:sz w:val="44"/>
          <w:szCs w:val="40"/>
          <w:lang w:val="uk-UA"/>
        </w:rPr>
        <w:t>Макарівському</w:t>
      </w:r>
      <w:proofErr w:type="spellEnd"/>
      <w:r w:rsidRPr="005E1980">
        <w:rPr>
          <w:rFonts w:cs="Times New Roman"/>
          <w:b/>
          <w:shadow/>
          <w:color w:val="00518E"/>
          <w:sz w:val="44"/>
          <w:szCs w:val="40"/>
          <w:lang w:val="uk-UA"/>
        </w:rPr>
        <w:t xml:space="preserve"> </w:t>
      </w:r>
      <w:bookmarkStart w:id="0" w:name="_GoBack"/>
      <w:bookmarkEnd w:id="0"/>
      <w:r w:rsidRPr="005E1980">
        <w:rPr>
          <w:rFonts w:cs="Times New Roman"/>
          <w:b/>
          <w:shadow/>
          <w:color w:val="00518E"/>
          <w:sz w:val="44"/>
          <w:szCs w:val="40"/>
          <w:lang w:val="uk-UA"/>
        </w:rPr>
        <w:t>НВК</w:t>
      </w:r>
    </w:p>
    <w:p w:rsidR="004C3B0F" w:rsidRPr="005E1980" w:rsidRDefault="004C3B0F" w:rsidP="004C3B0F">
      <w:pPr>
        <w:jc w:val="center"/>
        <w:rPr>
          <w:rFonts w:cs="Times New Roman"/>
          <w:b/>
          <w:shadow/>
          <w:color w:val="00518E"/>
          <w:sz w:val="44"/>
          <w:szCs w:val="40"/>
          <w:lang w:val="uk-UA"/>
        </w:rPr>
      </w:pPr>
      <w:r w:rsidRPr="005E1980">
        <w:rPr>
          <w:rFonts w:cs="Times New Roman"/>
          <w:b/>
          <w:shadow/>
          <w:color w:val="00518E"/>
          <w:sz w:val="44"/>
          <w:szCs w:val="40"/>
          <w:lang w:val="uk-UA"/>
        </w:rPr>
        <w:t>«ЗОШ І ступеня – районна гімназія»</w:t>
      </w:r>
    </w:p>
    <w:p w:rsidR="00AA29ED" w:rsidRDefault="00486B63" w:rsidP="004C3B0F">
      <w:pPr>
        <w:jc w:val="center"/>
        <w:rPr>
          <w:rFonts w:cs="Times New Roman"/>
          <w:b/>
          <w:color w:val="FF0000"/>
          <w:sz w:val="40"/>
          <w:szCs w:val="40"/>
          <w:lang w:val="uk-UA"/>
        </w:rPr>
      </w:pPr>
      <w:r>
        <w:rPr>
          <w:rFonts w:cs="Times New Roman"/>
          <w:b/>
          <w:noProof/>
          <w:color w:val="FF0000"/>
          <w:sz w:val="40"/>
          <w:szCs w:val="40"/>
          <w:lang w:eastAsia="ru-RU"/>
        </w:rPr>
        <w:pict>
          <v:roundrect id="_x0000_s1112" style="position:absolute;left:0;text-align:left;margin-left:-48.2pt;margin-top:17.6pt;width:524.9pt;height:196.95pt;z-index:251735040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5E1980" w:rsidRPr="00AA29ED" w:rsidRDefault="005E1980" w:rsidP="005E1980">
                  <w:pPr>
                    <w:jc w:val="center"/>
                    <w:rPr>
                      <w:rFonts w:cs="Times New Roman"/>
                      <w:b/>
                      <w:color w:val="002060"/>
                      <w:sz w:val="32"/>
                      <w:szCs w:val="28"/>
                      <w:lang w:val="uk-UA"/>
                    </w:rPr>
                  </w:pPr>
                  <w:r w:rsidRPr="005E1980">
                    <w:rPr>
                      <w:rFonts w:cs="Times New Roman"/>
                      <w:b/>
                      <w:shadow/>
                      <w:color w:val="E7E200"/>
                      <w:sz w:val="48"/>
                      <w:szCs w:val="40"/>
                      <w:lang w:val="uk-UA"/>
                    </w:rPr>
                    <w:t>Мета превентивного виховання</w:t>
                  </w:r>
                  <w:r w:rsidRPr="005E1980">
                    <w:rPr>
                      <w:rFonts w:cs="Times New Roman"/>
                      <w:b/>
                      <w:shadow/>
                      <w:color w:val="002060"/>
                      <w:sz w:val="48"/>
                      <w:szCs w:val="40"/>
                      <w:lang w:val="uk-UA"/>
                    </w:rPr>
                    <w:t xml:space="preserve"> – </w:t>
                  </w:r>
                  <w:r w:rsidRPr="005E1980">
                    <w:rPr>
                      <w:rFonts w:cs="Times New Roman"/>
                      <w:b/>
                      <w:shadow/>
                      <w:color w:val="002060"/>
                      <w:sz w:val="36"/>
                      <w:szCs w:val="36"/>
                      <w:lang w:val="uk-UA"/>
                    </w:rPr>
                    <w:t>це комплексний цілеспрямований вплив на особистість у процесі її активної динамічної взаємодії із соціальними інституціями, спрямований на фізичний, психічний, духовний, соціальний розвиток особистості, вироблення в неї імунітету до негативних впливів соціального оточення, профілактику і корекцію соціальних проявів у поведінці дітей і молоді, на їх допомогу і захист.</w:t>
                  </w:r>
                </w:p>
                <w:p w:rsidR="005E1980" w:rsidRDefault="005E1980"/>
              </w:txbxContent>
            </v:textbox>
          </v:roundrect>
        </w:pict>
      </w:r>
    </w:p>
    <w:p w:rsidR="004C3B0F" w:rsidRPr="0076597B" w:rsidRDefault="004C3B0F" w:rsidP="004C3B0F">
      <w:pPr>
        <w:pStyle w:val="a5"/>
        <w:ind w:left="142" w:firstLine="425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76597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br/>
      </w:r>
    </w:p>
    <w:p w:rsidR="004C3B0F" w:rsidRP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P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5E1980" w:rsidRDefault="005E1980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5E1980" w:rsidRDefault="005E1980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5E1980" w:rsidRDefault="005E1980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5E1980" w:rsidRDefault="005E1980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86B63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  <w:r w:rsidRPr="00486B63">
        <w:rPr>
          <w:rFonts w:cs="Times New Roman"/>
          <w:b/>
          <w:noProof/>
          <w:color w:val="FF0000"/>
          <w:sz w:val="40"/>
          <w:szCs w:val="40"/>
          <w:lang w:eastAsia="ru-RU"/>
        </w:rPr>
        <w:pict>
          <v:roundrect id="_x0000_s1099" style="position:absolute;left:0;text-align:left;margin-left:-11.4pt;margin-top:6.45pt;width:454.6pt;height:58.55pt;z-index:251788288" arcsize="10923f" o:regroupid="1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C3B0F" w:rsidRPr="004C3B0F" w:rsidRDefault="004C3B0F" w:rsidP="00AA29ED">
                  <w:pPr>
                    <w:jc w:val="center"/>
                    <w:rPr>
                      <w:shadow/>
                      <w:color w:val="FFFF00"/>
                    </w:rPr>
                  </w:pPr>
                  <w:r w:rsidRPr="004C3B0F">
                    <w:rPr>
                      <w:rFonts w:cs="Times New Roman"/>
                      <w:b/>
                      <w:shadow/>
                      <w:color w:val="FFFF00"/>
                      <w:sz w:val="40"/>
                      <w:szCs w:val="40"/>
                      <w:lang w:val="uk-UA"/>
                    </w:rPr>
                    <w:t>Основні завдання превент</w:t>
                  </w:r>
                  <w:r w:rsidR="00AA29ED">
                    <w:rPr>
                      <w:rFonts w:cs="Times New Roman"/>
                      <w:b/>
                      <w:shadow/>
                      <w:color w:val="FFFF00"/>
                      <w:sz w:val="40"/>
                      <w:szCs w:val="40"/>
                      <w:lang w:val="uk-UA"/>
                    </w:rPr>
                    <w:t>ивного виховання дітей і молоді:</w:t>
                  </w:r>
                </w:p>
              </w:txbxContent>
            </v:textbox>
          </v:roundrect>
        </w:pict>
      </w: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86B63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6" type="#_x0000_t13" style="position:absolute;left:0;text-align:left;margin-left:15.35pt;margin-top:13.2pt;width:15.1pt;height:39.35pt;z-index:251795456" o:regroupid="1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100" style="position:absolute;left:0;text-align:left;margin-left:35.45pt;margin-top:13.2pt;width:407.75pt;height:49.7pt;z-index:251789312;v-text-anchor:middle" arcsize="10923f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inset=",0">
              <w:txbxContent>
                <w:p w:rsidR="00395DE4" w:rsidRPr="004C3B0F" w:rsidRDefault="00395DE4" w:rsidP="00395DE4">
                  <w:pPr>
                    <w:ind w:left="142" w:firstLine="425"/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Мотивація</w:t>
                  </w:r>
                  <w:r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 xml:space="preserve"> неповнолітніх до здорового способу життя і позитивної соціальної орієнтації</w:t>
                  </w:r>
                </w:p>
                <w:p w:rsidR="004C3B0F" w:rsidRPr="00395DE4" w:rsidRDefault="004C3B0F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ect id="_x0000_s1105" style="position:absolute;left:0;text-align:left;margin-left:1.95pt;margin-top:.6pt;width:13.4pt;height:383.5pt;z-index:251794432" o:regroupid="1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86B63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101" style="position:absolute;left:0;text-align:left;margin-left:35.45pt;margin-top:9.85pt;width:407.75pt;height:51.6pt;z-index:251790336;v-text-anchor:middle" arcsize="10923f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3B0F" w:rsidRPr="004C3B0F" w:rsidRDefault="004C3B0F" w:rsidP="004C3B0F">
                  <w:pPr>
                    <w:ind w:firstLine="567"/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</w:pPr>
                  <w:r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Створ</w:t>
                  </w:r>
                  <w:r w:rsidR="00AA29ED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 xml:space="preserve">ення умов </w:t>
                  </w:r>
                  <w:r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для формування позитивних якостей особистості</w:t>
                  </w:r>
                </w:p>
                <w:p w:rsidR="004C3B0F" w:rsidRDefault="004C3B0F" w:rsidP="004C3B0F"/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110" type="#_x0000_t13" style="position:absolute;left:0;text-align:left;margin-left:15.35pt;margin-top:9.85pt;width:15.1pt;height:39.35pt;z-index:251799552" o:regroupid="1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86B63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  <w:r w:rsidRPr="00486B63">
        <w:rPr>
          <w:noProof/>
          <w:sz w:val="28"/>
          <w:lang w:eastAsia="ru-RU"/>
        </w:rPr>
        <w:pict>
          <v:roundrect id="_x0000_s1102" style="position:absolute;left:0;text-align:left;margin-left:35.45pt;margin-top:5.15pt;width:407.75pt;height:90.75pt;z-index:251791360;v-text-anchor:middle" arcsize="10923f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3B0F" w:rsidRPr="004C3B0F" w:rsidRDefault="00395DE4" w:rsidP="00395DE4">
                  <w:pPr>
                    <w:spacing w:after="240"/>
                    <w:ind w:firstLine="567"/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Забезпечення</w:t>
                  </w:r>
                  <w:r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ab/>
                  </w:r>
                  <w:r w:rsidR="004C3B0F"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соціально-психологічної діяльності та надання комплексної психолого-педагогічної  та медико-соціальної  допомоги тим неповнолітнім, які її потребують</w:t>
                  </w:r>
                </w:p>
                <w:p w:rsidR="004C3B0F" w:rsidRDefault="004C3B0F" w:rsidP="00395DE4">
                  <w:pPr>
                    <w:spacing w:after="240"/>
                  </w:pPr>
                </w:p>
              </w:txbxContent>
            </v:textbox>
          </v:roundrect>
        </w:pict>
      </w:r>
      <w:r w:rsidRPr="00486B63">
        <w:rPr>
          <w:noProof/>
          <w:sz w:val="28"/>
          <w:lang w:eastAsia="ru-RU"/>
        </w:rPr>
        <w:pict>
          <v:shape id="_x0000_s1107" type="#_x0000_t13" style="position:absolute;left:0;text-align:left;margin-left:15.35pt;margin-top:13.4pt;width:15.1pt;height:39.35pt;z-index:251796480" o:regroupid="1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4C3B0F" w:rsidRPr="004C3B0F" w:rsidRDefault="004C3B0F" w:rsidP="004C3B0F">
      <w:pPr>
        <w:ind w:left="142" w:firstLine="425"/>
        <w:rPr>
          <w:rFonts w:cs="Times New Roman"/>
          <w:b/>
          <w:sz w:val="28"/>
          <w:szCs w:val="28"/>
          <w:lang w:val="uk-UA"/>
        </w:rPr>
      </w:pPr>
    </w:p>
    <w:p w:rsidR="004C3B0F" w:rsidRDefault="00486B63" w:rsidP="004C3B0F">
      <w:pPr>
        <w:ind w:left="142" w:firstLine="425"/>
        <w:jc w:val="center"/>
        <w:rPr>
          <w:sz w:val="28"/>
          <w:lang w:val="uk-UA"/>
        </w:rPr>
      </w:pPr>
      <w:r>
        <w:rPr>
          <w:noProof/>
          <w:sz w:val="28"/>
          <w:lang w:eastAsia="ru-RU"/>
        </w:rPr>
        <w:pict>
          <v:roundrect id="_x0000_s1104" style="position:absolute;left:0;text-align:left;margin-left:35.45pt;margin-top:138.95pt;width:407.75pt;height:108.95pt;z-index:251793408;v-text-anchor:middle" arcsize="10923f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95DE4" w:rsidRPr="004C3B0F" w:rsidRDefault="00395DE4" w:rsidP="00395DE4">
                  <w:pPr>
                    <w:ind w:firstLine="567"/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</w:pPr>
                  <w:r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Попередження відхилень у поведінці, особливо з тими, хто перебуває у несприятливих умовах виховання, характеризується негативною</w:t>
                  </w:r>
                  <w:r w:rsidRPr="00395DE4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 xml:space="preserve"> </w:t>
                  </w:r>
                  <w:r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поведінкою, а також з тими, хто став на шлях асоціальної і протиправної поведінки</w:t>
                  </w:r>
                </w:p>
                <w:p w:rsidR="004C3B0F" w:rsidRDefault="004C3B0F" w:rsidP="004C3B0F"/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109" type="#_x0000_t13" style="position:absolute;left:0;text-align:left;margin-left:15.35pt;margin-top:165.2pt;width:15.1pt;height:39.35pt;z-index:251798528" o:regroupid="1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103" style="position:absolute;left:0;text-align:left;margin-left:35.45pt;margin-top:73.9pt;width:407.75pt;height:51.6pt;z-index:251792384;v-text-anchor:middle" arcsize="10923f" o:regroupid="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C3B0F" w:rsidRPr="004C3B0F" w:rsidRDefault="004C3B0F" w:rsidP="004C3B0F">
                  <w:pPr>
                    <w:ind w:firstLine="567"/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</w:pPr>
                  <w:r w:rsidRPr="004C3B0F">
                    <w:rPr>
                      <w:rFonts w:cs="Times New Roman"/>
                      <w:b/>
                      <w:shadow/>
                      <w:color w:val="002060"/>
                      <w:sz w:val="32"/>
                      <w:szCs w:val="28"/>
                      <w:lang w:val="uk-UA"/>
                    </w:rPr>
                    <w:t>Забезпечення адекватної соціальної реабілітації неповнолітніх</w:t>
                  </w:r>
                </w:p>
                <w:p w:rsidR="004C3B0F" w:rsidRDefault="004C3B0F" w:rsidP="004C3B0F"/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108" type="#_x0000_t13" style="position:absolute;left:0;text-align:left;margin-left:15.35pt;margin-top:73.9pt;width:15.1pt;height:39.35pt;z-index:251797504" o:regroupid="1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4C3B0F">
        <w:rPr>
          <w:sz w:val="28"/>
          <w:lang w:val="uk-UA"/>
        </w:rPr>
        <w:br w:type="page"/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lastRenderedPageBreak/>
        <w:pict>
          <v:roundrect id="_x0000_s1113" style="position:absolute;left:0;text-align:left;margin-left:-46.5pt;margin-top:-3.65pt;width:524.9pt;height:44.9pt;z-index:251853824" arcsize="10923f" o:regroupid="3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13">
              <w:txbxContent>
                <w:p w:rsidR="005E1980" w:rsidRPr="00AA29ED" w:rsidRDefault="005E1980" w:rsidP="005E1980">
                  <w:pPr>
                    <w:jc w:val="center"/>
                    <w:rPr>
                      <w:rFonts w:cs="Times New Roman"/>
                      <w:b/>
                      <w:color w:val="002060"/>
                      <w:sz w:val="32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shadow/>
                      <w:color w:val="E7E200"/>
                      <w:sz w:val="48"/>
                      <w:szCs w:val="40"/>
                      <w:lang w:val="uk-UA"/>
                    </w:rPr>
                    <w:t>Очікувані результати</w:t>
                  </w:r>
                </w:p>
                <w:p w:rsidR="005E1980" w:rsidRDefault="005E1980" w:rsidP="005E1980"/>
              </w:txbxContent>
            </v:textbox>
          </v:roundrect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ect id="_x0000_s1122" style="position:absolute;left:0;text-align:left;margin-left:-32.7pt;margin-top:9.05pt;width:10pt;height:665.6pt;z-index:251863040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14" style="position:absolute;left:0;text-align:left;margin-left:14.05pt;margin-top:10.7pt;width:464.35pt;height:44.9pt;z-index:251854848" arcsize="10923f" o:regroupid="3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14">
              <w:txbxContent>
                <w:p w:rsidR="005E1980" w:rsidRPr="005E1980" w:rsidRDefault="0061476C" w:rsidP="00843E1C">
                  <w:pPr>
                    <w:ind w:left="142"/>
                    <w:contextualSpacing/>
                    <w:jc w:val="center"/>
                    <w:rPr>
                      <w:rFonts w:eastAsia="Times New Roman" w:cs="Times New Roman"/>
                      <w:b/>
                      <w:shadow/>
                      <w:color w:val="E7E2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>Створення</w:t>
                  </w:r>
                  <w:proofErr w:type="spellEnd"/>
                  <w:r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gramStart"/>
                  <w:r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val="uk-UA" w:eastAsia="ru-RU"/>
                    </w:rPr>
                    <w:t>г</w:t>
                  </w:r>
                  <w:proofErr w:type="gramEnd"/>
                  <w:r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val="uk-UA" w:eastAsia="ru-RU"/>
                    </w:rPr>
                    <w:t>імназії</w:t>
                  </w:r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>оптимальної</w:t>
                  </w:r>
                  <w:proofErr w:type="spellEnd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>структурної</w:t>
                  </w:r>
                  <w:proofErr w:type="spellEnd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>системи</w:t>
                  </w:r>
                  <w:proofErr w:type="spellEnd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 xml:space="preserve"> п</w:t>
                  </w:r>
                  <w:r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 xml:space="preserve">ревентивного </w:t>
                  </w:r>
                  <w:proofErr w:type="spellStart"/>
                  <w:r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>виховання</w:t>
                  </w:r>
                  <w:proofErr w:type="spellEnd"/>
                  <w:r w:rsidR="005E1980" w:rsidRPr="005E1980">
                    <w:rPr>
                      <w:rFonts w:eastAsiaTheme="minorEastAsia" w:cs="Times New Roman"/>
                      <w:b/>
                      <w:shadow/>
                      <w:color w:val="E7E200"/>
                      <w:kern w:val="24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5E1980" w:rsidRDefault="005E1980" w:rsidP="005E1980"/>
              </w:txbxContent>
            </v:textbox>
          </v:round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23" type="#_x0000_t13" style="position:absolute;left:0;text-align:left;margin-left:-25.55pt;margin-top:8.65pt;width:33.05pt;height:15.9pt;z-index:251864064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ect id="_x0000_s1126" style="position:absolute;left:0;text-align:left;margin-left:26.5pt;margin-top:7.3pt;width:10pt;height:297.35pt;z-index:251867136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15" style="position:absolute;left:0;text-align:left;margin-left:67.15pt;margin-top:3.2pt;width:411.25pt;height:62.8pt;z-index:251855872" arcsize="10923f" o:regroupid="3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5">
              <w:txbxContent>
                <w:p w:rsidR="005E1980" w:rsidRPr="00517CA8" w:rsidRDefault="0061476C" w:rsidP="00843E1C">
                  <w:pPr>
                    <w:ind w:left="142"/>
                    <w:jc w:val="center"/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val="uk-UA" w:eastAsia="ru-RU"/>
                    </w:rPr>
                    <w:t>А</w:t>
                  </w:r>
                  <w:proofErr w:type="spellStart"/>
                  <w:r w:rsidR="00843E1C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ктивізаці</w:t>
                  </w:r>
                  <w:proofErr w:type="spellEnd"/>
                  <w:r w:rsidR="00843E1C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val="uk-UA" w:eastAsia="ru-RU"/>
                    </w:rPr>
                    <w:t>я</w:t>
                  </w:r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діяльності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українських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науковців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спеціалістів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консультантів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практичних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працівників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дослідженні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вирішенні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17CA8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проблем превентивного </w:t>
                  </w:r>
                  <w:proofErr w:type="spellStart"/>
                  <w:r w:rsidR="00517CA8">
                    <w:rPr>
                      <w:rFonts w:eastAsiaTheme="minorEastAsia" w:cs="Times New Roman"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виховання</w:t>
                  </w:r>
                  <w:proofErr w:type="spellEnd"/>
                </w:p>
                <w:p w:rsidR="005E1980" w:rsidRDefault="005E1980" w:rsidP="005E1980">
                  <w:pPr>
                    <w:ind w:left="142"/>
                  </w:pPr>
                </w:p>
              </w:txbxContent>
            </v:textbox>
          </v:round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35" type="#_x0000_t13" style="position:absolute;left:0;text-align:left;margin-left:36.5pt;margin-top:9.2pt;width:24.3pt;height:15.9pt;z-index:251872256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16" style="position:absolute;left:0;text-align:left;margin-left:67.15pt;margin-top:13.6pt;width:411.25pt;height:75.7pt;z-index:251856896" arcsize="10923f" o:regroupid="3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6">
              <w:txbxContent>
                <w:p w:rsidR="005E1980" w:rsidRPr="00517CA8" w:rsidRDefault="0061476C" w:rsidP="00843E1C">
                  <w:pPr>
                    <w:ind w:left="142"/>
                    <w:jc w:val="center"/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val="uk-UA" w:eastAsia="ru-RU"/>
                    </w:rPr>
                    <w:t>З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алученню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освітніх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медичних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соціальних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правоохоронних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закладів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вирішення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проблем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попередження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правопорушень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злочинності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координації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зусиль</w:t>
                  </w:r>
                  <w:proofErr w:type="spellEnd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су</w:t>
                  </w:r>
                  <w:r w:rsidR="00517CA8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б'єктів</w:t>
                  </w:r>
                  <w:proofErr w:type="spellEnd"/>
                  <w:r w:rsidR="00517CA8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17CA8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превентивної</w:t>
                  </w:r>
                  <w:proofErr w:type="spellEnd"/>
                  <w:r w:rsidR="00517CA8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17CA8">
                    <w:rPr>
                      <w:rFonts w:eastAsiaTheme="minorEastAsia" w:cs="Times New Roman"/>
                      <w:bCs/>
                      <w:shadow/>
                      <w:color w:val="002060"/>
                      <w:kern w:val="24"/>
                      <w:sz w:val="28"/>
                      <w:szCs w:val="28"/>
                      <w:lang w:eastAsia="ru-RU"/>
                    </w:rPr>
                    <w:t>діяльності</w:t>
                  </w:r>
                  <w:proofErr w:type="spellEnd"/>
                </w:p>
                <w:p w:rsidR="005E1980" w:rsidRPr="005E1980" w:rsidRDefault="005E1980" w:rsidP="005E1980">
                  <w:pPr>
                    <w:ind w:left="142"/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34" type="#_x0000_t13" style="position:absolute;left:0;text-align:left;margin-left:36.5pt;margin-top:10.4pt;width:24.3pt;height:15.9pt;z-index:251871232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17" style="position:absolute;left:0;text-align:left;margin-left:67.15pt;margin-top:4.7pt;width:411.25pt;height:44.3pt;z-index:251857920" arcsize="10923f" o:regroupid="3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7">
              <w:txbxContent>
                <w:p w:rsidR="005E1980" w:rsidRPr="00517CA8" w:rsidRDefault="0061476C" w:rsidP="00843E1C">
                  <w:pPr>
                    <w:ind w:left="142"/>
                    <w:jc w:val="center"/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</w:pPr>
                  <w:r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="00843E1C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осиленн</w:t>
                  </w:r>
                  <w:proofErr w:type="spellEnd"/>
                  <w:r w:rsidR="00843E1C"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я</w:t>
                  </w:r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тенденції</w:t>
                  </w:r>
                  <w:proofErr w:type="spellEnd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зниження</w:t>
                  </w:r>
                  <w:proofErr w:type="spellEnd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вживання</w:t>
                  </w:r>
                  <w:proofErr w:type="spellEnd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наркотиків</w:t>
                  </w:r>
                  <w:proofErr w:type="spellEnd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, алкоголю, тютюну, ВІЛ</w:t>
                  </w:r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-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інфікованості</w:t>
                  </w:r>
                  <w:proofErr w:type="spellEnd"/>
                </w:p>
              </w:txbxContent>
            </v:textbox>
          </v:round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33" type="#_x0000_t13" style="position:absolute;left:0;text-align:left;margin-left:36.5pt;margin-top:2.05pt;width:24.3pt;height:15.9pt;z-index:251870208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18" style="position:absolute;left:0;text-align:left;margin-left:67.15pt;margin-top:12.9pt;width:411.25pt;height:28.15pt;z-index:251858944" arcsize="10923f" o:regroupid="3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8">
              <w:txbxContent>
                <w:p w:rsidR="005E1980" w:rsidRPr="00517CA8" w:rsidRDefault="0061476C" w:rsidP="00843E1C">
                  <w:pPr>
                    <w:ind w:left="142"/>
                    <w:jc w:val="center"/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Ф</w:t>
                  </w:r>
                  <w:proofErr w:type="spellStart"/>
                  <w:r w:rsidR="00843E1C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ормуванн</w:t>
                  </w:r>
                  <w:proofErr w:type="spellEnd"/>
                  <w:r w:rsidR="00843E1C"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я</w:t>
                  </w:r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у молодого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по</w:t>
                  </w:r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коління</w:t>
                  </w:r>
                  <w:proofErr w:type="spellEnd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здорового способу </w:t>
                  </w:r>
                  <w:proofErr w:type="spellStart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життя</w:t>
                  </w:r>
                  <w:proofErr w:type="spellEnd"/>
                </w:p>
              </w:txbxContent>
            </v:textbox>
          </v:round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32" type="#_x0000_t13" style="position:absolute;left:0;text-align:left;margin-left:36.5pt;margin-top:1.35pt;width:24.3pt;height:15.9pt;z-index:251869184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19" style="position:absolute;left:0;text-align:left;margin-left:67.15pt;margin-top:1.5pt;width:411.25pt;height:46.3pt;z-index:251859968" arcsize="10923f" o:regroupid="3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119">
              <w:txbxContent>
                <w:p w:rsidR="005E1980" w:rsidRPr="00517CA8" w:rsidRDefault="0061476C" w:rsidP="00843E1C">
                  <w:pPr>
                    <w:ind w:left="142"/>
                    <w:jc w:val="center"/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З</w:t>
                  </w:r>
                  <w:proofErr w:type="spellStart"/>
                  <w:r w:rsidR="00843E1C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мін</w:t>
                  </w:r>
                  <w:proofErr w:type="spellEnd"/>
                  <w:r w:rsidR="00843E1C">
                    <w:rPr>
                      <w:rFonts w:cs="Times New Roman"/>
                      <w:shadow/>
                      <w:color w:val="002060"/>
                      <w:sz w:val="28"/>
                      <w:szCs w:val="28"/>
                      <w:lang w:val="uk-UA"/>
                    </w:rPr>
                    <w:t>а</w:t>
                  </w:r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установок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і</w:t>
                  </w:r>
                  <w:proofErr w:type="spellEnd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моделей </w:t>
                  </w:r>
                  <w:proofErr w:type="spellStart"/>
                  <w:r w:rsidR="005E1980" w:rsidRPr="00000ED0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пове</w:t>
                  </w:r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дінки</w:t>
                  </w:r>
                  <w:proofErr w:type="spellEnd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неповнолітніх</w:t>
                  </w:r>
                  <w:proofErr w:type="spellEnd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груп</w:t>
                  </w:r>
                  <w:proofErr w:type="spellEnd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7CA8">
                    <w:rPr>
                      <w:rFonts w:cs="Times New Roman"/>
                      <w:shadow/>
                      <w:color w:val="002060"/>
                      <w:sz w:val="28"/>
                      <w:szCs w:val="28"/>
                    </w:rPr>
                    <w:t>ризику</w:t>
                  </w:r>
                  <w:proofErr w:type="spellEnd"/>
                </w:p>
                <w:p w:rsidR="005E1980" w:rsidRPr="005E1980" w:rsidRDefault="005E1980" w:rsidP="005E198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131" type="#_x0000_t13" style="position:absolute;left:0;text-align:left;margin-left:36.5pt;margin-top:15.1pt;width:24.3pt;height:15.9pt;z-index:251868160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20" style="position:absolute;left:0;text-align:left;margin-left:14.05pt;margin-top:5.15pt;width:464.35pt;height:44.9pt;z-index:251860992" arcsize="10923f" o:regroupid="3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20">
              <w:txbxContent>
                <w:p w:rsidR="005E1980" w:rsidRPr="00517CA8" w:rsidRDefault="0061476C" w:rsidP="00843E1C">
                  <w:pPr>
                    <w:ind w:left="360"/>
                    <w:jc w:val="center"/>
                    <w:rPr>
                      <w:rFonts w:cs="Times New Roman"/>
                      <w:b/>
                      <w:shadow/>
                      <w:color w:val="E7E200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С</w:t>
                  </w:r>
                  <w:proofErr w:type="spellStart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оціально-психологіч</w:t>
                  </w:r>
                  <w:proofErr w:type="spellEnd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на</w:t>
                  </w:r>
                  <w:r w:rsidR="00843E1C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43E1C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адаптаці</w:t>
                  </w:r>
                  <w:proofErr w:type="spellEnd"/>
                  <w:r w:rsidR="00843E1C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я</w:t>
                  </w:r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неповноліт</w:t>
                  </w:r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ніх</w:t>
                  </w:r>
                  <w:proofErr w:type="spellEnd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які</w:t>
                  </w:r>
                  <w:proofErr w:type="spellEnd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мають</w:t>
                  </w:r>
                  <w:proofErr w:type="spellEnd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життєві</w:t>
                  </w:r>
                  <w:proofErr w:type="spellEnd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проблеми</w:t>
                  </w:r>
                  <w:proofErr w:type="spellEnd"/>
                </w:p>
                <w:p w:rsidR="005E1980" w:rsidRDefault="005E1980" w:rsidP="005E1980"/>
              </w:txbxContent>
            </v:textbox>
          </v:roundrect>
        </w:pict>
      </w: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24" type="#_x0000_t13" style="position:absolute;left:0;text-align:left;margin-left:-25.55pt;margin-top:3.8pt;width:33.05pt;height:15.9pt;z-index:251865088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25" type="#_x0000_t13" style="position:absolute;left:0;text-align:left;margin-left:-22.7pt;margin-top:14.4pt;width:33.05pt;height:15.9pt;z-index:251866112" o:regroupid="3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121" style="position:absolute;left:0;text-align:left;margin-left:14.05pt;margin-top:1.3pt;width:464.35pt;height:44.9pt;z-index:251862016" arcsize="10923f" o:regroupid="3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21">
              <w:txbxContent>
                <w:p w:rsidR="005E1980" w:rsidRPr="000C1675" w:rsidRDefault="0061476C" w:rsidP="00843E1C">
                  <w:pPr>
                    <w:ind w:left="360"/>
                    <w:jc w:val="center"/>
                    <w:rPr>
                      <w:rFonts w:cs="Times New Roman"/>
                      <w:b/>
                      <w:shadow/>
                      <w:color w:val="E7E200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З</w:t>
                  </w:r>
                  <w:proofErr w:type="spellStart"/>
                  <w:r w:rsidR="00843E1C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більшенн</w:t>
                  </w:r>
                  <w:proofErr w:type="spellEnd"/>
                  <w:r w:rsidR="00843E1C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я</w:t>
                  </w:r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кількості</w:t>
                  </w:r>
                  <w:proofErr w:type="spellEnd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волонтерів</w:t>
                  </w:r>
                  <w:proofErr w:type="spellEnd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осіб</w:t>
                  </w:r>
                  <w:proofErr w:type="spellEnd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які</w:t>
                  </w:r>
                  <w:proofErr w:type="spellEnd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пройшли</w:t>
                  </w:r>
                  <w:proofErr w:type="spellEnd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реабілітацію</w:t>
                  </w:r>
                  <w:proofErr w:type="spellEnd"/>
                  <w:r w:rsidR="005E1980" w:rsidRPr="005E1980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, для</w:t>
                  </w:r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здійснення</w:t>
                  </w:r>
                  <w:proofErr w:type="spellEnd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превентивної</w:t>
                  </w:r>
                  <w:proofErr w:type="spellEnd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1675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</w:rPr>
                    <w:t>роботи</w:t>
                  </w:r>
                  <w:proofErr w:type="spellEnd"/>
                </w:p>
                <w:p w:rsidR="005E1980" w:rsidRDefault="005E1980" w:rsidP="005E1980"/>
              </w:txbxContent>
            </v:textbox>
          </v:roundrect>
        </w:pict>
      </w: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000ED0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68" style="position:absolute;left:0;text-align:left;margin-left:14.05pt;margin-top:9.9pt;width:464.35pt;height:44.9pt;z-index:251874304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68">
              <w:txbxContent>
                <w:p w:rsidR="00843E1C" w:rsidRDefault="0061476C" w:rsidP="00843E1C">
                  <w:pPr>
                    <w:jc w:val="center"/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</w:pP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Розвинути у дітей розуміння та прагнення допомогти</w:t>
                  </w:r>
                </w:p>
                <w:p w:rsidR="0061476C" w:rsidRDefault="0061476C" w:rsidP="00843E1C">
                  <w:pPr>
                    <w:jc w:val="center"/>
                  </w:pP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ВІЛ</w:t>
                  </w:r>
                  <w:r w:rsidR="00843E1C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-</w:t>
                  </w:r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 xml:space="preserve">інфікованим </w:t>
                  </w:r>
                </w:p>
              </w:txbxContent>
            </v:textbox>
          </v:roundrect>
        </w:pict>
      </w:r>
    </w:p>
    <w:p w:rsidR="0061476C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67" type="#_x0000_t13" style="position:absolute;left:0;text-align:left;margin-left:-22.7pt;margin-top:1.3pt;width:33.05pt;height:15.9pt;z-index:25187328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70" style="position:absolute;left:0;text-align:left;margin-left:14.05pt;margin-top:8.45pt;width:464.35pt;height:50.55pt;z-index:251876352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70">
              <w:txbxContent>
                <w:p w:rsidR="0061476C" w:rsidRDefault="00843E1C" w:rsidP="00843E1C">
                  <w:pPr>
                    <w:jc w:val="center"/>
                  </w:pP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 xml:space="preserve">Сформувати в учнів життєві навички піклування про своє здоров’я та дотримання </w:t>
                  </w:r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здорового способу життя</w:t>
                  </w:r>
                </w:p>
              </w:txbxContent>
            </v:textbox>
          </v:roundrect>
        </w:pict>
      </w:r>
    </w:p>
    <w:p w:rsidR="0061476C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shape id="_x0000_s1169" type="#_x0000_t13" style="position:absolute;left:0;text-align:left;margin-left:-22.7pt;margin-top:4.1pt;width:33.05pt;height:15.9pt;z-index:251875328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486B63">
      <w:pPr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72" style="position:absolute;left:0;text-align:left;margin-left:10.35pt;margin-top:.75pt;width:464.35pt;height:50.55pt;z-index:251878400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72">
              <w:txbxContent>
                <w:p w:rsidR="00843E1C" w:rsidRDefault="00843E1C" w:rsidP="00843E1C">
                  <w:pPr>
                    <w:jc w:val="center"/>
                  </w:pPr>
                  <w:r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Провести тренінги для батьків про толерант</w:t>
                  </w:r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 xml:space="preserve">не ставлення до </w:t>
                  </w:r>
                  <w:r w:rsidR="00517CA8">
                    <w:rPr>
                      <w:rFonts w:cs="Times New Roman"/>
                      <w:b/>
                      <w:bCs/>
                      <w:shadow/>
                      <w:color w:val="E7E200"/>
                      <w:sz w:val="28"/>
                      <w:szCs w:val="28"/>
                      <w:lang w:val="uk-UA"/>
                    </w:rPr>
                    <w:t>ВІЛ-інфікованих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171" type="#_x0000_t13" style="position:absolute;left:0;text-align:left;margin-left:-22.7pt;margin-top:14.8pt;width:33.05pt;height:15.9pt;z-index:25187737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61476C">
      <w:pPr>
        <w:rPr>
          <w:noProof/>
          <w:sz w:val="28"/>
          <w:lang w:val="uk-UA" w:eastAsia="ru-RU"/>
        </w:rPr>
      </w:pPr>
    </w:p>
    <w:p w:rsidR="0061476C" w:rsidRDefault="0061476C">
      <w:pPr>
        <w:rPr>
          <w:noProof/>
          <w:sz w:val="28"/>
          <w:lang w:val="uk-UA" w:eastAsia="ru-RU"/>
        </w:rPr>
      </w:pPr>
    </w:p>
    <w:p w:rsidR="00000ED0" w:rsidRDefault="00000ED0">
      <w:pPr>
        <w:rPr>
          <w:noProof/>
          <w:sz w:val="28"/>
          <w:lang w:val="uk-UA" w:eastAsia="ru-RU"/>
        </w:rPr>
      </w:pPr>
    </w:p>
    <w:p w:rsidR="00B3622F" w:rsidRDefault="00486B63" w:rsidP="00000ED0">
      <w:pPr>
        <w:ind w:firstLine="567"/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37" style="position:absolute;left:0;text-align:left;margin-left:-71pt;margin-top:-7.4pt;width:561.95pt;height:67.3pt;z-index:25176064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622F" w:rsidRPr="00551F17" w:rsidRDefault="00B3622F" w:rsidP="00551F17">
                  <w:pPr>
                    <w:ind w:firstLine="567"/>
                    <w:jc w:val="center"/>
                    <w:rPr>
                      <w:b/>
                      <w:shadow/>
                      <w:noProof/>
                      <w:color w:val="FFFF00"/>
                      <w:spacing w:val="66"/>
                      <w:sz w:val="36"/>
                      <w:lang w:val="uk-UA" w:eastAsia="ru-RU"/>
                    </w:rPr>
                  </w:pPr>
                  <w:r w:rsidRPr="00551F17">
                    <w:rPr>
                      <w:b/>
                      <w:shadow/>
                      <w:noProof/>
                      <w:color w:val="FFFF00"/>
                      <w:spacing w:val="66"/>
                      <w:sz w:val="36"/>
                      <w:lang w:val="uk-UA" w:eastAsia="ru-RU"/>
                    </w:rPr>
                    <w:t>Форми і методи роботи з превентивного виховання</w:t>
                  </w:r>
                </w:p>
                <w:p w:rsidR="00B3622F" w:rsidRDefault="00B3622F"/>
              </w:txbxContent>
            </v:textbox>
          </v:roundrect>
        </w:pict>
      </w: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486B63" w:rsidP="00000ED0">
      <w:pPr>
        <w:ind w:firstLine="567"/>
        <w:rPr>
          <w:noProof/>
          <w:sz w:val="28"/>
          <w:lang w:val="uk-UA" w:eastAsia="ru-RU"/>
        </w:rPr>
      </w:pPr>
      <w:r>
        <w:rPr>
          <w:noProof/>
          <w:sz w:val="28"/>
          <w:lang w:eastAsia="ru-RU"/>
        </w:rPr>
        <w:pict>
          <v:roundrect id="_x0000_s1162" style="position:absolute;left:0;text-align:left;margin-left:-71pt;margin-top:2.65pt;width:220.65pt;height:650.75pt;z-index:251786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inset="0,0,0,0">
              <w:txbxContent>
                <w:p w:rsidR="00B670FE" w:rsidRPr="00754308" w:rsidRDefault="00B670FE" w:rsidP="00B670FE">
                  <w:pPr>
                    <w:ind w:firstLine="284"/>
                    <w:jc w:val="center"/>
                    <w:rPr>
                      <w:b/>
                      <w:shadow/>
                      <w:color w:val="002060"/>
                      <w:sz w:val="28"/>
                      <w:lang w:val="uk-UA"/>
                    </w:rPr>
                  </w:pPr>
                  <w:r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>Форми та методи роботи з учнями</w:t>
                  </w:r>
                </w:p>
                <w:p w:rsidR="00B670FE" w:rsidRDefault="00B670FE"/>
                <w:tbl>
                  <w:tblPr>
                    <w:tblStyle w:val="a6"/>
                    <w:tblW w:w="6290" w:type="dxa"/>
                    <w:tblInd w:w="-228" w:type="dxa"/>
                    <w:tblLayout w:type="fixed"/>
                    <w:tblLook w:val="0600"/>
                  </w:tblPr>
                  <w:tblGrid>
                    <w:gridCol w:w="3597"/>
                    <w:gridCol w:w="2693"/>
                  </w:tblGrid>
                  <w:tr w:rsidR="00395DE4" w:rsidRPr="001C228B" w:rsidTr="00754308">
                    <w:trPr>
                      <w:gridAfter w:val="1"/>
                      <w:wAfter w:w="2693" w:type="dxa"/>
                      <w:trHeight w:val="13652"/>
                    </w:trPr>
                    <w:tc>
                      <w:tcPr>
                        <w:tcW w:w="3597" w:type="dxa"/>
                        <w:vMerge w:val="restart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395DE4" w:rsidRPr="00754308" w:rsidRDefault="00395DE4" w:rsidP="00754308">
                        <w:pPr>
                          <w:ind w:left="176"/>
                          <w:rPr>
                            <w:rFonts w:cs="Times New Roman"/>
                            <w:b/>
                            <w:noProof/>
                            <w:color w:val="C00000"/>
                            <w:sz w:val="22"/>
                            <w:lang w:val="uk-UA" w:eastAsia="ru-RU"/>
                          </w:rPr>
                        </w:pPr>
                        <w:r>
                          <w:rPr>
                            <w:rFonts w:cs="Times New Roman"/>
                            <w:b/>
                            <w:noProof/>
                            <w:color w:val="C00000"/>
                            <w:sz w:val="22"/>
                            <w:lang w:val="uk-UA" w:eastAsia="ru-RU"/>
                          </w:rPr>
                          <w:t>1</w:t>
                        </w:r>
                        <w:r w:rsidRPr="00754308">
                          <w:rPr>
                            <w:rFonts w:cs="Times New Roman"/>
                            <w:b/>
                            <w:noProof/>
                            <w:color w:val="C00000"/>
                            <w:sz w:val="22"/>
                            <w:lang w:val="uk-UA" w:eastAsia="ru-RU"/>
                          </w:rPr>
                          <w:t>. Позакласна робота (класні керівники, психолог, соціальний педагог, педагог-організатор, бібліотека, медсестра, Рада гімназистів, ОУШ Дитяча просвіта):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консультативні пункти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«поштова скринька»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b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«Лабораторія невирішених проблем»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«круглі столи»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зустріч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і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 xml:space="preserve"> з представниками п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равоохоронних органів, лікарями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психологічні тренінги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соціальні дослід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ження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анкетування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 xml:space="preserve">тематичні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вечори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т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ренінги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а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кції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з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ахист проектів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с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вята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к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онцерти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к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онкурси (малюнки, плакати)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к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нижкові виставки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ф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лешмоби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е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кскурсії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б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рейн-ринги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у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роки-суди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в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иступи агітбригади «Земляни», КВК «Кара небесна». ДЮПР «Глорія»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п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ерегляд кінофільмів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 xml:space="preserve">організація діяльності волонтерських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загонів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в</w:t>
                        </w: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прави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бесіди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вебінари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567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лекції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567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експертизи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моніторинги</w:t>
                        </w:r>
                      </w:p>
                      <w:p w:rsidR="00395DE4" w:rsidRPr="00754308" w:rsidRDefault="00395DE4" w:rsidP="001C228B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ind w:left="567"/>
                          <w:rPr>
                            <w:rFonts w:ascii="Times New Roman" w:hAnsi="Times New Roman" w:cs="Times New Roman"/>
                          </w:rPr>
                        </w:pPr>
                        <w:r w:rsidRPr="00754308">
                          <w:rPr>
                            <w:rFonts w:ascii="Times New Roman" w:hAnsi="Times New Roman" w:cs="Times New Roman"/>
                            <w:noProof/>
                            <w:lang w:val="uk-UA" w:eastAsia="ru-RU"/>
                          </w:rPr>
                          <w:t>індивідуальна робота</w:t>
                        </w:r>
                      </w:p>
                      <w:p w:rsidR="00395DE4" w:rsidRPr="00754308" w:rsidRDefault="00395DE4" w:rsidP="00B670FE">
                        <w:pPr>
                          <w:ind w:left="360"/>
                          <w:rPr>
                            <w:rFonts w:cs="Times New Roman"/>
                            <w:noProof/>
                            <w:sz w:val="22"/>
                            <w:lang w:val="uk-UA" w:eastAsia="ru-RU"/>
                          </w:rPr>
                        </w:pPr>
                      </w:p>
                      <w:p w:rsidR="00395DE4" w:rsidRPr="00754308" w:rsidRDefault="00395DE4" w:rsidP="001C228B">
                        <w:pPr>
                          <w:rPr>
                            <w:rFonts w:cs="Times New Roman"/>
                            <w:b/>
                            <w:sz w:val="22"/>
                            <w:lang w:val="uk-UA"/>
                          </w:rPr>
                        </w:pPr>
                      </w:p>
                    </w:tc>
                  </w:tr>
                  <w:tr w:rsidR="00754308" w:rsidRPr="001C228B" w:rsidTr="00754308">
                    <w:trPr>
                      <w:trHeight w:val="1341"/>
                    </w:trPr>
                    <w:tc>
                      <w:tcPr>
                        <w:tcW w:w="3597" w:type="dxa"/>
                        <w:vMerge/>
                        <w:tcBorders>
                          <w:bottom w:val="single" w:sz="4" w:space="0" w:color="B8CCE4" w:themeColor="accent1" w:themeTint="66"/>
                          <w:right w:val="single" w:sz="4" w:space="0" w:color="FFFFFF" w:themeColor="background1"/>
                        </w:tcBorders>
                      </w:tcPr>
                      <w:p w:rsidR="00754308" w:rsidRPr="001C228B" w:rsidRDefault="00754308" w:rsidP="00754308">
                        <w:pPr>
                          <w:ind w:left="176"/>
                          <w:rPr>
                            <w:rFonts w:cs="Times New Roman"/>
                            <w:noProof/>
                            <w:sz w:val="22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B8CCE4" w:themeColor="accent1" w:themeTint="66"/>
                          <w:left w:val="single" w:sz="4" w:space="0" w:color="FFFFFF" w:themeColor="background1"/>
                          <w:bottom w:val="single" w:sz="4" w:space="0" w:color="B8CCE4" w:themeColor="accent1" w:themeTint="66"/>
                        </w:tcBorders>
                      </w:tcPr>
                      <w:p w:rsidR="00754308" w:rsidRPr="001C228B" w:rsidRDefault="00754308" w:rsidP="00754308">
                        <w:pPr>
                          <w:ind w:left="-108"/>
                          <w:rPr>
                            <w:rFonts w:cs="Times New Roman"/>
                            <w:b/>
                            <w:noProof/>
                            <w:sz w:val="22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D30C47" w:rsidRDefault="00D30C47" w:rsidP="00B670FE">
                  <w:pPr>
                    <w:ind w:firstLine="284"/>
                    <w:rPr>
                      <w:lang w:val="uk-UA"/>
                    </w:rPr>
                  </w:pPr>
                </w:p>
                <w:p w:rsidR="00CA57E0" w:rsidRDefault="00CA57E0" w:rsidP="00CA57E0"/>
                <w:p w:rsidR="00CA57E0" w:rsidRPr="00B3622F" w:rsidRDefault="00CA57E0" w:rsidP="00CA57E0"/>
                <w:p w:rsidR="00D30C47" w:rsidRPr="00CA57E0" w:rsidRDefault="00D30C47" w:rsidP="00CA57E0">
                  <w:pPr>
                    <w:ind w:firstLine="284"/>
                  </w:pP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163" style="position:absolute;left:0;text-align:left;margin-left:349.7pt;margin-top:2.65pt;width:149.65pt;height:650.75pt;z-index:251787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inset=".5mm,,.5mm">
              <w:txbxContent>
                <w:p w:rsidR="00295881" w:rsidRPr="00754308" w:rsidRDefault="00295881" w:rsidP="00754308">
                  <w:pPr>
                    <w:jc w:val="center"/>
                    <w:rPr>
                      <w:b/>
                      <w:shadow/>
                      <w:color w:val="002060"/>
                      <w:sz w:val="28"/>
                      <w:lang w:val="uk-UA"/>
                    </w:rPr>
                  </w:pPr>
                  <w:r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>Форми</w:t>
                  </w:r>
                  <w:r w:rsidR="00754308"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 xml:space="preserve"> та методи</w:t>
                  </w:r>
                  <w:r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 xml:space="preserve"> роботи з </w:t>
                  </w:r>
                  <w:r w:rsidR="00A70813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>у</w:t>
                  </w:r>
                  <w:r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>чителями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Засідання педагогічної ради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Тренінги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Семінари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Школи молодого вчителя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Майстер</w:t>
                  </w:r>
                  <w:r w:rsidR="00CA57E0">
                    <w:rPr>
                      <w:lang w:val="uk-UA"/>
                    </w:rPr>
                    <w:t>-</w:t>
                  </w:r>
                  <w:r>
                    <w:rPr>
                      <w:lang w:val="uk-UA"/>
                    </w:rPr>
                    <w:t>класи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Науково-методична рада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Взаємовідвідування</w:t>
                  </w:r>
                  <w:proofErr w:type="spellEnd"/>
                  <w:r>
                    <w:rPr>
                      <w:lang w:val="uk-UA"/>
                    </w:rPr>
                    <w:t xml:space="preserve"> уроків </w:t>
                  </w:r>
                  <w:r w:rsidR="00551F17">
                    <w:rPr>
                      <w:lang w:val="uk-UA"/>
                    </w:rPr>
                    <w:t>у</w:t>
                  </w:r>
                  <w:r>
                    <w:rPr>
                      <w:lang w:val="uk-UA"/>
                    </w:rPr>
                    <w:t>чителями</w:t>
                  </w:r>
                </w:p>
                <w:p w:rsidR="00CA57E0" w:rsidRDefault="00CA57E0" w:rsidP="00CA57E0">
                  <w:pPr>
                    <w:ind w:firstLine="284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Взаємовідвідування</w:t>
                  </w:r>
                  <w:proofErr w:type="spellEnd"/>
                  <w:r>
                    <w:rPr>
                      <w:lang w:val="uk-UA"/>
                    </w:rPr>
                    <w:t xml:space="preserve"> виховних заходів, концертів</w:t>
                  </w:r>
                </w:p>
                <w:p w:rsidR="00D30C47" w:rsidRDefault="00D30C47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Тижні </w:t>
                  </w:r>
                  <w:proofErr w:type="spellStart"/>
                  <w:r>
                    <w:rPr>
                      <w:lang w:val="uk-UA"/>
                    </w:rPr>
                    <w:t>педмайстерності</w:t>
                  </w:r>
                  <w:proofErr w:type="spellEnd"/>
                </w:p>
                <w:p w:rsidR="00D30C47" w:rsidRDefault="00CA57E0" w:rsidP="00CA57E0">
                  <w:pPr>
                    <w:ind w:firstLine="284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Вебінари</w:t>
                  </w:r>
                  <w:proofErr w:type="spellEnd"/>
                </w:p>
                <w:p w:rsidR="00CA57E0" w:rsidRDefault="00CA57E0" w:rsidP="00CA57E0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Самоосвіта</w:t>
                  </w:r>
                </w:p>
                <w:p w:rsidR="00CA57E0" w:rsidRDefault="00CA57E0" w:rsidP="00CA57E0">
                  <w:pPr>
                    <w:ind w:firstLine="284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Педчитання</w:t>
                  </w:r>
                  <w:proofErr w:type="spellEnd"/>
                </w:p>
                <w:p w:rsidR="00CA57E0" w:rsidRDefault="00CA57E0" w:rsidP="00CA57E0">
                  <w:pPr>
                    <w:ind w:firstLine="284"/>
                    <w:rPr>
                      <w:lang w:val="uk-UA"/>
                    </w:rPr>
                  </w:pPr>
                </w:p>
                <w:p w:rsidR="00CA57E0" w:rsidRPr="00295881" w:rsidRDefault="00CA57E0" w:rsidP="00295881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161" style="position:absolute;left:0;text-align:left;margin-left:161.45pt;margin-top:2.65pt;width:180.45pt;height:650.75pt;z-index:25178521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inset=".5mm,,.5mm">
              <w:txbxContent>
                <w:p w:rsidR="00754308" w:rsidRDefault="00295881" w:rsidP="00754308">
                  <w:pPr>
                    <w:jc w:val="center"/>
                    <w:rPr>
                      <w:b/>
                      <w:shadow/>
                      <w:color w:val="002060"/>
                      <w:sz w:val="28"/>
                      <w:lang w:val="uk-UA"/>
                    </w:rPr>
                  </w:pPr>
                  <w:r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 xml:space="preserve">Форми </w:t>
                  </w:r>
                  <w:r w:rsidR="00754308"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 xml:space="preserve">та </w:t>
                  </w:r>
                </w:p>
                <w:p w:rsidR="00295881" w:rsidRPr="00754308" w:rsidRDefault="00754308" w:rsidP="00754308">
                  <w:pPr>
                    <w:jc w:val="center"/>
                    <w:rPr>
                      <w:b/>
                      <w:shadow/>
                      <w:color w:val="002060"/>
                      <w:sz w:val="28"/>
                      <w:lang w:val="uk-UA"/>
                    </w:rPr>
                  </w:pPr>
                  <w:r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 xml:space="preserve">методи </w:t>
                  </w:r>
                  <w:r w:rsidR="00295881" w:rsidRPr="00754308">
                    <w:rPr>
                      <w:b/>
                      <w:shadow/>
                      <w:color w:val="002060"/>
                      <w:sz w:val="28"/>
                      <w:lang w:val="uk-UA"/>
                    </w:rPr>
                    <w:t>роботи з сім’ями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Спостереження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Бесіди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Тестування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Анкетування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Діагностика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Ділові ігри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Аналіз дитячих малюнків про сім’ю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Аналіз дитячих творів про сім’ю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Засідання батьківського комітету</w:t>
                  </w:r>
                </w:p>
                <w:p w:rsidR="00295881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Рейди-перевірки перебування учнів на вулиці</w:t>
                  </w:r>
                </w:p>
                <w:p w:rsidR="00D30C47" w:rsidRDefault="00295881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Рейди-перевірки перебування учнів в сім’ї</w:t>
                  </w:r>
                  <w:r w:rsidR="00D30C47">
                    <w:rPr>
                      <w:lang w:val="uk-UA"/>
                    </w:rPr>
                    <w:t xml:space="preserve"> (акти-обстеження сімей)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Робота клубу </w:t>
                  </w:r>
                  <w:r w:rsidR="00551F17">
                    <w:rPr>
                      <w:lang w:val="uk-UA"/>
                    </w:rPr>
                    <w:t>«Т</w:t>
                  </w:r>
                  <w:r>
                    <w:rPr>
                      <w:lang w:val="uk-UA"/>
                    </w:rPr>
                    <w:t>алановитих батьк</w:t>
                  </w:r>
                  <w:r w:rsidR="00551F17">
                    <w:rPr>
                      <w:lang w:val="uk-UA"/>
                    </w:rPr>
                    <w:t>и»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Ансамбль бабусь та працівників школи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Колективні творчі справи з участ</w:t>
                  </w:r>
                  <w:r w:rsidR="00551F17">
                    <w:rPr>
                      <w:lang w:val="uk-UA"/>
                    </w:rPr>
                    <w:t>ю</w:t>
                  </w:r>
                  <w:r>
                    <w:rPr>
                      <w:lang w:val="uk-UA"/>
                    </w:rPr>
                    <w:t xml:space="preserve"> батьків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Свята, тематичні вечори, концерти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Відвідування театрів, виставок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Прогулянки, походи, поїздки, подорожі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Виставки творчих робіт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Дні здоров’я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Педагогічний лекторій для батьків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Університет педагогічних знань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Дні відкритих дверей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Листування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Практикуми</w:t>
                  </w:r>
                </w:p>
                <w:p w:rsidR="00D30C47" w:rsidRDefault="00D30C47" w:rsidP="00D30C47">
                  <w:pPr>
                    <w:ind w:firstLine="28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Відкриті уроки</w:t>
                  </w:r>
                </w:p>
                <w:p w:rsidR="00D30C47" w:rsidRPr="00295881" w:rsidRDefault="00D30C47" w:rsidP="00295881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B3622F" w:rsidP="00000ED0">
      <w:pPr>
        <w:ind w:firstLine="567"/>
        <w:rPr>
          <w:noProof/>
          <w:sz w:val="28"/>
          <w:lang w:val="uk-UA" w:eastAsia="ru-RU"/>
        </w:rPr>
      </w:pPr>
    </w:p>
    <w:p w:rsidR="00B3622F" w:rsidRDefault="00B3622F" w:rsidP="00B3622F">
      <w:pPr>
        <w:rPr>
          <w:noProof/>
          <w:sz w:val="28"/>
          <w:lang w:val="uk-UA" w:eastAsia="ru-RU"/>
        </w:rPr>
      </w:pPr>
    </w:p>
    <w:p w:rsidR="00B3622F" w:rsidRDefault="00B3622F" w:rsidP="00B3622F">
      <w:pPr>
        <w:rPr>
          <w:noProof/>
          <w:sz w:val="28"/>
          <w:lang w:val="uk-UA" w:eastAsia="ru-RU"/>
        </w:rPr>
      </w:pPr>
    </w:p>
    <w:p w:rsidR="00D30C47" w:rsidRDefault="00D30C47" w:rsidP="00863C16">
      <w:pPr>
        <w:rPr>
          <w:noProof/>
          <w:sz w:val="28"/>
          <w:lang w:val="uk-UA" w:eastAsia="ru-RU"/>
        </w:rPr>
      </w:pPr>
      <w:r>
        <w:rPr>
          <w:sz w:val="28"/>
          <w:lang w:val="uk-UA"/>
        </w:rPr>
        <w:br w:type="page"/>
      </w:r>
    </w:p>
    <w:p w:rsidR="008F3808" w:rsidRPr="0071694A" w:rsidRDefault="00486B63" w:rsidP="00E50062">
      <w:pPr>
        <w:rPr>
          <w:sz w:val="28"/>
          <w:lang w:val="uk-UA"/>
        </w:rPr>
      </w:pPr>
      <w:r>
        <w:rPr>
          <w:noProof/>
          <w:sz w:val="28"/>
          <w:lang w:eastAsia="ru-RU"/>
        </w:rPr>
        <w:lastRenderedPageBreak/>
        <w:pict>
          <v:roundrect id="_x0000_s1065" style="position:absolute;left:0;text-align:left;margin-left:130.55pt;margin-top:429.55pt;width:171.25pt;height:44.85pt;z-index:25182515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5" inset="1mm,0,1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Центр творчості дітей та юнацтва ім. Д.Туптала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6" style="position:absolute;left:0;text-align:left;margin-left:-6.4pt;margin-top:429.4pt;width:128.1pt;height:45pt;z-index:251826176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6" inset="1mm,0,1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Дитяча юнацьк</w:t>
                  </w:r>
                  <w:r w:rsidR="00577FD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о-</w:t>
                  </w: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спортивна школа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4" style="position:absolute;left:0;text-align:left;margin-left:121.7pt;margin-top:706.35pt;width:156.95pt;height:42.75pt;z-index:25184358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4" inset="2mm,0,2mm,.3mm">
              <w:txbxContent>
                <w:p w:rsidR="00EF3FC4" w:rsidRPr="00EF3FC4" w:rsidRDefault="0061476C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Методичні об’єднання</w:t>
                  </w:r>
                  <w:r w:rsidR="00EF3FC4"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 xml:space="preserve"> вчителів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90" style="position:absolute;left:0;text-align:left;margin-left:105.2pt;margin-top:755.35pt;width:112.6pt;height:21.7pt;z-index:25184870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90" inset="2mm,0,2mm,.3mm">
              <w:txbxContent>
                <w:p w:rsidR="00A20820" w:rsidRPr="00EF3FC4" w:rsidRDefault="00A20820" w:rsidP="00A20820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Майстер-клас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7" style="position:absolute;left:0;text-align:left;margin-left:292.95pt;margin-top:733.65pt;width:186.85pt;height:21.7pt;z-index:25184563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7" inset="2mm,0,2mm,.3mm">
              <w:txbxContent>
                <w:p w:rsidR="00A20820" w:rsidRPr="00EF3FC4" w:rsidRDefault="00A20820" w:rsidP="00A20820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Школа молодого вчителя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9" style="position:absolute;left:0;text-align:left;margin-left:-18pt;margin-top:733.65pt;width:111.6pt;height:21.7pt;z-index:25184768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9" inset="2mm,0,2mm,.3mm">
              <w:txbxContent>
                <w:p w:rsidR="00A20820" w:rsidRPr="00EF3FC4" w:rsidRDefault="00A20820" w:rsidP="00A20820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Освітній округ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3" style="position:absolute;left:0;text-align:left;margin-left:-18pt;margin-top:706.35pt;width:134.7pt;height:21.7pt;z-index:25184256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3" inset="2mm,0,2mm,.3mm">
              <w:txbxContent>
                <w:p w:rsidR="00EF3FC4" w:rsidRPr="001339EC" w:rsidRDefault="00EF3FC4" w:rsidP="00EF3FC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1339EC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098" type="#_x0000_t13" style="position:absolute;left:0;text-align:left;margin-left:235.5pt;margin-top:631.9pt;width:22.35pt;height:112.45pt;rotation:90;z-index:251852800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shape id="_x0000_s1097" type="#_x0000_t13" style="position:absolute;left:0;text-align:left;margin-left:234.4pt;margin-top:473.4pt;width:22.35pt;height:112.45pt;rotation:90;z-index:251851776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shape id="_x0000_s1096" type="#_x0000_t13" style="position:absolute;left:0;text-align:left;margin-left:240pt;margin-top:219.75pt;width:22.35pt;height:112.45pt;rotation:90;z-index:251850752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091" style="position:absolute;left:0;text-align:left;margin-left:-11.7pt;margin-top:192.8pt;width:175.25pt;height:23.6pt;z-index:25184972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91" inset="2mm,0,2mm,.3mm">
              <w:txbxContent>
                <w:p w:rsidR="00A20820" w:rsidRPr="00EF3FC4" w:rsidRDefault="00A20820" w:rsidP="00A20820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ОУШ «Дитяча просвіта»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8" style="position:absolute;left:0;text-align:left;margin-left:186.9pt;margin-top:192.8pt;width:132.2pt;height:23.6pt;z-index:251846656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8" inset="2mm,0,2mm,.3mm">
              <w:txbxContent>
                <w:p w:rsidR="00A20820" w:rsidRPr="00EF3FC4" w:rsidRDefault="00A20820" w:rsidP="00A20820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Рада гімназистів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6" style="position:absolute;left:0;text-align:left;margin-left:287.45pt;margin-top:706.35pt;width:191.65pt;height:21.7pt;z-index:25184460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6" inset="2mm,0,2mm,.3mm">
              <w:txbxContent>
                <w:p w:rsidR="00EF3FC4" w:rsidRPr="00EF3FC4" w:rsidRDefault="00EF3FC4" w:rsidP="00EF3FC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Науково-методична рада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2" style="position:absolute;left:0;text-align:left;margin-left:335.15pt;margin-top:551.1pt;width:140.25pt;height:53.95pt;z-index:251841536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2" inset="2mm,0,2mm,.3mm">
              <w:txbxContent>
                <w:p w:rsidR="00EF3FC4" w:rsidRPr="00A20820" w:rsidRDefault="00EF3FC4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A20820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Ансамбль бабусь та працівників школи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1" style="position:absolute;left:0;text-align:left;margin-left:-6.35pt;margin-top:590.05pt;width:165.45pt;height:34.65pt;z-index:25184051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1" inset="2mm,0,2mm,.3mm">
              <w:txbxContent>
                <w:p w:rsidR="00EF3FC4" w:rsidRPr="00A20820" w:rsidRDefault="00EF3FC4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A20820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Клуб талановитих батьків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80" style="position:absolute;left:0;text-align:left;margin-left:177.6pt;margin-top:588.75pt;width:102.15pt;height:35.95pt;z-index:25183948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80" inset="2mm,0,2mm,.3mm">
              <w:txbxContent>
                <w:p w:rsidR="00EF3FC4" w:rsidRPr="001339EC" w:rsidRDefault="00EF3FC4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  <w:lang w:val="uk-UA"/>
                    </w:rPr>
                  </w:pPr>
                  <w:r w:rsidRPr="001339EC">
                    <w:rPr>
                      <w:b/>
                      <w:color w:val="17365D" w:themeColor="text2" w:themeShade="BF"/>
                      <w:sz w:val="28"/>
                      <w:szCs w:val="28"/>
                      <w:lang w:val="uk-UA"/>
                    </w:rPr>
                    <w:t>Піклувальна рада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9" style="position:absolute;left:0;text-align:left;margin-left:300.6pt;margin-top:610.5pt;width:174.8pt;height:21.7pt;z-index:25183846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9" inset="2mm,0,2mm,.3mm">
              <w:txbxContent>
                <w:p w:rsidR="00EF3FC4" w:rsidRPr="00BB15E8" w:rsidRDefault="00EF3FC4" w:rsidP="00EF3FC4">
                  <w:pPr>
                    <w:jc w:val="left"/>
                    <w:rPr>
                      <w:b/>
                      <w:color w:val="17365D" w:themeColor="text2" w:themeShade="BF"/>
                      <w:sz w:val="32"/>
                      <w:lang w:val="uk-UA"/>
                    </w:rPr>
                  </w:pPr>
                  <w:r w:rsidRPr="00A20820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Батьківськи</w:t>
                  </w:r>
                  <w:r w:rsidRPr="001339EC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й</w:t>
                  </w:r>
                  <w:r>
                    <w:rPr>
                      <w:b/>
                      <w:color w:val="17365D" w:themeColor="text2" w:themeShade="BF"/>
                      <w:sz w:val="32"/>
                      <w:lang w:val="uk-UA"/>
                    </w:rPr>
                    <w:t xml:space="preserve"> комітет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078" type="#_x0000_t13" style="position:absolute;left:0;text-align:left;margin-left:-11.7pt;margin-top:234.9pt;width:50.9pt;height:19.85pt;z-index:251837440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077" style="position:absolute;left:0;text-align:left;margin-left:93.6pt;margin-top:551.1pt;width:113.85pt;height:21.7pt;z-index:251836416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7" inset="2mm,0,2mm,.3mm">
              <w:txbxContent>
                <w:p w:rsidR="00BB15E8" w:rsidRPr="001339EC" w:rsidRDefault="001339EC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Кризові сім’ї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6" style="position:absolute;left:0;text-align:left;margin-left:217.8pt;margin-top:551.1pt;width:110.25pt;height:21.7pt;z-index:25183539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6" inset="2mm,0,2mm,.3mm">
              <w:txbxContent>
                <w:p w:rsidR="00BB15E8" w:rsidRPr="00BB15E8" w:rsidRDefault="00D76F56" w:rsidP="00BB15E8">
                  <w:pPr>
                    <w:jc w:val="left"/>
                    <w:rPr>
                      <w:b/>
                      <w:color w:val="17365D" w:themeColor="text2" w:themeShade="BF"/>
                      <w:sz w:val="32"/>
                      <w:lang w:val="uk-UA"/>
                    </w:rPr>
                  </w:pPr>
                  <w:r w:rsidRPr="001339EC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Н</w:t>
                  </w:r>
                  <w:r w:rsidR="00BB15E8" w:rsidRPr="001339EC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еповна</w:t>
                  </w:r>
                  <w:r w:rsidR="00BB15E8" w:rsidRPr="00BB15E8">
                    <w:rPr>
                      <w:b/>
                      <w:color w:val="17365D" w:themeColor="text2" w:themeShade="BF"/>
                      <w:sz w:val="32"/>
                      <w:lang w:val="uk-UA"/>
                    </w:rPr>
                    <w:t xml:space="preserve"> </w:t>
                  </w:r>
                  <w:r w:rsidR="00BB15E8" w:rsidRPr="001339EC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сім’я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4" style="position:absolute;left:0;text-align:left;margin-left:308.6pt;margin-top:429.55pt;width:172.4pt;height:19.8pt;z-index:25183436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4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Правоохоронні органи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3" style="position:absolute;left:0;text-align:left;margin-left:301.8pt;margin-top:400.15pt;width:179.2pt;height:19.8pt;z-index:25183334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3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Училища, коледжі, вузи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2" style="position:absolute;left:0;text-align:left;margin-left:-8.8pt;margin-top:300.8pt;width:241.1pt;height:18.8pt;z-index:25183232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2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Харківська правнича фундація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1" style="position:absolute;left:0;text-align:left;margin-left:328.05pt;margin-top:370.3pt;width:150.85pt;height:19.8pt;z-index:251831296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1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Трудові колективи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70" style="position:absolute;left:0;text-align:left;margin-left:311.15pt;margin-top:455.6pt;width:169.15pt;height:18.8pt;z-index:25183027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70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Благодійні організації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9" style="position:absolute;left:0;text-align:left;margin-left:-6.4pt;margin-top:371.2pt;width:147.5pt;height:18.9pt;z-index:25182924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9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Релігійні конфесії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8" style="position:absolute;left:0;text-align:left;margin-left:184.95pt;margin-top:400.15pt;width:108pt;height:18.8pt;z-index:25182822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8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Відділ освіти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7" style="position:absolute;left:0;text-align:left;margin-left:259.65pt;margin-top:300.8pt;width:219.45pt;height:18.8pt;z-index:25182720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7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Районний будинок культури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4" style="position:absolute;left:0;text-align:left;margin-left:205.95pt;margin-top:327.6pt;width:273.15pt;height:34.95pt;z-index:25182412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4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ЗМІ (газета «</w:t>
                  </w:r>
                  <w:proofErr w:type="spellStart"/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Макарівські</w:t>
                  </w:r>
                  <w:proofErr w:type="spellEnd"/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 xml:space="preserve"> вісті», ТРК «</w:t>
                  </w:r>
                  <w:proofErr w:type="spellStart"/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Авіс</w:t>
                  </w:r>
                  <w:proofErr w:type="spellEnd"/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», Часопис «Права людини»)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3" style="position:absolute;left:0;text-align:left;margin-left:148.55pt;margin-top:371.2pt;width:133.3pt;height:18.9pt;z-index:25182310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3" inset="2mm,0,2mm,.3mm">
              <w:txbxContent>
                <w:p w:rsidR="00BB15E8" w:rsidRPr="00EF3FC4" w:rsidRDefault="00BB15E8" w:rsidP="00BB15E8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Медичні заклади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61" style="position:absolute;left:0;text-align:left;margin-left:-8.8pt;margin-top:327.6pt;width:192.55pt;height:35.85pt;z-index:25182208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61" inset="2mm,0,2mm,.3mm">
              <w:txbxContent>
                <w:p w:rsidR="00BB15E8" w:rsidRPr="00EF3FC4" w:rsidRDefault="00BB15E8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Центри соціальних служб для молоді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9" style="position:absolute;left:0;text-align:left;margin-left:45.7pt;margin-top:227.6pt;width:435.6pt;height:27.15pt;z-index:251821056" arcsize="10923f" o:regroupid="2" fillcolor="#95b3d7 [1940]" strokecolor="#4f81bd [3204]" strokeweight="1pt">
            <v:fill color2="#4f81bd [3204]" focus="50%" type="gradient"/>
            <v:shadow on="t" type="perspective" color="#243f60 [1604]" offset="1pt" offset2="-3pt"/>
            <o:extrusion v:ext="view" rotationangle=",10"/>
            <v:textbox style="mso-next-textbox:#_x0000_s1059">
              <w:txbxContent>
                <w:p w:rsidR="00BB15E8" w:rsidRPr="00577FD4" w:rsidRDefault="00577FD4" w:rsidP="00BB15E8">
                  <w:pPr>
                    <w:jc w:val="left"/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</w:pPr>
                  <w:r w:rsidRPr="00577FD4"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  <w:t>Громадськість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8" style="position:absolute;left:0;text-align:left;margin-left:-7.6pt;margin-top:397.25pt;width:185.2pt;height:21.7pt;z-index:25182003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58" inset="2mm,0,2mm,.3mm">
              <w:txbxContent>
                <w:p w:rsidR="00CB5344" w:rsidRPr="00EF3FC4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Служба в справах дітей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7" style="position:absolute;left:0;text-align:left;margin-left:-6.35pt;margin-top:551.1pt;width:93.3pt;height:21.7pt;z-index:25181900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57" inset="2mm,0,2mm,.3mm">
              <w:txbxContent>
                <w:p w:rsidR="00CB5344" w:rsidRPr="001339EC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1339EC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Повна сім’я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6" style="position:absolute;left:0;text-align:left;margin-left:342.35pt;margin-top:192.8pt;width:136.75pt;height:22.35pt;z-index:25181798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56" inset="2mm,0,2mm,.3mm">
              <w:txbxContent>
                <w:p w:rsidR="00CB5344" w:rsidRPr="00EF3FC4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Обдаровані діти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5" style="position:absolute;left:0;text-align:left;margin-left:179.55pt;margin-top:112.15pt;width:302.25pt;height:33.05pt;z-index:25181696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55" inset="2mm,0,2mm,0">
              <w:txbxContent>
                <w:p w:rsidR="00CB5344" w:rsidRPr="00EF3FC4" w:rsidRDefault="00CB5344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Діти, які залишилися без батьківського піклування, під опікою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4" style="position:absolute;left:0;text-align:left;margin-left:-11.7pt;margin-top:112.15pt;width:167.7pt;height:33.05pt;z-index:251815936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54" inset="2mm,0,2mm,.3mm">
              <w:txbxContent>
                <w:p w:rsidR="00CB5344" w:rsidRPr="00EF3FC4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Діти з особливими потребами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3" style="position:absolute;left:0;text-align:left;margin-left:93.6pt;margin-top:83pt;width:132.8pt;height:21.7pt;z-index:251814912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53" inset="2mm,0,2mm,.3mm">
              <w:txbxContent>
                <w:p w:rsidR="00CB5344" w:rsidRPr="00EF3FC4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Діти-напівсироти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52" style="position:absolute;left:0;text-align:left;margin-left:39.2pt;margin-top:639.7pt;width:435.6pt;height:27.3pt;z-index:251813888" arcsize="10923f" o:regroupid="2" fillcolor="#95b3d7 [1940]" strokecolor="#4f81bd [3204]" strokeweight="1pt">
            <v:fill color2="#4f81bd [3204]" focus="50%" type="gradient"/>
            <v:shadow on="t" type="perspective" color="#243f60 [1604]" offset="1pt" offset2="-3pt"/>
            <o:extrusion v:ext="view" rotationangle=",10"/>
            <v:textbox style="mso-next-textbox:#_x0000_s1052">
              <w:txbxContent>
                <w:p w:rsidR="00CB5344" w:rsidRPr="00577FD4" w:rsidRDefault="00CB5344" w:rsidP="00CB5344">
                  <w:pPr>
                    <w:jc w:val="left"/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</w:pPr>
                  <w:r w:rsidRPr="00577FD4"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  <w:t>Педагоги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051" type="#_x0000_t13" style="position:absolute;left:0;text-align:left;margin-left:233.2pt;margin-top:6.25pt;width:22.35pt;height:112.45pt;rotation:90;z-index:251812864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049" style="position:absolute;left:0;text-align:left;margin-left:-11.7pt;margin-top:82.35pt;width:98.65pt;height:22.35pt;z-index:25181184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49" inset="2mm,0,2mm,.3mm">
              <w:txbxContent>
                <w:p w:rsidR="00CB5344" w:rsidRPr="00EF3FC4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Діти-сироти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047" type="#_x0000_t13" style="position:absolute;left:0;text-align:left;margin-left:-18.75pt;margin-top:647.15pt;width:50.9pt;height:19.85pt;z-index:251810816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shape id="_x0000_s1046" type="#_x0000_t13" style="position:absolute;left:0;text-align:left;margin-left:-18pt;margin-top:486pt;width:50.9pt;height:19.85pt;z-index:251809792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044" style="position:absolute;left:0;text-align:left;margin-left:234.2pt;margin-top:81.1pt;width:246.8pt;height:23.6pt;z-index:251808768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44" inset="2mm,0,2mm,.3mm">
              <w:txbxContent>
                <w:p w:rsidR="00E50062" w:rsidRPr="00EF3FC4" w:rsidRDefault="00CB5344" w:rsidP="00CB5344">
                  <w:pPr>
                    <w:jc w:val="left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Учні з девіантною поведінкою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43" style="position:absolute;left:0;text-align:left;margin-left:289.85pt;margin-top:153.1pt;width:191.65pt;height:33.05pt;z-index:251807744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43" inset="2mm,0,2mm,0">
              <w:txbxContent>
                <w:p w:rsidR="00E50062" w:rsidRPr="00EF3FC4" w:rsidRDefault="00CB5344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Діти, вихованці дитячого будинку «Промінь надії»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42" style="position:absolute;left:0;text-align:left;margin-left:-11.7pt;margin-top:153.1pt;width:277.4pt;height:33.05pt;z-index:251806720" arcsize="10923f" o:regroupid="2" fillcolor="#95b3d7 [1940]" strokecolor="#95b3d7 [1940]" strokeweight="1pt">
            <v:fill color2="#dbe5f1 [660]" angle="-45" focus="-50%" type="gradient"/>
            <v:shadow color="#243f60 [1604]" opacity=".5" offset="9pt,-6pt" offset2="6pt"/>
            <o:extrusion v:ext="view" rotationangle=",10"/>
            <v:textbox style="mso-next-textbox:#_x0000_s1042" inset="2mm,0,2mm,0">
              <w:txbxContent>
                <w:p w:rsidR="00E50062" w:rsidRPr="00EF3FC4" w:rsidRDefault="00E50062" w:rsidP="0061476C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</w:pPr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 xml:space="preserve">Учні, гімназисти, які перебувають на </w:t>
                  </w:r>
                  <w:proofErr w:type="spellStart"/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>внутрішкільному</w:t>
                  </w:r>
                  <w:proofErr w:type="spellEnd"/>
                  <w:r w:rsidRPr="00EF3FC4">
                    <w:rPr>
                      <w:b/>
                      <w:color w:val="17365D" w:themeColor="text2" w:themeShade="BF"/>
                      <w:sz w:val="28"/>
                      <w:lang w:val="uk-UA"/>
                    </w:rPr>
                    <w:t xml:space="preserve"> обліку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41" style="position:absolute;left:0;text-align:left;margin-left:39.95pt;margin-top:483.3pt;width:439.15pt;height:27.3pt;z-index:251805696" arcsize="10923f" o:regroupid="2" fillcolor="#95b3d7 [1940]" strokecolor="#4f81bd [3204]" strokeweight="1pt">
            <v:fill color2="#4f81bd [3204]" focus="50%" type="gradient"/>
            <v:shadow on="t" type="perspective" color="#243f60 [1604]" offset="1pt" offset2="-3pt"/>
            <o:extrusion v:ext="view" rotationangle=",10"/>
            <v:textbox style="mso-next-textbox:#_x0000_s1041">
              <w:txbxContent>
                <w:p w:rsidR="00E50062" w:rsidRPr="00577FD4" w:rsidRDefault="00BB15E8" w:rsidP="00CB5344">
                  <w:pPr>
                    <w:jc w:val="left"/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</w:pPr>
                  <w:r w:rsidRPr="00577FD4"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  <w:t>Батьки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40" style="position:absolute;left:0;text-align:left;margin-left:39.6pt;margin-top:14.05pt;width:439.5pt;height:28.4pt;z-index:251804672" arcsize="10923f" o:regroupid="2" fillcolor="#95b3d7 [1940]" strokecolor="#4f81bd [3204]" strokeweight="1pt">
            <v:fill color2="#4f81bd [3204]" focus="50%" type="gradient"/>
            <v:shadow on="t" type="perspective" color="#243f60 [1604]" offset="1pt" offset2="-3pt"/>
            <o:extrusion v:ext="view" rotationangle=",10"/>
            <v:textbox style="mso-next-textbox:#_x0000_s1040">
              <w:txbxContent>
                <w:p w:rsidR="00E50062" w:rsidRPr="00577FD4" w:rsidRDefault="00E50062" w:rsidP="00E50062">
                  <w:pPr>
                    <w:jc w:val="left"/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</w:pPr>
                  <w:r w:rsidRPr="00577FD4"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  <w:t>Учні, гімназисти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shape id="_x0000_s1038" type="#_x0000_t13" style="position:absolute;left:0;text-align:left;margin-left:-18.75pt;margin-top:14.05pt;width:50.9pt;height:19.85pt;z-index:251803648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shape id="_x0000_s1035" type="#_x0000_t13" style="position:absolute;left:0;text-align:left;margin-left:-18.75pt;margin-top:-14.5pt;width:50.9pt;height:19.85pt;z-index:251802624" o:regroupid="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sz w:val="28"/>
          <w:lang w:eastAsia="ru-RU"/>
        </w:rPr>
        <w:pict>
          <v:roundrect id="_x0000_s1027" style="position:absolute;left:0;text-align:left;margin-left:39.95pt;margin-top:-24.45pt;width:439.15pt;height:29.8pt;z-index:251801600" arcsize="10923f" o:regroupid="2" fillcolor="#95b3d7 [1940]" strokecolor="#4f81bd [3204]" strokeweight="1pt">
            <v:fill color2="#4f81bd [3204]" focus="50%" type="gradient"/>
            <v:shadow on="t" type="perspective" color="#243f60 [1604]" offset="1pt" offset2="-3pt"/>
            <o:extrusion v:ext="view" rotationangle=",10"/>
            <v:textbox style="mso-next-textbox:#_x0000_s1027">
              <w:txbxContent>
                <w:p w:rsidR="00E50062" w:rsidRPr="001339EC" w:rsidRDefault="00E50062" w:rsidP="00E50062">
                  <w:pPr>
                    <w:jc w:val="left"/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</w:pPr>
                  <w:r w:rsidRPr="001339EC">
                    <w:rPr>
                      <w:b/>
                      <w:shadow/>
                      <w:color w:val="FFFF00"/>
                      <w:spacing w:val="200"/>
                      <w:sz w:val="32"/>
                      <w:lang w:val="uk-UA"/>
                    </w:rPr>
                    <w:t>Діти дошкільного віку</w:t>
                  </w:r>
                </w:p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26" style="position:absolute;left:0;text-align:left;margin-left:-428.5pt;margin-top:335.9pt;width:768.4pt;height:37.75pt;rotation:270;z-index:251800576" arcsize="10923f" o:regroupid="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;mso-layout-flow-alt:bottom-to-top;mso-next-textbox:#_x0000_s1026">
              <w:txbxContent>
                <w:p w:rsidR="00E50062" w:rsidRPr="00EF3FC4" w:rsidRDefault="00E50062" w:rsidP="00E50062">
                  <w:pPr>
                    <w:jc w:val="center"/>
                    <w:rPr>
                      <w:b/>
                      <w:shadow/>
                      <w:color w:val="FFFF00"/>
                      <w:spacing w:val="118"/>
                      <w:sz w:val="52"/>
                      <w:lang w:val="uk-UA"/>
                    </w:rPr>
                  </w:pPr>
                  <w:r w:rsidRPr="00EF3FC4">
                    <w:rPr>
                      <w:b/>
                      <w:shadow/>
                      <w:color w:val="FFFF00"/>
                      <w:spacing w:val="118"/>
                      <w:sz w:val="52"/>
                      <w:lang w:val="uk-UA"/>
                    </w:rPr>
                    <w:t>Суб’єкти превентивного виховання</w:t>
                  </w:r>
                </w:p>
              </w:txbxContent>
            </v:textbox>
          </v:roundrect>
        </w:pict>
      </w:r>
    </w:p>
    <w:sectPr w:rsidR="008F3808" w:rsidRPr="0071694A" w:rsidSect="001905A5">
      <w:pgSz w:w="11906" w:h="16838"/>
      <w:pgMar w:top="709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0B3"/>
    <w:multiLevelType w:val="hybridMultilevel"/>
    <w:tmpl w:val="BC8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754E"/>
    <w:multiLevelType w:val="hybridMultilevel"/>
    <w:tmpl w:val="24FC5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7573"/>
    <w:multiLevelType w:val="hybridMultilevel"/>
    <w:tmpl w:val="336E58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9D92609"/>
    <w:multiLevelType w:val="hybridMultilevel"/>
    <w:tmpl w:val="C0F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6B767B"/>
    <w:multiLevelType w:val="hybridMultilevel"/>
    <w:tmpl w:val="3E9C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94A"/>
    <w:rsid w:val="00000ED0"/>
    <w:rsid w:val="000C1675"/>
    <w:rsid w:val="001339EC"/>
    <w:rsid w:val="00177639"/>
    <w:rsid w:val="001905A5"/>
    <w:rsid w:val="001C228B"/>
    <w:rsid w:val="001D1C67"/>
    <w:rsid w:val="00295881"/>
    <w:rsid w:val="002B4799"/>
    <w:rsid w:val="002F3FCA"/>
    <w:rsid w:val="00395DE4"/>
    <w:rsid w:val="003E15BF"/>
    <w:rsid w:val="003E6C62"/>
    <w:rsid w:val="00416C02"/>
    <w:rsid w:val="00475863"/>
    <w:rsid w:val="00486B63"/>
    <w:rsid w:val="004C3B0F"/>
    <w:rsid w:val="00517CA8"/>
    <w:rsid w:val="00551F17"/>
    <w:rsid w:val="00577FD4"/>
    <w:rsid w:val="005E1980"/>
    <w:rsid w:val="005F4D0F"/>
    <w:rsid w:val="0061476C"/>
    <w:rsid w:val="0071694A"/>
    <w:rsid w:val="007441FF"/>
    <w:rsid w:val="00754308"/>
    <w:rsid w:val="0080193C"/>
    <w:rsid w:val="00843E1C"/>
    <w:rsid w:val="00863C16"/>
    <w:rsid w:val="008F3808"/>
    <w:rsid w:val="0099331F"/>
    <w:rsid w:val="009B2DE0"/>
    <w:rsid w:val="00A20820"/>
    <w:rsid w:val="00A70813"/>
    <w:rsid w:val="00AA29ED"/>
    <w:rsid w:val="00B3622F"/>
    <w:rsid w:val="00B670FE"/>
    <w:rsid w:val="00BB15E8"/>
    <w:rsid w:val="00CA57E0"/>
    <w:rsid w:val="00CB5344"/>
    <w:rsid w:val="00D30C47"/>
    <w:rsid w:val="00D76F56"/>
    <w:rsid w:val="00E50062"/>
    <w:rsid w:val="00E61DBA"/>
    <w:rsid w:val="00EF3FC4"/>
    <w:rsid w:val="00F8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B0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B6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9EA4-951A-403A-AE28-41F5500F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punsh.at.ua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10</cp:revision>
  <cp:lastPrinted>2014-06-24T18:17:00Z</cp:lastPrinted>
  <dcterms:created xsi:type="dcterms:W3CDTF">2014-06-17T07:46:00Z</dcterms:created>
  <dcterms:modified xsi:type="dcterms:W3CDTF">2014-06-24T18:18:00Z</dcterms:modified>
</cp:coreProperties>
</file>