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9D0" w:rsidRPr="00481405" w:rsidRDefault="00E229D0" w:rsidP="00147F83">
      <w:pPr>
        <w:tabs>
          <w:tab w:val="left" w:pos="2805"/>
          <w:tab w:val="center" w:pos="5017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Анкетування ми проводимо –</w:t>
      </w:r>
      <w:r w:rsidR="00147F83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результат до Вас доводимо!</w:t>
      </w:r>
    </w:p>
    <w:tbl>
      <w:tblPr>
        <w:tblW w:w="10774" w:type="dxa"/>
        <w:tblInd w:w="-25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411"/>
        <w:gridCol w:w="567"/>
        <w:gridCol w:w="567"/>
        <w:gridCol w:w="708"/>
        <w:gridCol w:w="709"/>
        <w:gridCol w:w="567"/>
        <w:gridCol w:w="718"/>
        <w:gridCol w:w="709"/>
        <w:gridCol w:w="558"/>
        <w:gridCol w:w="567"/>
        <w:gridCol w:w="708"/>
        <w:gridCol w:w="567"/>
        <w:gridCol w:w="567"/>
        <w:gridCol w:w="851"/>
      </w:tblGrid>
      <w:tr w:rsidR="00625374" w:rsidRPr="003F66E7" w:rsidTr="00625374">
        <w:trPr>
          <w:trHeight w:val="338"/>
        </w:trPr>
        <w:tc>
          <w:tcPr>
            <w:tcW w:w="241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625374" w:rsidRPr="003F66E7" w:rsidRDefault="00625374" w:rsidP="003F66E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F66E7">
              <w:rPr>
                <w:rFonts w:ascii="Calibri" w:eastAsiaTheme="minorHAns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  <w:t xml:space="preserve">Блоки контролю </w:t>
            </w:r>
            <w:proofErr w:type="spellStart"/>
            <w:r w:rsidRPr="003F66E7">
              <w:rPr>
                <w:rFonts w:ascii="Calibri" w:eastAsiaTheme="minorHAns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  <w:t>якості</w:t>
            </w:r>
            <w:proofErr w:type="spellEnd"/>
          </w:p>
        </w:tc>
        <w:tc>
          <w:tcPr>
            <w:tcW w:w="184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solid" w:color="FFFF99" w:fill="auto"/>
          </w:tcPr>
          <w:p w:rsidR="00625374" w:rsidRPr="003F66E7" w:rsidRDefault="00625374" w:rsidP="003F66E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3F66E7">
              <w:rPr>
                <w:rFonts w:ascii="Calibri" w:eastAsiaTheme="minorHAns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  <w:t>Адміністрація</w:t>
            </w:r>
            <w:proofErr w:type="spellEnd"/>
          </w:p>
        </w:tc>
        <w:tc>
          <w:tcPr>
            <w:tcW w:w="199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solid" w:color="99CCFF" w:fill="auto"/>
          </w:tcPr>
          <w:p w:rsidR="00625374" w:rsidRPr="003F66E7" w:rsidRDefault="00625374" w:rsidP="003F66E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3F66E7">
              <w:rPr>
                <w:rFonts w:ascii="Calibri" w:eastAsiaTheme="minorHAns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  <w:t>Вчителі</w:t>
            </w:r>
            <w:proofErr w:type="spellEnd"/>
          </w:p>
        </w:tc>
        <w:tc>
          <w:tcPr>
            <w:tcW w:w="183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solid" w:color="FFCC99" w:fill="auto"/>
          </w:tcPr>
          <w:p w:rsidR="00625374" w:rsidRPr="003F66E7" w:rsidRDefault="00625374" w:rsidP="003F66E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3F66E7">
              <w:rPr>
                <w:rFonts w:ascii="Calibri" w:eastAsiaTheme="minorHAns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  <w:t>Учні</w:t>
            </w:r>
            <w:proofErr w:type="spellEnd"/>
          </w:p>
        </w:tc>
        <w:tc>
          <w:tcPr>
            <w:tcW w:w="184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solid" w:color="FFFF00" w:fill="auto"/>
          </w:tcPr>
          <w:p w:rsidR="00625374" w:rsidRPr="003F66E7" w:rsidRDefault="00625374" w:rsidP="003F66E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3F66E7">
              <w:rPr>
                <w:rFonts w:ascii="Calibri" w:eastAsiaTheme="minorHAns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  <w:t>Їхні</w:t>
            </w:r>
            <w:proofErr w:type="spellEnd"/>
            <w:r w:rsidRPr="003F66E7">
              <w:rPr>
                <w:rFonts w:ascii="Calibri" w:eastAsiaTheme="minorHAns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  <w:t xml:space="preserve"> батьки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solid" w:color="008000" w:fill="auto"/>
          </w:tcPr>
          <w:p w:rsidR="00625374" w:rsidRPr="003F66E7" w:rsidRDefault="00625374" w:rsidP="003F66E7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625374" w:rsidRPr="003F66E7" w:rsidTr="00625374">
        <w:trPr>
          <w:trHeight w:val="319"/>
        </w:trPr>
        <w:tc>
          <w:tcPr>
            <w:tcW w:w="2411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625374" w:rsidRPr="003F66E7" w:rsidRDefault="00625374" w:rsidP="003F66E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solid" w:color="FFFF99" w:fill="auto"/>
          </w:tcPr>
          <w:p w:rsidR="00625374" w:rsidRPr="003F66E7" w:rsidRDefault="00625374" w:rsidP="003F66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3F66E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2" w:space="0" w:color="000000"/>
              <w:left w:val="nil"/>
              <w:bottom w:val="single" w:sz="12" w:space="0" w:color="000000"/>
              <w:right w:val="nil"/>
            </w:tcBorders>
            <w:shd w:val="solid" w:color="FFFF99" w:fill="auto"/>
          </w:tcPr>
          <w:p w:rsidR="00625374" w:rsidRPr="003F66E7" w:rsidRDefault="00625374" w:rsidP="003F66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solid" w:color="FFFF99" w:fill="auto"/>
          </w:tcPr>
          <w:p w:rsidR="00625374" w:rsidRPr="003F66E7" w:rsidRDefault="00625374" w:rsidP="003F66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solid" w:color="99CCFF" w:fill="auto"/>
          </w:tcPr>
          <w:p w:rsidR="00625374" w:rsidRPr="003F66E7" w:rsidRDefault="00625374" w:rsidP="003F66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3F66E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2" w:space="0" w:color="000000"/>
              <w:left w:val="nil"/>
              <w:bottom w:val="single" w:sz="12" w:space="0" w:color="000000"/>
              <w:right w:val="nil"/>
            </w:tcBorders>
            <w:shd w:val="solid" w:color="99CCFF" w:fill="auto"/>
          </w:tcPr>
          <w:p w:rsidR="00625374" w:rsidRPr="003F66E7" w:rsidRDefault="00625374" w:rsidP="003F66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18" w:type="dxa"/>
            <w:tcBorders>
              <w:top w:val="single" w:sz="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solid" w:color="99CCFF" w:fill="auto"/>
          </w:tcPr>
          <w:p w:rsidR="00625374" w:rsidRPr="003F66E7" w:rsidRDefault="00625374" w:rsidP="003F66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solid" w:color="FFCC99" w:fill="auto"/>
          </w:tcPr>
          <w:p w:rsidR="00625374" w:rsidRPr="003F66E7" w:rsidRDefault="00625374" w:rsidP="003F66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3F66E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58" w:type="dxa"/>
            <w:tcBorders>
              <w:top w:val="single" w:sz="2" w:space="0" w:color="000000"/>
              <w:left w:val="nil"/>
              <w:bottom w:val="single" w:sz="12" w:space="0" w:color="000000"/>
              <w:right w:val="nil"/>
            </w:tcBorders>
            <w:shd w:val="solid" w:color="FFCC99" w:fill="auto"/>
          </w:tcPr>
          <w:p w:rsidR="00625374" w:rsidRPr="003F66E7" w:rsidRDefault="00625374" w:rsidP="003F66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solid" w:color="FFCC99" w:fill="auto"/>
          </w:tcPr>
          <w:p w:rsidR="00625374" w:rsidRPr="003F66E7" w:rsidRDefault="00625374" w:rsidP="003F66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solid" w:color="FFFF00" w:fill="auto"/>
          </w:tcPr>
          <w:p w:rsidR="00625374" w:rsidRPr="003F66E7" w:rsidRDefault="00625374" w:rsidP="003F66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3F66E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2" w:space="0" w:color="000000"/>
              <w:left w:val="nil"/>
              <w:bottom w:val="single" w:sz="12" w:space="0" w:color="000000"/>
              <w:right w:val="nil"/>
            </w:tcBorders>
            <w:shd w:val="solid" w:color="FFFF00" w:fill="auto"/>
          </w:tcPr>
          <w:p w:rsidR="00625374" w:rsidRPr="003F66E7" w:rsidRDefault="00625374" w:rsidP="003F66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solid" w:color="FFFF00" w:fill="auto"/>
          </w:tcPr>
          <w:p w:rsidR="00625374" w:rsidRPr="003F66E7" w:rsidRDefault="00625374" w:rsidP="003F66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solid" w:color="008000" w:fill="auto"/>
          </w:tcPr>
          <w:p w:rsidR="00625374" w:rsidRPr="003F66E7" w:rsidRDefault="00625374" w:rsidP="003F66E7">
            <w:pPr>
              <w:autoSpaceDE w:val="0"/>
              <w:autoSpaceDN w:val="0"/>
              <w:adjustRightInd w:val="0"/>
              <w:ind w:left="-1764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625374" w:rsidRPr="003F66E7" w:rsidTr="00625374">
        <w:trPr>
          <w:cantSplit/>
          <w:trHeight w:val="2445"/>
        </w:trPr>
        <w:tc>
          <w:tcPr>
            <w:tcW w:w="2411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25374" w:rsidRPr="003F66E7" w:rsidRDefault="00625374" w:rsidP="003F66E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99" w:fill="auto"/>
            <w:textDirection w:val="btLr"/>
          </w:tcPr>
          <w:p w:rsidR="00625374" w:rsidRPr="003F66E7" w:rsidRDefault="00625374" w:rsidP="003F66E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F66E7"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Сума </w:t>
            </w:r>
            <w:proofErr w:type="spellStart"/>
            <w:r w:rsidRPr="003F66E7"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балів</w:t>
            </w:r>
            <w:proofErr w:type="spellEnd"/>
            <w:r w:rsidRPr="003F66E7"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F66E7"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опитаних</w:t>
            </w:r>
            <w:proofErr w:type="spellEnd"/>
            <w:r w:rsidRPr="003F66E7"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F66E7"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чл.адмініс-тра-ції</w:t>
            </w:r>
            <w:proofErr w:type="spellEnd"/>
            <w:r w:rsidRPr="003F66E7"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(А)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99" w:fill="auto"/>
            <w:textDirection w:val="btLr"/>
          </w:tcPr>
          <w:p w:rsidR="00625374" w:rsidRPr="003F66E7" w:rsidRDefault="00625374" w:rsidP="003F66E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F66E7"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К-</w:t>
            </w:r>
            <w:proofErr w:type="spellStart"/>
            <w:r w:rsidRPr="003F66E7"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ть</w:t>
            </w:r>
            <w:proofErr w:type="spellEnd"/>
            <w:r w:rsidRPr="003F66E7"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F66E7"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опитаних</w:t>
            </w:r>
            <w:proofErr w:type="spellEnd"/>
            <w:r w:rsidRPr="003F66E7"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F66E7"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чл.адміністрації</w:t>
            </w:r>
            <w:proofErr w:type="spellEnd"/>
            <w:r w:rsidRPr="003F66E7"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(Б)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99" w:fill="auto"/>
            <w:textDirection w:val="btLr"/>
          </w:tcPr>
          <w:p w:rsidR="00625374" w:rsidRPr="003F66E7" w:rsidRDefault="00625374" w:rsidP="003F66E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3F66E7"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Середня</w:t>
            </w:r>
            <w:proofErr w:type="spellEnd"/>
            <w:r w:rsidRPr="003F66E7"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к-</w:t>
            </w:r>
            <w:proofErr w:type="spellStart"/>
            <w:r w:rsidRPr="003F66E7"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ть</w:t>
            </w:r>
            <w:proofErr w:type="spellEnd"/>
            <w:r w:rsidRPr="003F66E7"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F66E7"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балів</w:t>
            </w:r>
            <w:proofErr w:type="spellEnd"/>
            <w:r w:rsidRPr="003F66E7"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1 (А/Б)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99CCFF" w:fill="auto"/>
            <w:textDirection w:val="btLr"/>
          </w:tcPr>
          <w:p w:rsidR="00625374" w:rsidRPr="003F66E7" w:rsidRDefault="00625374" w:rsidP="003F66E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F66E7"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Сума </w:t>
            </w:r>
            <w:proofErr w:type="spellStart"/>
            <w:r w:rsidRPr="003F66E7"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балів</w:t>
            </w:r>
            <w:proofErr w:type="spellEnd"/>
            <w:r w:rsidRPr="003F66E7"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F66E7"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опитаних</w:t>
            </w:r>
            <w:proofErr w:type="spellEnd"/>
            <w:r w:rsidRPr="003F66E7"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F66E7"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вчителів</w:t>
            </w:r>
            <w:proofErr w:type="spellEnd"/>
            <w:r w:rsidRPr="003F66E7"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(А)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99CCFF" w:fill="auto"/>
            <w:textDirection w:val="btLr"/>
          </w:tcPr>
          <w:p w:rsidR="00625374" w:rsidRPr="003F66E7" w:rsidRDefault="00625374" w:rsidP="003F66E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F66E7"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К-</w:t>
            </w:r>
            <w:proofErr w:type="spellStart"/>
            <w:r w:rsidRPr="003F66E7"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ть</w:t>
            </w:r>
            <w:proofErr w:type="spellEnd"/>
            <w:r w:rsidRPr="003F66E7"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F66E7"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опитаних</w:t>
            </w:r>
            <w:proofErr w:type="spellEnd"/>
            <w:r w:rsidRPr="003F66E7"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F66E7"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вчителів</w:t>
            </w:r>
            <w:proofErr w:type="spellEnd"/>
            <w:r w:rsidRPr="003F66E7"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(Б)</w:t>
            </w:r>
          </w:p>
        </w:tc>
        <w:tc>
          <w:tcPr>
            <w:tcW w:w="7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99CCFF" w:fill="auto"/>
            <w:textDirection w:val="btLr"/>
          </w:tcPr>
          <w:p w:rsidR="00625374" w:rsidRPr="003F66E7" w:rsidRDefault="00625374" w:rsidP="003F66E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3F66E7"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Середня</w:t>
            </w:r>
            <w:proofErr w:type="spellEnd"/>
            <w:r w:rsidRPr="003F66E7"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к-</w:t>
            </w:r>
            <w:proofErr w:type="spellStart"/>
            <w:r w:rsidRPr="003F66E7"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ть</w:t>
            </w:r>
            <w:proofErr w:type="spellEnd"/>
            <w:r w:rsidRPr="003F66E7"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F66E7"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балів</w:t>
            </w:r>
            <w:proofErr w:type="spellEnd"/>
            <w:r w:rsidRPr="003F66E7"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2 (А/Б)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CC99" w:fill="auto"/>
            <w:textDirection w:val="btLr"/>
          </w:tcPr>
          <w:p w:rsidR="00625374" w:rsidRPr="003F66E7" w:rsidRDefault="00625374" w:rsidP="003F66E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F66E7"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Сума </w:t>
            </w:r>
            <w:proofErr w:type="spellStart"/>
            <w:r w:rsidRPr="003F66E7"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балів</w:t>
            </w:r>
            <w:proofErr w:type="spellEnd"/>
            <w:r w:rsidRPr="003F66E7"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F66E7"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опитаних</w:t>
            </w:r>
            <w:proofErr w:type="spellEnd"/>
            <w:r w:rsidRPr="003F66E7"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F66E7"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учнів</w:t>
            </w:r>
            <w:proofErr w:type="spellEnd"/>
            <w:r w:rsidRPr="003F66E7"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(А)</w:t>
            </w:r>
          </w:p>
        </w:tc>
        <w:tc>
          <w:tcPr>
            <w:tcW w:w="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CC99" w:fill="auto"/>
            <w:textDirection w:val="btLr"/>
          </w:tcPr>
          <w:p w:rsidR="00625374" w:rsidRPr="003F66E7" w:rsidRDefault="00625374" w:rsidP="003F66E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F66E7"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К-</w:t>
            </w:r>
            <w:proofErr w:type="spellStart"/>
            <w:r w:rsidRPr="003F66E7"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ть</w:t>
            </w:r>
            <w:proofErr w:type="spellEnd"/>
            <w:r w:rsidRPr="003F66E7"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F66E7"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опитаних</w:t>
            </w:r>
            <w:proofErr w:type="spellEnd"/>
            <w:r w:rsidRPr="003F66E7"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F66E7"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учнів</w:t>
            </w:r>
            <w:proofErr w:type="spellEnd"/>
            <w:r w:rsidRPr="003F66E7"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(Б)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CC99" w:fill="auto"/>
            <w:textDirection w:val="btLr"/>
          </w:tcPr>
          <w:p w:rsidR="00625374" w:rsidRPr="003F66E7" w:rsidRDefault="00625374" w:rsidP="003F66E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3F66E7"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Середня</w:t>
            </w:r>
            <w:proofErr w:type="spellEnd"/>
            <w:r w:rsidRPr="003F66E7"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к-</w:t>
            </w:r>
            <w:proofErr w:type="spellStart"/>
            <w:r w:rsidRPr="003F66E7"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ть</w:t>
            </w:r>
            <w:proofErr w:type="spellEnd"/>
            <w:r w:rsidRPr="003F66E7"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F66E7"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балів</w:t>
            </w:r>
            <w:proofErr w:type="spellEnd"/>
            <w:r w:rsidRPr="003F66E7"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3 (А/Б)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00" w:fill="auto"/>
            <w:textDirection w:val="btLr"/>
          </w:tcPr>
          <w:p w:rsidR="00625374" w:rsidRPr="003F66E7" w:rsidRDefault="00625374" w:rsidP="003F66E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F66E7"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Сума </w:t>
            </w:r>
            <w:proofErr w:type="spellStart"/>
            <w:r w:rsidRPr="003F66E7"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балів</w:t>
            </w:r>
            <w:proofErr w:type="spellEnd"/>
            <w:r w:rsidRPr="003F66E7"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F66E7"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опитаних</w:t>
            </w:r>
            <w:proofErr w:type="spellEnd"/>
            <w:r w:rsidRPr="003F66E7"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F66E7"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батьків</w:t>
            </w:r>
            <w:proofErr w:type="spellEnd"/>
            <w:r w:rsidRPr="003F66E7"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(А)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00" w:fill="auto"/>
            <w:textDirection w:val="btLr"/>
          </w:tcPr>
          <w:p w:rsidR="00625374" w:rsidRPr="003F66E7" w:rsidRDefault="00625374" w:rsidP="003F66E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F66E7"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К-</w:t>
            </w:r>
            <w:proofErr w:type="spellStart"/>
            <w:r w:rsidRPr="003F66E7"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ть</w:t>
            </w:r>
            <w:proofErr w:type="spellEnd"/>
            <w:r w:rsidRPr="003F66E7"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F66E7"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опитаних</w:t>
            </w:r>
            <w:proofErr w:type="spellEnd"/>
            <w:r w:rsidRPr="003F66E7"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F66E7"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батьків</w:t>
            </w:r>
            <w:proofErr w:type="spellEnd"/>
            <w:r w:rsidRPr="003F66E7"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(Б)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solid" w:color="FFFF00" w:fill="auto"/>
            <w:textDirection w:val="btLr"/>
          </w:tcPr>
          <w:p w:rsidR="00625374" w:rsidRPr="003F66E7" w:rsidRDefault="00625374" w:rsidP="003F66E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3F66E7"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Середня</w:t>
            </w:r>
            <w:proofErr w:type="spellEnd"/>
            <w:r w:rsidRPr="003F66E7"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к-</w:t>
            </w:r>
            <w:proofErr w:type="spellStart"/>
            <w:r w:rsidRPr="003F66E7"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ть</w:t>
            </w:r>
            <w:proofErr w:type="spellEnd"/>
            <w:r w:rsidRPr="003F66E7"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F66E7"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балів</w:t>
            </w:r>
            <w:proofErr w:type="spellEnd"/>
            <w:r w:rsidRPr="003F66E7"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4 (А/Б)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008000"/>
            <w:textDirection w:val="btLr"/>
          </w:tcPr>
          <w:p w:rsidR="00625374" w:rsidRPr="005E59E9" w:rsidRDefault="00625374" w:rsidP="003F66E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val="uk-UA" w:eastAsia="en-US"/>
              </w:rPr>
            </w:pPr>
            <w:proofErr w:type="spellStart"/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Середній</w:t>
            </w:r>
            <w:proofErr w:type="spellEnd"/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val="uk-UA" w:eastAsia="en-US"/>
              </w:rPr>
              <w:t>бал за категоріями ((1+2+3+4)/4)</w:t>
            </w:r>
          </w:p>
        </w:tc>
      </w:tr>
      <w:tr w:rsidR="00625374" w:rsidRPr="003F66E7" w:rsidTr="00625374">
        <w:trPr>
          <w:trHeight w:val="882"/>
        </w:trPr>
        <w:tc>
          <w:tcPr>
            <w:tcW w:w="241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3F66E7" w:rsidRPr="003F66E7" w:rsidRDefault="003F66E7" w:rsidP="003F66E7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F66E7"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1. </w:t>
            </w:r>
            <w:proofErr w:type="spellStart"/>
            <w:r w:rsidRPr="003F66E7"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Забезпечення</w:t>
            </w:r>
            <w:proofErr w:type="spellEnd"/>
            <w:r w:rsidRPr="003F66E7"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F66E7"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дружньої</w:t>
            </w:r>
            <w:proofErr w:type="spellEnd"/>
            <w:r w:rsidRPr="003F66E7"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3F66E7"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заохочувальної</w:t>
            </w:r>
            <w:proofErr w:type="spellEnd"/>
            <w:r w:rsidRPr="003F66E7"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3F66E7"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сприятливої</w:t>
            </w:r>
            <w:proofErr w:type="spellEnd"/>
            <w:r w:rsidRPr="003F66E7"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F66E7"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атмосфери</w:t>
            </w:r>
            <w:proofErr w:type="spellEnd"/>
            <w:r w:rsidRPr="003F66E7"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3F66E7" w:rsidRPr="003F66E7" w:rsidRDefault="003F66E7" w:rsidP="003F66E7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F66E7">
              <w:rPr>
                <w:rFonts w:ascii="Calibri" w:eastAsiaTheme="minorHAns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  <w:t>6,6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3F66E7" w:rsidRPr="003F66E7" w:rsidRDefault="003F66E7" w:rsidP="003F66E7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F66E7">
              <w:rPr>
                <w:rFonts w:ascii="Calibri" w:eastAsiaTheme="minorHAns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solid" w:color="FFFF99" w:fill="auto"/>
          </w:tcPr>
          <w:p w:rsidR="003F66E7" w:rsidRPr="003F66E7" w:rsidRDefault="003F66E7" w:rsidP="003F66E7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F66E7">
              <w:rPr>
                <w:rFonts w:ascii="Calibri" w:eastAsiaTheme="minorHAns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  <w:t>3,30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3F66E7" w:rsidRPr="003F66E7" w:rsidRDefault="003F66E7" w:rsidP="003F66E7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F66E7">
              <w:rPr>
                <w:rFonts w:ascii="Calibri" w:eastAsiaTheme="minorHAns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  <w:t>16,58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3F66E7" w:rsidRPr="003F66E7" w:rsidRDefault="003F66E7" w:rsidP="003F66E7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F66E7">
              <w:rPr>
                <w:rFonts w:ascii="Calibri" w:eastAsiaTheme="minorHAns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1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solid" w:color="99CCFF" w:fill="auto"/>
          </w:tcPr>
          <w:p w:rsidR="003F66E7" w:rsidRPr="003F66E7" w:rsidRDefault="003F66E7" w:rsidP="003F66E7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F66E7">
              <w:rPr>
                <w:rFonts w:ascii="Calibri" w:eastAsiaTheme="minorHAns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  <w:t>3,32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3F66E7" w:rsidRPr="003F66E7" w:rsidRDefault="003F66E7" w:rsidP="003F66E7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F66E7">
              <w:rPr>
                <w:rFonts w:ascii="Calibri" w:eastAsiaTheme="minorHAns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  <w:t>65,38</w:t>
            </w:r>
          </w:p>
        </w:tc>
        <w:tc>
          <w:tcPr>
            <w:tcW w:w="55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3F66E7" w:rsidRPr="003F66E7" w:rsidRDefault="003F66E7" w:rsidP="003F66E7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F66E7">
              <w:rPr>
                <w:rFonts w:ascii="Calibri" w:eastAsiaTheme="minorHAns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solid" w:color="FFCC99" w:fill="auto"/>
          </w:tcPr>
          <w:p w:rsidR="003F66E7" w:rsidRPr="003F66E7" w:rsidRDefault="003F66E7" w:rsidP="003F66E7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F66E7">
              <w:rPr>
                <w:rFonts w:ascii="Calibri" w:eastAsiaTheme="minorHAns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  <w:t>3,27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3F66E7" w:rsidRPr="003F66E7" w:rsidRDefault="003F66E7" w:rsidP="003F66E7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F66E7">
              <w:rPr>
                <w:rFonts w:ascii="Calibri" w:eastAsiaTheme="minorHAns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  <w:t>27,69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3F66E7" w:rsidRPr="003F66E7" w:rsidRDefault="003F66E7" w:rsidP="003F66E7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F66E7">
              <w:rPr>
                <w:rFonts w:ascii="Calibri" w:eastAsiaTheme="minorHAns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solid" w:color="FFFF00" w:fill="auto"/>
          </w:tcPr>
          <w:p w:rsidR="003F66E7" w:rsidRPr="003F66E7" w:rsidRDefault="003F66E7" w:rsidP="003F66E7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F66E7">
              <w:rPr>
                <w:rFonts w:ascii="Calibri" w:eastAsiaTheme="minorHAns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  <w:t>3,46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solid" w:color="008000" w:fill="auto"/>
          </w:tcPr>
          <w:p w:rsidR="003F66E7" w:rsidRPr="003F66E7" w:rsidRDefault="003F66E7" w:rsidP="006D2660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 w:themeColor="text1"/>
                <w:sz w:val="22"/>
                <w:szCs w:val="22"/>
                <w:lang w:val="uk-UA" w:eastAsia="en-US"/>
              </w:rPr>
            </w:pPr>
            <w:r w:rsidRPr="003F66E7">
              <w:rPr>
                <w:rFonts w:ascii="Calibri" w:eastAsiaTheme="minorHAnsi" w:hAnsi="Calibri" w:cs="Calibri"/>
                <w:color w:val="000000" w:themeColor="text1"/>
                <w:sz w:val="22"/>
                <w:szCs w:val="22"/>
                <w:lang w:eastAsia="en-US"/>
              </w:rPr>
              <w:t>3,33</w:t>
            </w:r>
          </w:p>
        </w:tc>
      </w:tr>
      <w:tr w:rsidR="00625374" w:rsidRPr="003F66E7" w:rsidTr="00625374">
        <w:trPr>
          <w:trHeight w:val="838"/>
        </w:trPr>
        <w:tc>
          <w:tcPr>
            <w:tcW w:w="241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5E59E9" w:rsidRPr="003F66E7" w:rsidRDefault="005E59E9" w:rsidP="003F66E7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F66E7"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2. </w:t>
            </w:r>
            <w:proofErr w:type="spellStart"/>
            <w:r w:rsidRPr="003F66E7"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Забезпечення</w:t>
            </w:r>
            <w:proofErr w:type="spellEnd"/>
            <w:r w:rsidRPr="003F66E7"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та </w:t>
            </w:r>
            <w:proofErr w:type="spellStart"/>
            <w:r w:rsidRPr="003F66E7"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дотримання</w:t>
            </w:r>
            <w:proofErr w:type="spellEnd"/>
            <w:r w:rsidRPr="003F66E7"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F66E7"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належних</w:t>
            </w:r>
            <w:proofErr w:type="spellEnd"/>
            <w:r w:rsidRPr="003F66E7"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F66E7"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санітарно-гігієнічних</w:t>
            </w:r>
            <w:proofErr w:type="spellEnd"/>
            <w:r w:rsidRPr="003F66E7"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умов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5E59E9" w:rsidRPr="003F66E7" w:rsidRDefault="005E59E9" w:rsidP="003F66E7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F66E7">
              <w:rPr>
                <w:rFonts w:ascii="Calibri" w:eastAsiaTheme="minorHAns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  <w:t>5,83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5E59E9" w:rsidRPr="003F66E7" w:rsidRDefault="005E59E9" w:rsidP="003F66E7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F66E7">
              <w:rPr>
                <w:rFonts w:ascii="Calibri" w:eastAsiaTheme="minorHAns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solid" w:color="FFFF99" w:fill="auto"/>
          </w:tcPr>
          <w:p w:rsidR="005E59E9" w:rsidRPr="003F66E7" w:rsidRDefault="005E59E9" w:rsidP="003F66E7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F66E7">
              <w:rPr>
                <w:rFonts w:ascii="Calibri" w:eastAsiaTheme="minorHAns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  <w:t>2,92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5E59E9" w:rsidRPr="003F66E7" w:rsidRDefault="005E59E9" w:rsidP="003F66E7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F66E7">
              <w:rPr>
                <w:rFonts w:ascii="Calibri" w:eastAsiaTheme="minorHAns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  <w:t>15,98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5E59E9" w:rsidRPr="003F66E7" w:rsidRDefault="005E59E9" w:rsidP="003F66E7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F66E7">
              <w:rPr>
                <w:rFonts w:ascii="Calibri" w:eastAsiaTheme="minorHAns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1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solid" w:color="99CCFF" w:fill="auto"/>
          </w:tcPr>
          <w:p w:rsidR="005E59E9" w:rsidRPr="003F66E7" w:rsidRDefault="005E59E9" w:rsidP="003F66E7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F66E7">
              <w:rPr>
                <w:rFonts w:ascii="Calibri" w:eastAsiaTheme="minorHAns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  <w:t>3,20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5E59E9" w:rsidRPr="003F66E7" w:rsidRDefault="005E59E9" w:rsidP="003F66E7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F66E7">
              <w:rPr>
                <w:rFonts w:ascii="Calibri" w:eastAsiaTheme="minorHAns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  <w:t>63,42</w:t>
            </w:r>
          </w:p>
        </w:tc>
        <w:tc>
          <w:tcPr>
            <w:tcW w:w="55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5E59E9" w:rsidRPr="003F66E7" w:rsidRDefault="005E59E9" w:rsidP="003F66E7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F66E7">
              <w:rPr>
                <w:rFonts w:ascii="Calibri" w:eastAsiaTheme="minorHAns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solid" w:color="FFCC99" w:fill="auto"/>
          </w:tcPr>
          <w:p w:rsidR="005E59E9" w:rsidRPr="003F66E7" w:rsidRDefault="005E59E9" w:rsidP="003F66E7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F66E7">
              <w:rPr>
                <w:rFonts w:ascii="Calibri" w:eastAsiaTheme="minorHAns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  <w:t>3,17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5E59E9" w:rsidRPr="003F66E7" w:rsidRDefault="005E59E9" w:rsidP="003F66E7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F66E7">
              <w:rPr>
                <w:rFonts w:ascii="Calibri" w:eastAsiaTheme="minorHAns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  <w:t>23,81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5E59E9" w:rsidRPr="003F66E7" w:rsidRDefault="005E59E9" w:rsidP="003F66E7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F66E7">
              <w:rPr>
                <w:rFonts w:ascii="Calibri" w:eastAsiaTheme="minorHAns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solid" w:color="FFFF00" w:fill="auto"/>
          </w:tcPr>
          <w:p w:rsidR="005E59E9" w:rsidRPr="003F66E7" w:rsidRDefault="005E59E9" w:rsidP="003F66E7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F66E7">
              <w:rPr>
                <w:rFonts w:ascii="Calibri" w:eastAsiaTheme="minorHAns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  <w:t>2,98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12" w:space="0" w:color="000000"/>
              <w:right w:val="single" w:sz="2" w:space="0" w:color="000000"/>
            </w:tcBorders>
            <w:shd w:val="solid" w:color="008000" w:fill="auto"/>
          </w:tcPr>
          <w:p w:rsidR="005E59E9" w:rsidRPr="003F66E7" w:rsidRDefault="005E59E9" w:rsidP="006D2660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 w:themeColor="text1"/>
                <w:sz w:val="22"/>
                <w:szCs w:val="22"/>
                <w:lang w:val="uk-UA" w:eastAsia="en-US"/>
              </w:rPr>
            </w:pPr>
            <w:r w:rsidRPr="003F66E7">
              <w:rPr>
                <w:rFonts w:ascii="Calibri" w:eastAsiaTheme="minorHAnsi" w:hAnsi="Calibri" w:cs="Calibri"/>
                <w:color w:val="000000" w:themeColor="text1"/>
                <w:sz w:val="22"/>
                <w:szCs w:val="22"/>
                <w:lang w:eastAsia="en-US"/>
              </w:rPr>
              <w:t>3,06</w:t>
            </w:r>
          </w:p>
        </w:tc>
      </w:tr>
      <w:tr w:rsidR="00625374" w:rsidRPr="003F66E7" w:rsidTr="00625374">
        <w:trPr>
          <w:trHeight w:val="823"/>
        </w:trPr>
        <w:tc>
          <w:tcPr>
            <w:tcW w:w="241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3F66E7" w:rsidRPr="003F66E7" w:rsidRDefault="003F66E7" w:rsidP="003F66E7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F66E7"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3. </w:t>
            </w:r>
            <w:proofErr w:type="spellStart"/>
            <w:r w:rsidRPr="003F66E7"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Сприяння</w:t>
            </w:r>
            <w:proofErr w:type="spellEnd"/>
            <w:r w:rsidRPr="003F66E7"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F66E7"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співпраці</w:t>
            </w:r>
            <w:proofErr w:type="spellEnd"/>
            <w:r w:rsidRPr="003F66E7"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та активному </w:t>
            </w:r>
            <w:proofErr w:type="spellStart"/>
            <w:r w:rsidRPr="003F66E7"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навчанню</w:t>
            </w:r>
            <w:proofErr w:type="spellEnd"/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3F66E7" w:rsidRPr="003F66E7" w:rsidRDefault="003F66E7" w:rsidP="003F66E7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F66E7">
              <w:rPr>
                <w:rFonts w:ascii="Calibri" w:eastAsiaTheme="minorHAns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  <w:t>6,85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3F66E7" w:rsidRPr="003F66E7" w:rsidRDefault="003F66E7" w:rsidP="003F66E7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F66E7">
              <w:rPr>
                <w:rFonts w:ascii="Calibri" w:eastAsiaTheme="minorHAns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solid" w:color="FFFF99" w:fill="auto"/>
          </w:tcPr>
          <w:p w:rsidR="003F66E7" w:rsidRPr="003F66E7" w:rsidRDefault="003F66E7" w:rsidP="003F66E7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F66E7">
              <w:rPr>
                <w:rFonts w:ascii="Calibri" w:eastAsiaTheme="minorHAns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  <w:t>3,43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3F66E7" w:rsidRPr="003F66E7" w:rsidRDefault="003F66E7" w:rsidP="003F66E7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F66E7">
              <w:rPr>
                <w:rFonts w:ascii="Calibri" w:eastAsiaTheme="minorHAns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  <w:t>15,84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3F66E7" w:rsidRPr="003F66E7" w:rsidRDefault="003F66E7" w:rsidP="003F66E7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F66E7">
              <w:rPr>
                <w:rFonts w:ascii="Calibri" w:eastAsiaTheme="minorHAns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1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solid" w:color="99CCFF" w:fill="auto"/>
          </w:tcPr>
          <w:p w:rsidR="003F66E7" w:rsidRPr="003F66E7" w:rsidRDefault="003F66E7" w:rsidP="003F66E7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F66E7">
              <w:rPr>
                <w:rFonts w:ascii="Calibri" w:eastAsiaTheme="minorHAns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  <w:t>3,17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3F66E7" w:rsidRPr="003F66E7" w:rsidRDefault="003F66E7" w:rsidP="003F66E7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F66E7">
              <w:rPr>
                <w:rFonts w:ascii="Calibri" w:eastAsiaTheme="minorHAns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  <w:t>60,18</w:t>
            </w:r>
          </w:p>
        </w:tc>
        <w:tc>
          <w:tcPr>
            <w:tcW w:w="55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3F66E7" w:rsidRPr="003F66E7" w:rsidRDefault="003F66E7" w:rsidP="003F66E7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F66E7">
              <w:rPr>
                <w:rFonts w:ascii="Calibri" w:eastAsiaTheme="minorHAns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solid" w:color="FFCC99" w:fill="auto"/>
          </w:tcPr>
          <w:p w:rsidR="003F66E7" w:rsidRPr="003F66E7" w:rsidRDefault="003F66E7" w:rsidP="003F66E7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F66E7">
              <w:rPr>
                <w:rFonts w:ascii="Calibri" w:eastAsiaTheme="minorHAns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  <w:t>3,01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3F66E7" w:rsidRPr="003F66E7" w:rsidRDefault="003F66E7" w:rsidP="003F66E7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F66E7">
              <w:rPr>
                <w:rFonts w:ascii="Calibri" w:eastAsiaTheme="minorHAns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  <w:t>26,67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3F66E7" w:rsidRPr="003F66E7" w:rsidRDefault="003F66E7" w:rsidP="003F66E7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F66E7">
              <w:rPr>
                <w:rFonts w:ascii="Calibri" w:eastAsiaTheme="minorHAns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solid" w:color="FFFF00" w:fill="auto"/>
          </w:tcPr>
          <w:p w:rsidR="003F66E7" w:rsidRPr="003F66E7" w:rsidRDefault="003F66E7" w:rsidP="003F66E7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F66E7">
              <w:rPr>
                <w:rFonts w:ascii="Calibri" w:eastAsiaTheme="minorHAns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  <w:t>3,33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solid" w:color="008000" w:fill="auto"/>
          </w:tcPr>
          <w:p w:rsidR="003F66E7" w:rsidRPr="003F66E7" w:rsidRDefault="003F66E7" w:rsidP="006D2660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 w:themeColor="text1"/>
                <w:sz w:val="22"/>
                <w:szCs w:val="22"/>
                <w:lang w:val="uk-UA" w:eastAsia="en-US"/>
              </w:rPr>
            </w:pPr>
            <w:r w:rsidRPr="003F66E7">
              <w:rPr>
                <w:rFonts w:ascii="Calibri" w:eastAsiaTheme="minorHAnsi" w:hAnsi="Calibri" w:cs="Calibri"/>
                <w:color w:val="000000" w:themeColor="text1"/>
                <w:sz w:val="22"/>
                <w:szCs w:val="22"/>
                <w:lang w:eastAsia="en-US"/>
              </w:rPr>
              <w:t>3,23</w:t>
            </w:r>
          </w:p>
        </w:tc>
      </w:tr>
      <w:tr w:rsidR="00625374" w:rsidRPr="003F66E7" w:rsidTr="00625374">
        <w:trPr>
          <w:trHeight w:val="807"/>
        </w:trPr>
        <w:tc>
          <w:tcPr>
            <w:tcW w:w="241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3F66E7" w:rsidRPr="003F66E7" w:rsidRDefault="003F66E7" w:rsidP="003F66E7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F66E7"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4. </w:t>
            </w:r>
            <w:proofErr w:type="spellStart"/>
            <w:r w:rsidRPr="003F66E7"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Відсутність</w:t>
            </w:r>
            <w:proofErr w:type="spellEnd"/>
            <w:r w:rsidRPr="003F66E7"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F66E7"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фізичного</w:t>
            </w:r>
            <w:proofErr w:type="spellEnd"/>
            <w:r w:rsidRPr="003F66E7"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F66E7"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покарання</w:t>
            </w:r>
            <w:proofErr w:type="spellEnd"/>
            <w:r w:rsidRPr="003F66E7"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та </w:t>
            </w:r>
            <w:proofErr w:type="spellStart"/>
            <w:r w:rsidRPr="003F66E7"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насильства</w:t>
            </w:r>
            <w:proofErr w:type="spellEnd"/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3F66E7" w:rsidRPr="003F66E7" w:rsidRDefault="003F66E7" w:rsidP="003F66E7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F66E7">
              <w:rPr>
                <w:rFonts w:ascii="Calibri" w:eastAsiaTheme="minorHAns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  <w:t>7,43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3F66E7" w:rsidRPr="003F66E7" w:rsidRDefault="003F66E7" w:rsidP="003F66E7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F66E7">
              <w:rPr>
                <w:rFonts w:ascii="Calibri" w:eastAsiaTheme="minorHAns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solid" w:color="FFFF99" w:fill="auto"/>
          </w:tcPr>
          <w:p w:rsidR="003F66E7" w:rsidRPr="003F66E7" w:rsidRDefault="003F66E7" w:rsidP="003F66E7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F66E7">
              <w:rPr>
                <w:rFonts w:ascii="Calibri" w:eastAsiaTheme="minorHAns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  <w:t>3,72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3F66E7" w:rsidRPr="003F66E7" w:rsidRDefault="003F66E7" w:rsidP="003F66E7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F66E7">
              <w:rPr>
                <w:rFonts w:ascii="Calibri" w:eastAsiaTheme="minorHAns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  <w:t>17,87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3F66E7" w:rsidRPr="003F66E7" w:rsidRDefault="003F66E7" w:rsidP="003F66E7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F66E7">
              <w:rPr>
                <w:rFonts w:ascii="Calibri" w:eastAsiaTheme="minorHAns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1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solid" w:color="99CCFF" w:fill="auto"/>
          </w:tcPr>
          <w:p w:rsidR="003F66E7" w:rsidRPr="003F66E7" w:rsidRDefault="003F66E7" w:rsidP="003F66E7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F66E7">
              <w:rPr>
                <w:rFonts w:ascii="Calibri" w:eastAsiaTheme="minorHAns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  <w:t>3,57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3F66E7" w:rsidRPr="003F66E7" w:rsidRDefault="003F66E7" w:rsidP="003F66E7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F66E7">
              <w:rPr>
                <w:rFonts w:ascii="Calibri" w:eastAsiaTheme="minorHAns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  <w:t>66,13</w:t>
            </w:r>
          </w:p>
        </w:tc>
        <w:tc>
          <w:tcPr>
            <w:tcW w:w="55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3F66E7" w:rsidRPr="003F66E7" w:rsidRDefault="003F66E7" w:rsidP="003F66E7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F66E7">
              <w:rPr>
                <w:rFonts w:ascii="Calibri" w:eastAsiaTheme="minorHAns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solid" w:color="FFCC99" w:fill="auto"/>
          </w:tcPr>
          <w:p w:rsidR="003F66E7" w:rsidRPr="003F66E7" w:rsidRDefault="003F66E7" w:rsidP="003F66E7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F66E7">
              <w:rPr>
                <w:rFonts w:ascii="Calibri" w:eastAsiaTheme="minorHAns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  <w:t>3,31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3F66E7" w:rsidRPr="003F66E7" w:rsidRDefault="003F66E7" w:rsidP="003F66E7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F66E7">
              <w:rPr>
                <w:rFonts w:ascii="Calibri" w:eastAsiaTheme="minorHAns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  <w:t>28,86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3F66E7" w:rsidRPr="003F66E7" w:rsidRDefault="003F66E7" w:rsidP="003F66E7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F66E7">
              <w:rPr>
                <w:rFonts w:ascii="Calibri" w:eastAsiaTheme="minorHAns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solid" w:color="FFFF00" w:fill="auto"/>
          </w:tcPr>
          <w:p w:rsidR="003F66E7" w:rsidRPr="003F66E7" w:rsidRDefault="003F66E7" w:rsidP="003F66E7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F66E7">
              <w:rPr>
                <w:rFonts w:ascii="Calibri" w:eastAsiaTheme="minorHAns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  <w:t>3,61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solid" w:color="008000" w:fill="auto"/>
          </w:tcPr>
          <w:p w:rsidR="003F66E7" w:rsidRPr="003F66E7" w:rsidRDefault="003F66E7" w:rsidP="006D2660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 w:themeColor="text1"/>
                <w:sz w:val="22"/>
                <w:szCs w:val="22"/>
                <w:lang w:val="uk-UA" w:eastAsia="en-US"/>
              </w:rPr>
            </w:pPr>
            <w:r w:rsidRPr="003F66E7">
              <w:rPr>
                <w:rFonts w:ascii="Calibri" w:eastAsiaTheme="minorHAnsi" w:hAnsi="Calibri" w:cs="Calibri"/>
                <w:color w:val="000000" w:themeColor="text1"/>
                <w:sz w:val="22"/>
                <w:szCs w:val="22"/>
                <w:lang w:eastAsia="en-US"/>
              </w:rPr>
              <w:t>3,55</w:t>
            </w:r>
          </w:p>
        </w:tc>
      </w:tr>
      <w:tr w:rsidR="00625374" w:rsidRPr="003F66E7" w:rsidTr="00625374">
        <w:trPr>
          <w:trHeight w:val="818"/>
        </w:trPr>
        <w:tc>
          <w:tcPr>
            <w:tcW w:w="241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3F66E7" w:rsidRPr="003F66E7" w:rsidRDefault="003F66E7" w:rsidP="003F66E7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F66E7"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5. </w:t>
            </w:r>
            <w:proofErr w:type="spellStart"/>
            <w:r w:rsidRPr="003F66E7"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Недопущення</w:t>
            </w:r>
            <w:proofErr w:type="spellEnd"/>
            <w:r w:rsidRPr="003F66E7"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F66E7"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знущання</w:t>
            </w:r>
            <w:proofErr w:type="spellEnd"/>
            <w:r w:rsidRPr="003F66E7"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3F66E7"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домагання</w:t>
            </w:r>
            <w:proofErr w:type="spellEnd"/>
            <w:r w:rsidRPr="003F66E7"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та </w:t>
            </w:r>
            <w:proofErr w:type="spellStart"/>
            <w:r w:rsidRPr="003F66E7"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дискримінації</w:t>
            </w:r>
            <w:proofErr w:type="spellEnd"/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3F66E7" w:rsidRPr="003F66E7" w:rsidRDefault="003F66E7" w:rsidP="003F66E7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F66E7">
              <w:rPr>
                <w:rFonts w:ascii="Calibri" w:eastAsiaTheme="minorHAns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  <w:t>7,73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3F66E7" w:rsidRPr="003F66E7" w:rsidRDefault="003F66E7" w:rsidP="003F66E7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F66E7">
              <w:rPr>
                <w:rFonts w:ascii="Calibri" w:eastAsiaTheme="minorHAns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solid" w:color="FFFF99" w:fill="auto"/>
          </w:tcPr>
          <w:p w:rsidR="003F66E7" w:rsidRPr="003F66E7" w:rsidRDefault="003F66E7" w:rsidP="003F66E7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F66E7">
              <w:rPr>
                <w:rFonts w:ascii="Calibri" w:eastAsiaTheme="minorHAns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  <w:t>3,87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3F66E7" w:rsidRPr="003F66E7" w:rsidRDefault="003F66E7" w:rsidP="003F66E7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F66E7">
              <w:rPr>
                <w:rFonts w:ascii="Calibri" w:eastAsiaTheme="minorHAns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  <w:t>18,24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3F66E7" w:rsidRPr="003F66E7" w:rsidRDefault="003F66E7" w:rsidP="003F66E7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F66E7">
              <w:rPr>
                <w:rFonts w:ascii="Calibri" w:eastAsiaTheme="minorHAns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1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solid" w:color="99CCFF" w:fill="auto"/>
          </w:tcPr>
          <w:p w:rsidR="003F66E7" w:rsidRPr="003F66E7" w:rsidRDefault="003F66E7" w:rsidP="003F66E7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F66E7">
              <w:rPr>
                <w:rFonts w:ascii="Calibri" w:eastAsiaTheme="minorHAns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  <w:t>3,65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3F66E7" w:rsidRPr="003F66E7" w:rsidRDefault="003F66E7" w:rsidP="003F66E7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F66E7">
              <w:rPr>
                <w:rFonts w:ascii="Calibri" w:eastAsiaTheme="minorHAns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  <w:t>67,33</w:t>
            </w:r>
          </w:p>
        </w:tc>
        <w:tc>
          <w:tcPr>
            <w:tcW w:w="55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3F66E7" w:rsidRPr="003F66E7" w:rsidRDefault="003F66E7" w:rsidP="003F66E7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F66E7">
              <w:rPr>
                <w:rFonts w:ascii="Calibri" w:eastAsiaTheme="minorHAns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solid" w:color="FFCC99" w:fill="auto"/>
          </w:tcPr>
          <w:p w:rsidR="003F66E7" w:rsidRPr="003F66E7" w:rsidRDefault="003F66E7" w:rsidP="003F66E7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F66E7">
              <w:rPr>
                <w:rFonts w:ascii="Calibri" w:eastAsiaTheme="minorHAns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  <w:t>3,37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3F66E7" w:rsidRPr="003F66E7" w:rsidRDefault="003F66E7" w:rsidP="003F66E7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F66E7">
              <w:rPr>
                <w:rFonts w:ascii="Calibri" w:eastAsiaTheme="minorHAns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  <w:t>28,51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3F66E7" w:rsidRPr="003F66E7" w:rsidRDefault="003F66E7" w:rsidP="003F66E7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F66E7">
              <w:rPr>
                <w:rFonts w:ascii="Calibri" w:eastAsiaTheme="minorHAns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solid" w:color="FFFF00" w:fill="auto"/>
          </w:tcPr>
          <w:p w:rsidR="003F66E7" w:rsidRPr="003F66E7" w:rsidRDefault="003F66E7" w:rsidP="003F66E7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F66E7">
              <w:rPr>
                <w:rFonts w:ascii="Calibri" w:eastAsiaTheme="minorHAns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  <w:t>3,56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solid" w:color="008000" w:fill="auto"/>
          </w:tcPr>
          <w:p w:rsidR="003F66E7" w:rsidRPr="003F66E7" w:rsidRDefault="003F66E7" w:rsidP="006D2660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 w:themeColor="text1"/>
                <w:sz w:val="22"/>
                <w:szCs w:val="22"/>
                <w:lang w:val="uk-UA" w:eastAsia="en-US"/>
              </w:rPr>
            </w:pPr>
            <w:r w:rsidRPr="003F66E7">
              <w:rPr>
                <w:rFonts w:ascii="Calibri" w:eastAsiaTheme="minorHAnsi" w:hAnsi="Calibri" w:cs="Calibri"/>
                <w:color w:val="000000" w:themeColor="text1"/>
                <w:sz w:val="22"/>
                <w:szCs w:val="22"/>
                <w:lang w:eastAsia="en-US"/>
              </w:rPr>
              <w:t>3,61</w:t>
            </w:r>
          </w:p>
        </w:tc>
      </w:tr>
      <w:tr w:rsidR="00625374" w:rsidRPr="003F66E7" w:rsidTr="00625374">
        <w:trPr>
          <w:trHeight w:val="816"/>
        </w:trPr>
        <w:tc>
          <w:tcPr>
            <w:tcW w:w="24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F66E7" w:rsidRPr="003F66E7" w:rsidRDefault="003F66E7" w:rsidP="003F66E7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F66E7"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6. </w:t>
            </w:r>
            <w:proofErr w:type="spellStart"/>
            <w:r w:rsidRPr="003F66E7"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Оцінка</w:t>
            </w:r>
            <w:proofErr w:type="spellEnd"/>
            <w:r w:rsidRPr="003F66E7"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F66E7"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розвитку</w:t>
            </w:r>
            <w:proofErr w:type="spellEnd"/>
            <w:r w:rsidRPr="003F66E7"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F66E7"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творчих</w:t>
            </w:r>
            <w:proofErr w:type="spellEnd"/>
            <w:r w:rsidRPr="003F66E7"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F66E7"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видів</w:t>
            </w:r>
            <w:proofErr w:type="spellEnd"/>
            <w:r w:rsidRPr="003F66E7"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F66E7"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діяльності</w:t>
            </w:r>
            <w:proofErr w:type="spellEnd"/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F66E7" w:rsidRPr="003F66E7" w:rsidRDefault="003F66E7" w:rsidP="003F66E7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F66E7">
              <w:rPr>
                <w:rFonts w:ascii="Calibri" w:eastAsiaTheme="minorHAns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  <w:t>7,43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F66E7" w:rsidRPr="003F66E7" w:rsidRDefault="003F66E7" w:rsidP="003F66E7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F66E7">
              <w:rPr>
                <w:rFonts w:ascii="Calibri" w:eastAsiaTheme="minorHAns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99" w:fill="auto"/>
          </w:tcPr>
          <w:p w:rsidR="003F66E7" w:rsidRPr="003F66E7" w:rsidRDefault="003F66E7" w:rsidP="003F66E7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F66E7">
              <w:rPr>
                <w:rFonts w:ascii="Calibri" w:eastAsiaTheme="minorHAns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  <w:t>3,72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F66E7" w:rsidRPr="003F66E7" w:rsidRDefault="003F66E7" w:rsidP="003F66E7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F66E7">
              <w:rPr>
                <w:rFonts w:ascii="Calibri" w:eastAsiaTheme="minorHAns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  <w:t>16,98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F66E7" w:rsidRPr="003F66E7" w:rsidRDefault="003F66E7" w:rsidP="003F66E7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F66E7">
              <w:rPr>
                <w:rFonts w:ascii="Calibri" w:eastAsiaTheme="minorHAns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99CCFF" w:fill="auto"/>
          </w:tcPr>
          <w:p w:rsidR="003F66E7" w:rsidRPr="003F66E7" w:rsidRDefault="003F66E7" w:rsidP="003F66E7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F66E7">
              <w:rPr>
                <w:rFonts w:ascii="Calibri" w:eastAsiaTheme="minorHAns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  <w:t>3,40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F66E7" w:rsidRPr="003F66E7" w:rsidRDefault="003F66E7" w:rsidP="003F66E7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F66E7">
              <w:rPr>
                <w:rFonts w:ascii="Calibri" w:eastAsiaTheme="minorHAns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  <w:t>66,38</w:t>
            </w:r>
          </w:p>
        </w:tc>
        <w:tc>
          <w:tcPr>
            <w:tcW w:w="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F66E7" w:rsidRPr="003F66E7" w:rsidRDefault="003F66E7" w:rsidP="003F66E7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F66E7">
              <w:rPr>
                <w:rFonts w:ascii="Calibri" w:eastAsiaTheme="minorHAns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CC99" w:fill="auto"/>
          </w:tcPr>
          <w:p w:rsidR="003F66E7" w:rsidRPr="003F66E7" w:rsidRDefault="003F66E7" w:rsidP="003F66E7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F66E7">
              <w:rPr>
                <w:rFonts w:ascii="Calibri" w:eastAsiaTheme="minorHAns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  <w:t>3,32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F66E7" w:rsidRPr="003F66E7" w:rsidRDefault="003F66E7" w:rsidP="003F66E7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F66E7">
              <w:rPr>
                <w:rFonts w:ascii="Calibri" w:eastAsiaTheme="minorHAns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  <w:t>29,06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F66E7" w:rsidRPr="003F66E7" w:rsidRDefault="003F66E7" w:rsidP="003F66E7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F66E7">
              <w:rPr>
                <w:rFonts w:ascii="Calibri" w:eastAsiaTheme="minorHAns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00" w:fill="auto"/>
          </w:tcPr>
          <w:p w:rsidR="003F66E7" w:rsidRPr="003F66E7" w:rsidRDefault="003F66E7" w:rsidP="003F66E7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F66E7">
              <w:rPr>
                <w:rFonts w:ascii="Calibri" w:eastAsiaTheme="minorHAns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  <w:t>3,63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solid" w:color="008000" w:fill="auto"/>
          </w:tcPr>
          <w:p w:rsidR="003F66E7" w:rsidRPr="003F66E7" w:rsidRDefault="003F66E7" w:rsidP="006D2660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 w:themeColor="text1"/>
                <w:sz w:val="22"/>
                <w:szCs w:val="22"/>
                <w:lang w:val="uk-UA" w:eastAsia="en-US"/>
              </w:rPr>
            </w:pPr>
            <w:r w:rsidRPr="003F66E7">
              <w:rPr>
                <w:rFonts w:ascii="Calibri" w:eastAsiaTheme="minorHAnsi" w:hAnsi="Calibri" w:cs="Calibri"/>
                <w:color w:val="000000" w:themeColor="text1"/>
                <w:sz w:val="22"/>
                <w:szCs w:val="22"/>
                <w:lang w:eastAsia="en-US"/>
              </w:rPr>
              <w:t>3,51</w:t>
            </w:r>
          </w:p>
        </w:tc>
      </w:tr>
      <w:tr w:rsidR="00625374" w:rsidRPr="003F66E7" w:rsidTr="00625374">
        <w:trPr>
          <w:trHeight w:val="828"/>
        </w:trPr>
        <w:tc>
          <w:tcPr>
            <w:tcW w:w="24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F66E7" w:rsidRPr="003F66E7" w:rsidRDefault="003F66E7" w:rsidP="003F66E7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F66E7"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7. </w:t>
            </w:r>
            <w:proofErr w:type="spellStart"/>
            <w:r w:rsidRPr="003F66E7"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Узгодження</w:t>
            </w:r>
            <w:proofErr w:type="spellEnd"/>
            <w:r w:rsidRPr="003F66E7"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F66E7"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виховних</w:t>
            </w:r>
            <w:proofErr w:type="spellEnd"/>
            <w:r w:rsidRPr="003F66E7"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F66E7"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впливів</w:t>
            </w:r>
            <w:proofErr w:type="spellEnd"/>
            <w:r w:rsidRPr="003F66E7"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F66E7"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школи</w:t>
            </w:r>
            <w:proofErr w:type="spellEnd"/>
            <w:r w:rsidRPr="003F66E7"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і </w:t>
            </w:r>
            <w:proofErr w:type="spellStart"/>
            <w:r w:rsidRPr="003F66E7"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сім’ї</w:t>
            </w:r>
            <w:proofErr w:type="spellEnd"/>
            <w:r w:rsidRPr="003F66E7"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шляхом </w:t>
            </w:r>
            <w:proofErr w:type="spellStart"/>
            <w:r w:rsidRPr="003F66E7"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залучення</w:t>
            </w:r>
            <w:proofErr w:type="spellEnd"/>
            <w:r w:rsidRPr="003F66E7"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F66E7"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батьків</w:t>
            </w:r>
            <w:proofErr w:type="spellEnd"/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F66E7" w:rsidRPr="003F66E7" w:rsidRDefault="003F66E7" w:rsidP="003F66E7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F66E7">
              <w:rPr>
                <w:rFonts w:ascii="Calibri" w:eastAsiaTheme="minorHAns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  <w:t>6,5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F66E7" w:rsidRPr="003F66E7" w:rsidRDefault="003F66E7" w:rsidP="003F66E7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F66E7">
              <w:rPr>
                <w:rFonts w:ascii="Calibri" w:eastAsiaTheme="minorHAns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99" w:fill="auto"/>
          </w:tcPr>
          <w:p w:rsidR="003F66E7" w:rsidRPr="003F66E7" w:rsidRDefault="003F66E7" w:rsidP="003F66E7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F66E7">
              <w:rPr>
                <w:rFonts w:ascii="Calibri" w:eastAsiaTheme="minorHAns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  <w:t>3,25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F66E7" w:rsidRPr="003F66E7" w:rsidRDefault="003F66E7" w:rsidP="003F66E7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F66E7">
              <w:rPr>
                <w:rFonts w:ascii="Calibri" w:eastAsiaTheme="minorHAns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  <w:t>17,74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F66E7" w:rsidRPr="003F66E7" w:rsidRDefault="003F66E7" w:rsidP="003F66E7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F66E7">
              <w:rPr>
                <w:rFonts w:ascii="Calibri" w:eastAsiaTheme="minorHAns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99CCFF" w:fill="auto"/>
          </w:tcPr>
          <w:p w:rsidR="003F66E7" w:rsidRPr="003F66E7" w:rsidRDefault="003F66E7" w:rsidP="003F66E7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F66E7">
              <w:rPr>
                <w:rFonts w:ascii="Calibri" w:eastAsiaTheme="minorHAns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  <w:t>3,55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F66E7" w:rsidRPr="003F66E7" w:rsidRDefault="003F66E7" w:rsidP="003F66E7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F66E7">
              <w:rPr>
                <w:rFonts w:ascii="Calibri" w:eastAsiaTheme="minorHAns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  <w:t>64,92</w:t>
            </w:r>
          </w:p>
        </w:tc>
        <w:tc>
          <w:tcPr>
            <w:tcW w:w="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F66E7" w:rsidRPr="003F66E7" w:rsidRDefault="003F66E7" w:rsidP="003F66E7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F66E7">
              <w:rPr>
                <w:rFonts w:ascii="Calibri" w:eastAsiaTheme="minorHAns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CC99" w:fill="auto"/>
          </w:tcPr>
          <w:p w:rsidR="003F66E7" w:rsidRPr="003F66E7" w:rsidRDefault="003F66E7" w:rsidP="003F66E7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F66E7">
              <w:rPr>
                <w:rFonts w:ascii="Calibri" w:eastAsiaTheme="minorHAns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  <w:t>3,25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F66E7" w:rsidRPr="003F66E7" w:rsidRDefault="003F66E7" w:rsidP="003F66E7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F66E7">
              <w:rPr>
                <w:rFonts w:ascii="Calibri" w:eastAsiaTheme="minorHAns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  <w:t>28,29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F66E7" w:rsidRPr="003F66E7" w:rsidRDefault="003F66E7" w:rsidP="003F66E7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F66E7">
              <w:rPr>
                <w:rFonts w:ascii="Calibri" w:eastAsiaTheme="minorHAns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00" w:fill="auto"/>
          </w:tcPr>
          <w:p w:rsidR="003F66E7" w:rsidRPr="003F66E7" w:rsidRDefault="003F66E7" w:rsidP="003F66E7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F66E7">
              <w:rPr>
                <w:rFonts w:ascii="Calibri" w:eastAsiaTheme="minorHAns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  <w:t>3,54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solid" w:color="008000" w:fill="auto"/>
          </w:tcPr>
          <w:p w:rsidR="003F66E7" w:rsidRPr="003F66E7" w:rsidRDefault="003F66E7" w:rsidP="006D2660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 w:themeColor="text1"/>
                <w:sz w:val="22"/>
                <w:szCs w:val="22"/>
                <w:lang w:val="uk-UA" w:eastAsia="en-US"/>
              </w:rPr>
            </w:pPr>
            <w:r w:rsidRPr="003F66E7">
              <w:rPr>
                <w:rFonts w:ascii="Calibri" w:eastAsiaTheme="minorHAnsi" w:hAnsi="Calibri" w:cs="Calibri"/>
                <w:color w:val="000000" w:themeColor="text1"/>
                <w:sz w:val="22"/>
                <w:szCs w:val="22"/>
                <w:lang w:eastAsia="en-US"/>
              </w:rPr>
              <w:t>3,3</w:t>
            </w:r>
            <w:r w:rsidR="00625374" w:rsidRPr="00625374">
              <w:rPr>
                <w:rFonts w:ascii="Calibri" w:eastAsiaTheme="minorHAnsi" w:hAnsi="Calibri" w:cs="Calibri"/>
                <w:color w:val="000000" w:themeColor="text1"/>
                <w:sz w:val="22"/>
                <w:szCs w:val="22"/>
                <w:lang w:val="uk-UA" w:eastAsia="en-US"/>
              </w:rPr>
              <w:t>9</w:t>
            </w:r>
          </w:p>
        </w:tc>
      </w:tr>
      <w:tr w:rsidR="00625374" w:rsidRPr="003F66E7" w:rsidTr="00625374">
        <w:trPr>
          <w:trHeight w:val="826"/>
        </w:trPr>
        <w:tc>
          <w:tcPr>
            <w:tcW w:w="24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F66E7" w:rsidRPr="003F66E7" w:rsidRDefault="003F66E7" w:rsidP="003F66E7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F66E7"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8. </w:t>
            </w:r>
            <w:proofErr w:type="spellStart"/>
            <w:r w:rsidRPr="003F66E7"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Сприяння</w:t>
            </w:r>
            <w:proofErr w:type="spellEnd"/>
            <w:r w:rsidRPr="003F66E7"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F66E7"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рівним</w:t>
            </w:r>
            <w:proofErr w:type="spellEnd"/>
            <w:r w:rsidRPr="003F66E7"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F66E7"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можливостям</w:t>
            </w:r>
            <w:proofErr w:type="spellEnd"/>
            <w:r w:rsidRPr="003F66E7"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F66E7"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учнів</w:t>
            </w:r>
            <w:proofErr w:type="spellEnd"/>
            <w:r w:rsidRPr="003F66E7"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F66E7"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щодо</w:t>
            </w:r>
            <w:proofErr w:type="spellEnd"/>
            <w:r w:rsidRPr="003F66E7"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F66E7"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участі</w:t>
            </w:r>
            <w:proofErr w:type="spellEnd"/>
            <w:r w:rsidRPr="003F66E7"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у </w:t>
            </w:r>
            <w:proofErr w:type="spellStart"/>
            <w:r w:rsidRPr="003F66E7"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прийнятті</w:t>
            </w:r>
            <w:proofErr w:type="spellEnd"/>
            <w:r w:rsidRPr="003F66E7"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F66E7"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рішень</w:t>
            </w:r>
            <w:proofErr w:type="spellEnd"/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F66E7" w:rsidRPr="003F66E7" w:rsidRDefault="003F66E7" w:rsidP="003F66E7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F66E7">
              <w:rPr>
                <w:rFonts w:ascii="Calibri" w:eastAsiaTheme="minorHAns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  <w:t>7,66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F66E7" w:rsidRPr="003F66E7" w:rsidRDefault="003F66E7" w:rsidP="003F66E7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F66E7">
              <w:rPr>
                <w:rFonts w:ascii="Calibri" w:eastAsiaTheme="minorHAns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99" w:fill="auto"/>
          </w:tcPr>
          <w:p w:rsidR="003F66E7" w:rsidRPr="003F66E7" w:rsidRDefault="003F66E7" w:rsidP="003F66E7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F66E7">
              <w:rPr>
                <w:rFonts w:ascii="Calibri" w:eastAsiaTheme="minorHAns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  <w:t>3,83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F66E7" w:rsidRPr="003F66E7" w:rsidRDefault="003F66E7" w:rsidP="003F66E7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F66E7">
              <w:rPr>
                <w:rFonts w:ascii="Calibri" w:eastAsiaTheme="minorHAns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  <w:t>17,47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F66E7" w:rsidRPr="003F66E7" w:rsidRDefault="003F66E7" w:rsidP="003F66E7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F66E7">
              <w:rPr>
                <w:rFonts w:ascii="Calibri" w:eastAsiaTheme="minorHAns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99CCFF" w:fill="auto"/>
          </w:tcPr>
          <w:p w:rsidR="003F66E7" w:rsidRPr="003F66E7" w:rsidRDefault="003F66E7" w:rsidP="003F66E7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F66E7">
              <w:rPr>
                <w:rFonts w:ascii="Calibri" w:eastAsiaTheme="minorHAns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  <w:t>3,49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F66E7" w:rsidRPr="003F66E7" w:rsidRDefault="003F66E7" w:rsidP="003F66E7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F66E7">
              <w:rPr>
                <w:rFonts w:ascii="Calibri" w:eastAsiaTheme="minorHAns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  <w:t>66,34</w:t>
            </w:r>
          </w:p>
        </w:tc>
        <w:tc>
          <w:tcPr>
            <w:tcW w:w="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F66E7" w:rsidRPr="003F66E7" w:rsidRDefault="003F66E7" w:rsidP="003F66E7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F66E7">
              <w:rPr>
                <w:rFonts w:ascii="Calibri" w:eastAsiaTheme="minorHAns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CC99" w:fill="auto"/>
          </w:tcPr>
          <w:p w:rsidR="003F66E7" w:rsidRPr="003F66E7" w:rsidRDefault="003F66E7" w:rsidP="003F66E7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F66E7">
              <w:rPr>
                <w:rFonts w:ascii="Calibri" w:eastAsiaTheme="minorHAns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  <w:t>3,32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F66E7" w:rsidRPr="003F66E7" w:rsidRDefault="003F66E7" w:rsidP="003F66E7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F66E7">
              <w:rPr>
                <w:rFonts w:ascii="Calibri" w:eastAsiaTheme="minorHAns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  <w:t>29,23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F66E7" w:rsidRPr="003F66E7" w:rsidRDefault="003F66E7" w:rsidP="003F66E7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F66E7">
              <w:rPr>
                <w:rFonts w:ascii="Calibri" w:eastAsiaTheme="minorHAns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00" w:fill="auto"/>
          </w:tcPr>
          <w:p w:rsidR="003F66E7" w:rsidRPr="003F66E7" w:rsidRDefault="003F66E7" w:rsidP="003F66E7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F66E7">
              <w:rPr>
                <w:rFonts w:ascii="Calibri" w:eastAsiaTheme="minorHAns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  <w:t>3,65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solid" w:color="008000" w:fill="auto"/>
          </w:tcPr>
          <w:p w:rsidR="003F66E7" w:rsidRPr="003F66E7" w:rsidRDefault="003F66E7" w:rsidP="006D2660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 w:themeColor="text1"/>
                <w:sz w:val="22"/>
                <w:szCs w:val="22"/>
                <w:lang w:val="uk-UA" w:eastAsia="en-US"/>
              </w:rPr>
            </w:pPr>
            <w:r w:rsidRPr="003F66E7">
              <w:rPr>
                <w:rFonts w:ascii="Calibri" w:eastAsiaTheme="minorHAnsi" w:hAnsi="Calibri" w:cs="Calibri"/>
                <w:color w:val="000000" w:themeColor="text1"/>
                <w:sz w:val="22"/>
                <w:szCs w:val="22"/>
                <w:lang w:eastAsia="en-US"/>
              </w:rPr>
              <w:t>3,57</w:t>
            </w:r>
          </w:p>
        </w:tc>
      </w:tr>
      <w:tr w:rsidR="00625374" w:rsidRPr="003F66E7" w:rsidTr="00625374">
        <w:trPr>
          <w:trHeight w:val="683"/>
        </w:trPr>
        <w:tc>
          <w:tcPr>
            <w:tcW w:w="24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F66E7" w:rsidRPr="003F66E7" w:rsidRDefault="003F66E7" w:rsidP="003F66E7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F66E7"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9. </w:t>
            </w:r>
            <w:proofErr w:type="spellStart"/>
            <w:r w:rsidRPr="003F66E7"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Якісна</w:t>
            </w:r>
            <w:proofErr w:type="spellEnd"/>
            <w:r w:rsidRPr="003F66E7"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превентивна </w:t>
            </w:r>
            <w:proofErr w:type="spellStart"/>
            <w:r w:rsidRPr="003F66E7"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освіта</w:t>
            </w:r>
            <w:proofErr w:type="spellEnd"/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F66E7" w:rsidRPr="003F66E7" w:rsidRDefault="003F66E7" w:rsidP="003F66E7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F66E7">
              <w:rPr>
                <w:rFonts w:ascii="Calibri" w:eastAsiaTheme="minorHAns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  <w:t>7,75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F66E7" w:rsidRPr="003F66E7" w:rsidRDefault="003F66E7" w:rsidP="003F66E7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F66E7">
              <w:rPr>
                <w:rFonts w:ascii="Calibri" w:eastAsiaTheme="minorHAns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99" w:fill="auto"/>
          </w:tcPr>
          <w:p w:rsidR="003F66E7" w:rsidRPr="003F66E7" w:rsidRDefault="003F66E7" w:rsidP="003F66E7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F66E7">
              <w:rPr>
                <w:rFonts w:ascii="Calibri" w:eastAsiaTheme="minorHAns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  <w:t>3,88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F66E7" w:rsidRPr="003F66E7" w:rsidRDefault="003F66E7" w:rsidP="003F66E7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F66E7">
              <w:rPr>
                <w:rFonts w:ascii="Calibri" w:eastAsiaTheme="minorHAns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  <w:t>18,23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F66E7" w:rsidRPr="003F66E7" w:rsidRDefault="003F66E7" w:rsidP="003F66E7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F66E7">
              <w:rPr>
                <w:rFonts w:ascii="Calibri" w:eastAsiaTheme="minorHAns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99CCFF" w:fill="auto"/>
          </w:tcPr>
          <w:p w:rsidR="003F66E7" w:rsidRPr="003F66E7" w:rsidRDefault="003F66E7" w:rsidP="003F66E7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F66E7">
              <w:rPr>
                <w:rFonts w:ascii="Calibri" w:eastAsiaTheme="minorHAns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  <w:t>3,65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F66E7" w:rsidRPr="003F66E7" w:rsidRDefault="003F66E7" w:rsidP="003F66E7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F66E7">
              <w:rPr>
                <w:rFonts w:ascii="Calibri" w:eastAsiaTheme="minorHAns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  <w:t>67,15</w:t>
            </w:r>
          </w:p>
        </w:tc>
        <w:tc>
          <w:tcPr>
            <w:tcW w:w="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F66E7" w:rsidRPr="003F66E7" w:rsidRDefault="003F66E7" w:rsidP="003F66E7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F66E7">
              <w:rPr>
                <w:rFonts w:ascii="Calibri" w:eastAsiaTheme="minorHAns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CC99" w:fill="auto"/>
          </w:tcPr>
          <w:p w:rsidR="003F66E7" w:rsidRPr="003F66E7" w:rsidRDefault="003F66E7" w:rsidP="003F66E7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F66E7">
              <w:rPr>
                <w:rFonts w:ascii="Calibri" w:eastAsiaTheme="minorHAns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  <w:t>3,36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F66E7" w:rsidRPr="003F66E7" w:rsidRDefault="003F66E7" w:rsidP="003F66E7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F66E7">
              <w:rPr>
                <w:rFonts w:ascii="Calibri" w:eastAsiaTheme="minorHAns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  <w:t>28,38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F66E7" w:rsidRPr="003F66E7" w:rsidRDefault="003F66E7" w:rsidP="003F66E7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F66E7">
              <w:rPr>
                <w:rFonts w:ascii="Calibri" w:eastAsiaTheme="minorHAns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00" w:fill="auto"/>
          </w:tcPr>
          <w:p w:rsidR="003F66E7" w:rsidRPr="003F66E7" w:rsidRDefault="003F66E7" w:rsidP="003F66E7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F66E7">
              <w:rPr>
                <w:rFonts w:ascii="Calibri" w:eastAsiaTheme="minorHAns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  <w:t>3,55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solid" w:color="008000" w:fill="auto"/>
          </w:tcPr>
          <w:p w:rsidR="003F66E7" w:rsidRPr="003F66E7" w:rsidRDefault="003F66E7" w:rsidP="006D2660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 w:themeColor="text1"/>
                <w:sz w:val="22"/>
                <w:szCs w:val="22"/>
                <w:lang w:val="uk-UA" w:eastAsia="en-US"/>
              </w:rPr>
            </w:pPr>
            <w:r w:rsidRPr="003F66E7">
              <w:rPr>
                <w:rFonts w:ascii="Calibri" w:eastAsiaTheme="minorHAnsi" w:hAnsi="Calibri" w:cs="Calibri"/>
                <w:color w:val="000000" w:themeColor="text1"/>
                <w:sz w:val="22"/>
                <w:szCs w:val="22"/>
                <w:lang w:eastAsia="en-US"/>
              </w:rPr>
              <w:t>3,6</w:t>
            </w:r>
            <w:r w:rsidR="00625374" w:rsidRPr="00625374">
              <w:rPr>
                <w:rFonts w:ascii="Calibri" w:eastAsiaTheme="minorHAnsi" w:hAnsi="Calibri" w:cs="Calibri"/>
                <w:color w:val="000000" w:themeColor="text1"/>
                <w:sz w:val="22"/>
                <w:szCs w:val="22"/>
                <w:lang w:val="uk-UA" w:eastAsia="en-US"/>
              </w:rPr>
              <w:t>1</w:t>
            </w:r>
          </w:p>
        </w:tc>
      </w:tr>
      <w:tr w:rsidR="00625374" w:rsidRPr="003F66E7" w:rsidTr="00625374">
        <w:trPr>
          <w:trHeight w:val="807"/>
        </w:trPr>
        <w:tc>
          <w:tcPr>
            <w:tcW w:w="24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25374" w:rsidRPr="003F66E7" w:rsidRDefault="00625374" w:rsidP="003F66E7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3F66E7"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Загальна</w:t>
            </w:r>
            <w:proofErr w:type="spellEnd"/>
            <w:r w:rsidRPr="003F66E7"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сума </w:t>
            </w:r>
            <w:proofErr w:type="spellStart"/>
            <w:r w:rsidRPr="003F66E7"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балів</w:t>
            </w:r>
            <w:proofErr w:type="spellEnd"/>
            <w:r w:rsidRPr="003F66E7"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графи «</w:t>
            </w:r>
            <w:proofErr w:type="spellStart"/>
            <w:r w:rsidRPr="003F66E7"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середня</w:t>
            </w:r>
            <w:proofErr w:type="spellEnd"/>
            <w:r w:rsidRPr="003F66E7"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F66E7"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кількість</w:t>
            </w:r>
            <w:proofErr w:type="spellEnd"/>
            <w:r w:rsidRPr="003F66E7"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F66E7"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балів</w:t>
            </w:r>
            <w:proofErr w:type="spellEnd"/>
            <w:r w:rsidRPr="003F66E7"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(А/Б)» за </w:t>
            </w:r>
            <w:proofErr w:type="spellStart"/>
            <w:r w:rsidRPr="003F66E7"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дев’ять</w:t>
            </w:r>
            <w:proofErr w:type="spellEnd"/>
            <w:r w:rsidRPr="003F66E7"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F66E7"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блоків</w:t>
            </w:r>
            <w:proofErr w:type="spellEnd"/>
            <w:r w:rsidRPr="003F66E7"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184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99" w:fill="auto"/>
          </w:tcPr>
          <w:p w:rsidR="00625374" w:rsidRPr="003F66E7" w:rsidRDefault="00625374" w:rsidP="003F66E7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  <w:t>31,</w:t>
            </w:r>
            <w:r>
              <w:rPr>
                <w:rFonts w:ascii="Calibri" w:eastAsiaTheme="minorHAnsi" w:hAnsi="Calibri" w:cs="Calibri"/>
                <w:b/>
                <w:bCs/>
                <w:color w:val="000000"/>
                <w:sz w:val="24"/>
                <w:szCs w:val="24"/>
                <w:lang w:val="uk-UA" w:eastAsia="en-US"/>
              </w:rPr>
              <w:t>8</w:t>
            </w:r>
            <w:r w:rsidRPr="003F66E7">
              <w:rPr>
                <w:rFonts w:ascii="Calibri" w:eastAsiaTheme="minorHAns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99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99CCFF" w:fill="auto"/>
          </w:tcPr>
          <w:p w:rsidR="00625374" w:rsidRPr="003F66E7" w:rsidRDefault="00625374" w:rsidP="003F66E7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F66E7">
              <w:rPr>
                <w:rFonts w:ascii="Calibri" w:eastAsiaTheme="minorHAns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  <w:t>30,99</w:t>
            </w:r>
          </w:p>
        </w:tc>
        <w:tc>
          <w:tcPr>
            <w:tcW w:w="183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CC99" w:fill="auto"/>
          </w:tcPr>
          <w:p w:rsidR="00625374" w:rsidRPr="003F66E7" w:rsidRDefault="00625374" w:rsidP="003F66E7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F66E7">
              <w:rPr>
                <w:rFonts w:ascii="Calibri" w:eastAsiaTheme="minorHAns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  <w:t>29,36</w:t>
            </w:r>
          </w:p>
        </w:tc>
        <w:tc>
          <w:tcPr>
            <w:tcW w:w="184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00" w:fill="auto"/>
          </w:tcPr>
          <w:p w:rsidR="00625374" w:rsidRPr="003F66E7" w:rsidRDefault="00625374" w:rsidP="003F66E7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F66E7">
              <w:rPr>
                <w:rFonts w:ascii="Calibri" w:eastAsiaTheme="minorHAns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  <w:t>31,31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solid" w:color="008000" w:fill="auto"/>
          </w:tcPr>
          <w:p w:rsidR="00625374" w:rsidRPr="003F66E7" w:rsidRDefault="00625374" w:rsidP="006D2660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</w:tbl>
    <w:p w:rsidR="003F66E7" w:rsidRPr="003F66E7" w:rsidRDefault="003F66E7" w:rsidP="00D67953">
      <w:pPr>
        <w:spacing w:line="360" w:lineRule="auto"/>
        <w:jc w:val="center"/>
        <w:rPr>
          <w:b/>
          <w:sz w:val="28"/>
          <w:szCs w:val="28"/>
        </w:rPr>
      </w:pPr>
    </w:p>
    <w:p w:rsidR="00F96709" w:rsidRDefault="00F96709" w:rsidP="008B190E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042C4F" w:rsidRDefault="00042C4F" w:rsidP="008B190E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FC3DFA" w:rsidRDefault="00FC3DFA" w:rsidP="008B190E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E72764" w:rsidRPr="00040A71" w:rsidRDefault="00147424" w:rsidP="008B190E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За результатами проведеного анкетування можна зробити висновок, що всі компоненти освітнього середовища нашого навчального закладу є достатньо забезпеченими. Так, середнім балом </w:t>
      </w:r>
      <w:r w:rsidR="00DC23D5">
        <w:rPr>
          <w:sz w:val="28"/>
          <w:szCs w:val="28"/>
          <w:lang w:val="uk-UA"/>
        </w:rPr>
        <w:t>вище 3 оцінені блоки 1, 3-9</w:t>
      </w:r>
      <w:r w:rsidR="00B06F83">
        <w:rPr>
          <w:sz w:val="28"/>
          <w:szCs w:val="28"/>
          <w:lang w:val="uk-UA"/>
        </w:rPr>
        <w:t>,</w:t>
      </w:r>
      <w:r w:rsidR="00611FE5">
        <w:rPr>
          <w:sz w:val="28"/>
          <w:szCs w:val="28"/>
          <w:lang w:val="uk-UA"/>
        </w:rPr>
        <w:t xml:space="preserve"> реалізація ідей яких безпосередньо залежить саме від учасників навчально-виховного процесу освітнього закладу, модель якого буде докладніше викладено на наступних сторінках цієї роботи. </w:t>
      </w:r>
      <w:r w:rsidR="009F70CE">
        <w:rPr>
          <w:sz w:val="28"/>
          <w:szCs w:val="28"/>
          <w:lang w:val="uk-UA"/>
        </w:rPr>
        <w:t>Але треба зауважити, що адміністрація та педагогічний колектив постійно працю</w:t>
      </w:r>
      <w:r w:rsidR="00AF12AE">
        <w:rPr>
          <w:sz w:val="28"/>
          <w:szCs w:val="28"/>
          <w:lang w:val="uk-UA"/>
        </w:rPr>
        <w:t>ють</w:t>
      </w:r>
      <w:r w:rsidR="009F70CE">
        <w:rPr>
          <w:sz w:val="28"/>
          <w:szCs w:val="28"/>
          <w:lang w:val="uk-UA"/>
        </w:rPr>
        <w:t xml:space="preserve"> </w:t>
      </w:r>
      <w:r w:rsidR="00DE3A8F">
        <w:rPr>
          <w:sz w:val="28"/>
          <w:szCs w:val="28"/>
          <w:lang w:val="uk-UA"/>
        </w:rPr>
        <w:t xml:space="preserve">над підвищенням якості </w:t>
      </w:r>
      <w:r w:rsidR="009F70CE">
        <w:rPr>
          <w:sz w:val="28"/>
          <w:szCs w:val="28"/>
          <w:lang w:val="uk-UA"/>
        </w:rPr>
        <w:t>надання освітніх послуг та створення</w:t>
      </w:r>
      <w:r w:rsidR="00EE2817">
        <w:rPr>
          <w:sz w:val="28"/>
          <w:szCs w:val="28"/>
          <w:lang w:val="uk-UA"/>
        </w:rPr>
        <w:t>м</w:t>
      </w:r>
      <w:r w:rsidR="009F70CE">
        <w:rPr>
          <w:sz w:val="28"/>
          <w:szCs w:val="28"/>
          <w:lang w:val="uk-UA"/>
        </w:rPr>
        <w:t xml:space="preserve"> сприятливих умов для всебі</w:t>
      </w:r>
      <w:r w:rsidR="00DE3A8F">
        <w:rPr>
          <w:sz w:val="28"/>
          <w:szCs w:val="28"/>
          <w:lang w:val="uk-UA"/>
        </w:rPr>
        <w:t>ч</w:t>
      </w:r>
      <w:r w:rsidR="00B57696">
        <w:rPr>
          <w:sz w:val="28"/>
          <w:szCs w:val="28"/>
          <w:lang w:val="uk-UA"/>
        </w:rPr>
        <w:t>ного розвитку особистості учня</w:t>
      </w:r>
      <w:r w:rsidR="000E13A6">
        <w:rPr>
          <w:sz w:val="28"/>
          <w:szCs w:val="28"/>
          <w:lang w:val="uk-UA"/>
        </w:rPr>
        <w:t xml:space="preserve"> (школа є експериментальним закладом освіти Всеукраїнського рівня за темою «Система розвитку творчого потенціалу учня на засадах педагогіки життєтворчості»)</w:t>
      </w:r>
      <w:r w:rsidR="008B190E">
        <w:rPr>
          <w:sz w:val="28"/>
          <w:szCs w:val="28"/>
          <w:lang w:val="uk-UA"/>
        </w:rPr>
        <w:t>.</w:t>
      </w:r>
      <w:r w:rsidR="00191D07">
        <w:rPr>
          <w:sz w:val="28"/>
          <w:szCs w:val="28"/>
          <w:lang w:val="uk-UA"/>
        </w:rPr>
        <w:t xml:space="preserve"> </w:t>
      </w:r>
      <w:r w:rsidR="008B190E">
        <w:rPr>
          <w:sz w:val="28"/>
          <w:szCs w:val="28"/>
          <w:lang w:val="uk-UA"/>
        </w:rPr>
        <w:t>Результати не змуш</w:t>
      </w:r>
      <w:r w:rsidR="001B0B57">
        <w:rPr>
          <w:sz w:val="28"/>
          <w:szCs w:val="28"/>
          <w:lang w:val="uk-UA"/>
        </w:rPr>
        <w:t>ують себе довго чекати, так лише</w:t>
      </w:r>
      <w:r w:rsidR="008B190E">
        <w:rPr>
          <w:sz w:val="28"/>
          <w:szCs w:val="28"/>
          <w:lang w:val="uk-UA"/>
        </w:rPr>
        <w:t xml:space="preserve"> у першій половині 2013-2014 навчального року школа стала: колективним членом Дніпропетровської обласної організації Українського товариства охорони природи; дійсним членом Всеукраїнської асоціації </w:t>
      </w:r>
      <w:r w:rsidR="003B47A2">
        <w:rPr>
          <w:sz w:val="28"/>
          <w:szCs w:val="28"/>
          <w:lang w:val="uk-UA"/>
        </w:rPr>
        <w:t>Ш</w:t>
      </w:r>
      <w:r w:rsidR="008B190E">
        <w:rPr>
          <w:sz w:val="28"/>
          <w:szCs w:val="28"/>
          <w:lang w:val="uk-UA"/>
        </w:rPr>
        <w:t xml:space="preserve">кіл </w:t>
      </w:r>
      <w:r w:rsidR="003B47A2">
        <w:rPr>
          <w:sz w:val="28"/>
          <w:szCs w:val="28"/>
          <w:lang w:val="uk-UA"/>
        </w:rPr>
        <w:t>М</w:t>
      </w:r>
      <w:r w:rsidR="008B190E">
        <w:rPr>
          <w:sz w:val="28"/>
          <w:szCs w:val="28"/>
          <w:lang w:val="uk-UA"/>
        </w:rPr>
        <w:t xml:space="preserve">айбутнього; лауреатом ІІ премії Благодійного фонду «Вдячність. Визнання. Надія.». У 2014 році школа отримала срібну медаль на </w:t>
      </w:r>
      <w:r w:rsidR="00AF12AE">
        <w:rPr>
          <w:sz w:val="28"/>
          <w:szCs w:val="28"/>
          <w:lang w:val="uk-UA"/>
        </w:rPr>
        <w:t xml:space="preserve"> </w:t>
      </w:r>
      <w:r w:rsidR="00AF12AE">
        <w:rPr>
          <w:sz w:val="28"/>
          <w:szCs w:val="28"/>
          <w:lang w:val="en-GB"/>
        </w:rPr>
        <w:t>V</w:t>
      </w:r>
      <w:r w:rsidR="00AF12AE" w:rsidRPr="00AF12AE">
        <w:rPr>
          <w:sz w:val="28"/>
          <w:szCs w:val="28"/>
          <w:lang w:val="uk-UA"/>
        </w:rPr>
        <w:t xml:space="preserve"> </w:t>
      </w:r>
      <w:r w:rsidR="00AF12AE">
        <w:rPr>
          <w:sz w:val="28"/>
          <w:szCs w:val="28"/>
          <w:lang w:val="uk-UA"/>
        </w:rPr>
        <w:t>М</w:t>
      </w:r>
      <w:r w:rsidR="008B190E">
        <w:rPr>
          <w:sz w:val="28"/>
          <w:szCs w:val="28"/>
          <w:lang w:val="uk-UA"/>
        </w:rPr>
        <w:t>іжнародній виставці «Сучасні заклади освіти – 2014» у номінації «Сучасні програми, інноваційні підходи та рішенн</w:t>
      </w:r>
      <w:r w:rsidR="00A55DCE">
        <w:rPr>
          <w:sz w:val="28"/>
          <w:szCs w:val="28"/>
          <w:lang w:val="uk-UA"/>
        </w:rPr>
        <w:t>я для підвищення якості освіти»</w:t>
      </w:r>
      <w:r w:rsidR="003B47A2">
        <w:rPr>
          <w:sz w:val="28"/>
          <w:szCs w:val="28"/>
          <w:lang w:val="uk-UA"/>
        </w:rPr>
        <w:t>.</w:t>
      </w:r>
      <w:r w:rsidR="00A55DCE">
        <w:rPr>
          <w:sz w:val="28"/>
          <w:szCs w:val="28"/>
          <w:lang w:val="uk-UA"/>
        </w:rPr>
        <w:t xml:space="preserve"> </w:t>
      </w:r>
      <w:r w:rsidR="003B47A2">
        <w:rPr>
          <w:sz w:val="28"/>
          <w:szCs w:val="28"/>
          <w:lang w:val="uk-UA"/>
        </w:rPr>
        <w:t>Д</w:t>
      </w:r>
      <w:r w:rsidR="007F77EC">
        <w:rPr>
          <w:sz w:val="28"/>
          <w:szCs w:val="28"/>
          <w:lang w:val="uk-UA"/>
        </w:rPr>
        <w:t>ругий рік поспіль</w:t>
      </w:r>
      <w:r w:rsidR="003B47A2">
        <w:rPr>
          <w:sz w:val="28"/>
          <w:szCs w:val="28"/>
          <w:lang w:val="uk-UA"/>
        </w:rPr>
        <w:t xml:space="preserve"> наш  заклад </w:t>
      </w:r>
      <w:r w:rsidR="007F77EC">
        <w:rPr>
          <w:sz w:val="28"/>
          <w:szCs w:val="28"/>
          <w:lang w:val="uk-UA"/>
        </w:rPr>
        <w:t xml:space="preserve"> </w:t>
      </w:r>
      <w:r w:rsidR="003B47A2">
        <w:rPr>
          <w:sz w:val="28"/>
          <w:szCs w:val="28"/>
          <w:lang w:val="uk-UA"/>
        </w:rPr>
        <w:t>посідає</w:t>
      </w:r>
      <w:r w:rsidR="00B06F83">
        <w:rPr>
          <w:sz w:val="28"/>
          <w:szCs w:val="28"/>
          <w:lang w:val="uk-UA"/>
        </w:rPr>
        <w:t xml:space="preserve"> </w:t>
      </w:r>
      <w:r w:rsidR="007F77EC">
        <w:rPr>
          <w:sz w:val="28"/>
          <w:szCs w:val="28"/>
          <w:lang w:val="uk-UA"/>
        </w:rPr>
        <w:t xml:space="preserve">- </w:t>
      </w:r>
      <w:r w:rsidR="00A55DCE">
        <w:rPr>
          <w:sz w:val="28"/>
          <w:szCs w:val="28"/>
          <w:lang w:val="uk-UA"/>
        </w:rPr>
        <w:t xml:space="preserve">І місце </w:t>
      </w:r>
      <w:r w:rsidR="003B47A2">
        <w:rPr>
          <w:sz w:val="28"/>
          <w:szCs w:val="28"/>
          <w:lang w:val="uk-UA"/>
        </w:rPr>
        <w:t>в</w:t>
      </w:r>
      <w:r w:rsidR="00A55DCE">
        <w:rPr>
          <w:sz w:val="28"/>
          <w:szCs w:val="28"/>
          <w:lang w:val="uk-UA"/>
        </w:rPr>
        <w:t xml:space="preserve"> районі за участю </w:t>
      </w:r>
      <w:r w:rsidR="003B47A2">
        <w:rPr>
          <w:sz w:val="28"/>
          <w:szCs w:val="28"/>
          <w:lang w:val="uk-UA"/>
        </w:rPr>
        <w:t>в</w:t>
      </w:r>
      <w:r w:rsidR="00A55DCE">
        <w:rPr>
          <w:sz w:val="28"/>
          <w:szCs w:val="28"/>
          <w:lang w:val="uk-UA"/>
        </w:rPr>
        <w:t xml:space="preserve"> реалізації довгострокових</w:t>
      </w:r>
      <w:r w:rsidR="007F77EC">
        <w:rPr>
          <w:sz w:val="28"/>
          <w:szCs w:val="28"/>
          <w:lang w:val="uk-UA"/>
        </w:rPr>
        <w:t xml:space="preserve"> конкурсних</w:t>
      </w:r>
      <w:r w:rsidR="007731AD">
        <w:rPr>
          <w:sz w:val="28"/>
          <w:szCs w:val="28"/>
          <w:lang w:val="uk-UA"/>
        </w:rPr>
        <w:t xml:space="preserve"> програм, </w:t>
      </w:r>
      <w:r w:rsidR="00AF12AE">
        <w:rPr>
          <w:sz w:val="28"/>
          <w:szCs w:val="28"/>
          <w:lang w:val="uk-UA"/>
        </w:rPr>
        <w:t>отримавши</w:t>
      </w:r>
      <w:r w:rsidR="007731AD">
        <w:rPr>
          <w:sz w:val="28"/>
          <w:szCs w:val="28"/>
          <w:lang w:val="uk-UA"/>
        </w:rPr>
        <w:t xml:space="preserve"> </w:t>
      </w:r>
      <w:r w:rsidR="00AF12AE">
        <w:rPr>
          <w:sz w:val="28"/>
          <w:szCs w:val="28"/>
          <w:lang w:val="uk-UA"/>
        </w:rPr>
        <w:t xml:space="preserve"> </w:t>
      </w:r>
      <w:r w:rsidR="007731AD">
        <w:rPr>
          <w:sz w:val="28"/>
          <w:szCs w:val="28"/>
          <w:lang w:val="uk-UA"/>
        </w:rPr>
        <w:t>9</w:t>
      </w:r>
      <w:r w:rsidR="007731AD" w:rsidRPr="007731AD">
        <w:rPr>
          <w:sz w:val="28"/>
          <w:szCs w:val="28"/>
          <w:lang w:val="uk-UA"/>
        </w:rPr>
        <w:t>2</w:t>
      </w:r>
      <w:r w:rsidR="007731AD">
        <w:rPr>
          <w:sz w:val="28"/>
          <w:szCs w:val="28"/>
          <w:lang w:val="uk-UA"/>
        </w:rPr>
        <w:t xml:space="preserve"> призових місц</w:t>
      </w:r>
      <w:r w:rsidR="00AF12AE">
        <w:rPr>
          <w:sz w:val="28"/>
          <w:szCs w:val="28"/>
          <w:lang w:val="uk-UA"/>
        </w:rPr>
        <w:t>я</w:t>
      </w:r>
      <w:r w:rsidR="00B06F83">
        <w:rPr>
          <w:sz w:val="28"/>
          <w:szCs w:val="28"/>
          <w:lang w:val="uk-UA"/>
        </w:rPr>
        <w:t>.</w:t>
      </w:r>
      <w:r w:rsidR="008B190E">
        <w:rPr>
          <w:sz w:val="28"/>
          <w:szCs w:val="28"/>
          <w:lang w:val="uk-UA"/>
        </w:rPr>
        <w:t xml:space="preserve"> За результатами олімпіад школа з </w:t>
      </w:r>
      <w:r w:rsidR="00040A71">
        <w:rPr>
          <w:sz w:val="28"/>
          <w:szCs w:val="28"/>
          <w:lang w:val="uk-UA"/>
        </w:rPr>
        <w:t>7</w:t>
      </w:r>
      <w:r w:rsidR="00AF12AE">
        <w:rPr>
          <w:sz w:val="28"/>
          <w:szCs w:val="28"/>
          <w:lang w:val="uk-UA"/>
        </w:rPr>
        <w:t xml:space="preserve"> місця</w:t>
      </w:r>
      <w:r w:rsidR="00040A71">
        <w:rPr>
          <w:sz w:val="28"/>
          <w:szCs w:val="28"/>
          <w:lang w:val="uk-UA"/>
        </w:rPr>
        <w:t xml:space="preserve"> піднялась на 4 у районі</w:t>
      </w:r>
      <w:r w:rsidR="00AF12AE">
        <w:rPr>
          <w:sz w:val="28"/>
          <w:szCs w:val="28"/>
          <w:lang w:val="uk-UA"/>
        </w:rPr>
        <w:t>:</w:t>
      </w:r>
      <w:r w:rsidR="006B1E8A">
        <w:rPr>
          <w:sz w:val="28"/>
          <w:szCs w:val="28"/>
          <w:lang w:val="uk-UA"/>
        </w:rPr>
        <w:t xml:space="preserve"> </w:t>
      </w:r>
      <w:r w:rsidR="00042C4F">
        <w:rPr>
          <w:sz w:val="28"/>
          <w:szCs w:val="28"/>
          <w:lang w:val="uk-UA"/>
        </w:rPr>
        <w:t xml:space="preserve"> учні </w:t>
      </w:r>
      <w:r w:rsidR="006B1E8A">
        <w:rPr>
          <w:sz w:val="28"/>
          <w:szCs w:val="28"/>
          <w:lang w:val="uk-UA"/>
        </w:rPr>
        <w:t xml:space="preserve">посіли </w:t>
      </w:r>
      <w:r w:rsidR="00AF12AE">
        <w:rPr>
          <w:sz w:val="28"/>
          <w:szCs w:val="28"/>
          <w:lang w:val="uk-UA"/>
        </w:rPr>
        <w:t xml:space="preserve"> </w:t>
      </w:r>
      <w:r w:rsidR="006B1E8A" w:rsidRPr="006B1E8A">
        <w:rPr>
          <w:sz w:val="28"/>
          <w:szCs w:val="28"/>
          <w:lang w:val="uk-UA"/>
        </w:rPr>
        <w:t>37 призових місць, що на 10 більше, ніж у минулому році</w:t>
      </w:r>
      <w:r w:rsidR="006B1E8A">
        <w:rPr>
          <w:sz w:val="28"/>
          <w:szCs w:val="28"/>
          <w:lang w:val="uk-UA"/>
        </w:rPr>
        <w:t xml:space="preserve"> </w:t>
      </w:r>
      <w:r w:rsidR="006B1E8A" w:rsidRPr="006B1E8A">
        <w:rPr>
          <w:sz w:val="28"/>
          <w:szCs w:val="28"/>
          <w:lang w:val="uk-UA"/>
        </w:rPr>
        <w:t>(</w:t>
      </w:r>
      <w:r w:rsidR="00042C4F">
        <w:rPr>
          <w:sz w:val="28"/>
          <w:szCs w:val="28"/>
          <w:lang w:val="uk-UA"/>
        </w:rPr>
        <w:t xml:space="preserve">було </w:t>
      </w:r>
      <w:r w:rsidR="006B1E8A" w:rsidRPr="006B1E8A">
        <w:rPr>
          <w:sz w:val="28"/>
          <w:szCs w:val="28"/>
          <w:lang w:val="uk-UA"/>
        </w:rPr>
        <w:t xml:space="preserve"> 27</w:t>
      </w:r>
      <w:r w:rsidR="00042C4F">
        <w:rPr>
          <w:sz w:val="28"/>
          <w:szCs w:val="28"/>
          <w:lang w:val="uk-UA"/>
        </w:rPr>
        <w:t xml:space="preserve"> призових місць </w:t>
      </w:r>
      <w:r w:rsidR="006B1E8A" w:rsidRPr="006B1E8A">
        <w:rPr>
          <w:sz w:val="28"/>
          <w:szCs w:val="28"/>
          <w:lang w:val="uk-UA"/>
        </w:rPr>
        <w:t>)</w:t>
      </w:r>
      <w:r w:rsidR="006B1E8A">
        <w:rPr>
          <w:sz w:val="28"/>
          <w:szCs w:val="28"/>
          <w:lang w:val="uk-UA"/>
        </w:rPr>
        <w:t xml:space="preserve">,у районному конкурсі «Знавців української мови» з 13 учасників </w:t>
      </w:r>
      <w:r w:rsidR="003B47A2">
        <w:rPr>
          <w:sz w:val="28"/>
          <w:szCs w:val="28"/>
          <w:lang w:val="uk-UA"/>
        </w:rPr>
        <w:t xml:space="preserve"> - </w:t>
      </w:r>
      <w:r w:rsidR="006B1E8A">
        <w:rPr>
          <w:sz w:val="28"/>
          <w:szCs w:val="28"/>
          <w:lang w:val="uk-UA"/>
        </w:rPr>
        <w:t>6 отримали призові місця</w:t>
      </w:r>
      <w:r w:rsidR="003B47A2">
        <w:rPr>
          <w:sz w:val="28"/>
          <w:szCs w:val="28"/>
          <w:lang w:val="uk-UA"/>
        </w:rPr>
        <w:t>.</w:t>
      </w:r>
      <w:r w:rsidR="006B1E8A">
        <w:rPr>
          <w:sz w:val="28"/>
          <w:szCs w:val="28"/>
          <w:lang w:val="uk-UA"/>
        </w:rPr>
        <w:t xml:space="preserve"> Команда старшокласників у 2013-2014 навчальному році брала участь у міському конкурсі </w:t>
      </w:r>
      <w:r w:rsidR="003B47A2">
        <w:rPr>
          <w:sz w:val="28"/>
          <w:szCs w:val="28"/>
          <w:lang w:val="uk-UA"/>
        </w:rPr>
        <w:t>знавців права</w:t>
      </w:r>
      <w:r w:rsidR="006B1E8A">
        <w:rPr>
          <w:sz w:val="28"/>
          <w:szCs w:val="28"/>
          <w:lang w:val="uk-UA"/>
        </w:rPr>
        <w:t>, де посіла ІІ місце.</w:t>
      </w:r>
      <w:r w:rsidR="00042C4F">
        <w:rPr>
          <w:sz w:val="28"/>
          <w:szCs w:val="28"/>
          <w:lang w:val="uk-UA"/>
        </w:rPr>
        <w:t xml:space="preserve"> Учні школи активно приймають участь і у Всеукраїнських конкурсах «Колосок», «Кенгуру», «Левеня», «Бобер»,«Лелека», «У лукомор’я», «</w:t>
      </w:r>
      <w:proofErr w:type="spellStart"/>
      <w:r w:rsidR="00042C4F">
        <w:rPr>
          <w:sz w:val="28"/>
          <w:szCs w:val="28"/>
          <w:lang w:val="uk-UA"/>
        </w:rPr>
        <w:t>Геліантус</w:t>
      </w:r>
      <w:proofErr w:type="spellEnd"/>
      <w:r w:rsidR="00042C4F">
        <w:rPr>
          <w:sz w:val="28"/>
          <w:szCs w:val="28"/>
          <w:lang w:val="uk-UA"/>
        </w:rPr>
        <w:t xml:space="preserve">», « </w:t>
      </w:r>
      <w:proofErr w:type="spellStart"/>
      <w:r w:rsidR="00042C4F">
        <w:rPr>
          <w:sz w:val="28"/>
          <w:szCs w:val="28"/>
          <w:lang w:val="uk-UA"/>
        </w:rPr>
        <w:t>Грінвич</w:t>
      </w:r>
      <w:proofErr w:type="spellEnd"/>
      <w:r w:rsidR="00042C4F">
        <w:rPr>
          <w:sz w:val="28"/>
          <w:szCs w:val="28"/>
          <w:lang w:val="uk-UA"/>
        </w:rPr>
        <w:t xml:space="preserve">»,  де отримують призові місця 50% учасників. </w:t>
      </w:r>
      <w:r w:rsidR="00102B0E">
        <w:rPr>
          <w:sz w:val="28"/>
          <w:szCs w:val="28"/>
          <w:lang w:val="uk-UA"/>
        </w:rPr>
        <w:t>Лідерська команда отримала І місце у районній програмі       « Лідерський марафон»</w:t>
      </w:r>
    </w:p>
    <w:p w:rsidR="00A93984" w:rsidRDefault="004B48A9" w:rsidP="00101467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Зовсім не</w:t>
      </w:r>
      <w:r w:rsidR="00A93984">
        <w:rPr>
          <w:sz w:val="28"/>
          <w:szCs w:val="28"/>
          <w:lang w:val="uk-UA"/>
        </w:rPr>
        <w:t xml:space="preserve"> суттєве</w:t>
      </w:r>
      <w:r w:rsidR="00191D07">
        <w:rPr>
          <w:sz w:val="28"/>
          <w:szCs w:val="28"/>
          <w:lang w:val="uk-UA"/>
        </w:rPr>
        <w:t xml:space="preserve"> відставання показника блоку 2 </w:t>
      </w:r>
      <w:r w:rsidR="00A93984">
        <w:rPr>
          <w:sz w:val="28"/>
          <w:szCs w:val="28"/>
          <w:lang w:val="uk-UA"/>
        </w:rPr>
        <w:t xml:space="preserve"> зумовлене тим, що він залежить від бюджетного забезпечення навчального закладу. Основними проблемами у цьому напрям</w:t>
      </w:r>
      <w:r w:rsidR="003B47A2">
        <w:rPr>
          <w:sz w:val="28"/>
          <w:szCs w:val="28"/>
          <w:lang w:val="uk-UA"/>
        </w:rPr>
        <w:t>к</w:t>
      </w:r>
      <w:r w:rsidR="00A93984">
        <w:rPr>
          <w:sz w:val="28"/>
          <w:szCs w:val="28"/>
          <w:lang w:val="uk-UA"/>
        </w:rPr>
        <w:t xml:space="preserve">у є: </w:t>
      </w:r>
    </w:p>
    <w:p w:rsidR="00D67953" w:rsidRDefault="00A93984" w:rsidP="00101467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1) частина школи, яку було зведен</w:t>
      </w:r>
      <w:r w:rsidR="00E72764">
        <w:rPr>
          <w:sz w:val="28"/>
          <w:szCs w:val="28"/>
          <w:lang w:val="uk-UA"/>
        </w:rPr>
        <w:t xml:space="preserve">о </w:t>
      </w:r>
      <w:r w:rsidR="003B47A2">
        <w:rPr>
          <w:sz w:val="28"/>
          <w:szCs w:val="28"/>
          <w:lang w:val="uk-UA"/>
        </w:rPr>
        <w:t xml:space="preserve">в </w:t>
      </w:r>
      <w:r w:rsidR="00E72764">
        <w:rPr>
          <w:sz w:val="28"/>
          <w:szCs w:val="28"/>
          <w:lang w:val="uk-UA"/>
        </w:rPr>
        <w:t>середи</w:t>
      </w:r>
      <w:r>
        <w:rPr>
          <w:sz w:val="28"/>
          <w:szCs w:val="28"/>
          <w:lang w:val="uk-UA"/>
        </w:rPr>
        <w:t>ні 1980х рр..</w:t>
      </w:r>
      <w:r w:rsidR="00E72764">
        <w:rPr>
          <w:sz w:val="28"/>
          <w:szCs w:val="28"/>
          <w:lang w:val="uk-UA"/>
        </w:rPr>
        <w:t xml:space="preserve"> в </w:t>
      </w:r>
      <w:r>
        <w:rPr>
          <w:sz w:val="28"/>
          <w:szCs w:val="28"/>
          <w:lang w:val="uk-UA"/>
        </w:rPr>
        <w:t>свої</w:t>
      </w:r>
      <w:r w:rsidR="00E72764">
        <w:rPr>
          <w:sz w:val="28"/>
          <w:szCs w:val="28"/>
          <w:lang w:val="uk-UA"/>
        </w:rPr>
        <w:t>й</w:t>
      </w:r>
      <w:r>
        <w:rPr>
          <w:sz w:val="28"/>
          <w:szCs w:val="28"/>
          <w:lang w:val="uk-UA"/>
        </w:rPr>
        <w:t xml:space="preserve"> основі має не теплотривкий мате</w:t>
      </w:r>
      <w:r w:rsidR="00E72764">
        <w:rPr>
          <w:sz w:val="28"/>
          <w:szCs w:val="28"/>
          <w:lang w:val="uk-UA"/>
        </w:rPr>
        <w:t>ріал, що в теперішній час створю</w:t>
      </w:r>
      <w:r>
        <w:rPr>
          <w:sz w:val="28"/>
          <w:szCs w:val="28"/>
          <w:lang w:val="uk-UA"/>
        </w:rPr>
        <w:t>є проблеми з перепадами температурного режиму</w:t>
      </w:r>
      <w:r w:rsidR="003B47A2">
        <w:rPr>
          <w:sz w:val="28"/>
          <w:szCs w:val="28"/>
          <w:lang w:val="uk-UA"/>
        </w:rPr>
        <w:t>;</w:t>
      </w:r>
    </w:p>
    <w:p w:rsidR="00A93984" w:rsidRDefault="00A93984" w:rsidP="00101467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2) </w:t>
      </w:r>
      <w:r w:rsidR="00E72764">
        <w:rPr>
          <w:sz w:val="28"/>
          <w:szCs w:val="28"/>
          <w:lang w:val="uk-UA"/>
        </w:rPr>
        <w:t>забезпечення якісною питною водою</w:t>
      </w:r>
      <w:r w:rsidR="003B47A2">
        <w:rPr>
          <w:sz w:val="28"/>
          <w:szCs w:val="28"/>
          <w:lang w:val="uk-UA"/>
        </w:rPr>
        <w:t>;</w:t>
      </w:r>
    </w:p>
    <w:p w:rsidR="00E72764" w:rsidRDefault="00E72764" w:rsidP="00101467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3) застарілі комунікації.</w:t>
      </w:r>
    </w:p>
    <w:p w:rsidR="00E72764" w:rsidRDefault="00E72764" w:rsidP="00101467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Для усунення проблем даного напрямку</w:t>
      </w:r>
      <w:r w:rsidR="003B47A2">
        <w:rPr>
          <w:sz w:val="28"/>
          <w:szCs w:val="28"/>
          <w:lang w:val="uk-UA"/>
        </w:rPr>
        <w:t xml:space="preserve"> школою</w:t>
      </w:r>
      <w:r>
        <w:rPr>
          <w:sz w:val="28"/>
          <w:szCs w:val="28"/>
          <w:lang w:val="uk-UA"/>
        </w:rPr>
        <w:t xml:space="preserve"> прийняті наступні заходи: </w:t>
      </w:r>
    </w:p>
    <w:p w:rsidR="003B47A2" w:rsidRDefault="00E72764" w:rsidP="00101467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1) за рахунок батьків та депутатів різного рівня встановлені нові металопластикові вікна, у класах новобудови встановлено обігрівачі типу «UFO», найпроблемніший кабінет обшито з зовнішньої сторони утеплювачем.</w:t>
      </w:r>
      <w:r w:rsidR="009F70CE">
        <w:rPr>
          <w:sz w:val="28"/>
          <w:szCs w:val="28"/>
          <w:lang w:val="uk-UA"/>
        </w:rPr>
        <w:t xml:space="preserve"> У 2014-2015 </w:t>
      </w:r>
      <w:proofErr w:type="spellStart"/>
      <w:r w:rsidR="009F70CE">
        <w:rPr>
          <w:sz w:val="28"/>
          <w:szCs w:val="28"/>
          <w:lang w:val="uk-UA"/>
        </w:rPr>
        <w:t>н.р</w:t>
      </w:r>
      <w:proofErr w:type="spellEnd"/>
      <w:r w:rsidR="009F70CE">
        <w:rPr>
          <w:sz w:val="28"/>
          <w:szCs w:val="28"/>
          <w:lang w:val="uk-UA"/>
        </w:rPr>
        <w:t>. планується</w:t>
      </w:r>
      <w:r w:rsidR="00105D34">
        <w:rPr>
          <w:sz w:val="28"/>
          <w:szCs w:val="28"/>
          <w:lang w:val="uk-UA"/>
        </w:rPr>
        <w:t xml:space="preserve"> </w:t>
      </w:r>
      <w:r w:rsidR="009F70CE">
        <w:rPr>
          <w:sz w:val="28"/>
          <w:szCs w:val="28"/>
          <w:lang w:val="uk-UA"/>
        </w:rPr>
        <w:t xml:space="preserve"> </w:t>
      </w:r>
      <w:r w:rsidR="003B47A2">
        <w:rPr>
          <w:sz w:val="28"/>
          <w:szCs w:val="28"/>
          <w:lang w:val="uk-UA"/>
        </w:rPr>
        <w:t xml:space="preserve">завершити </w:t>
      </w:r>
      <w:r w:rsidR="009F70CE">
        <w:rPr>
          <w:sz w:val="28"/>
          <w:szCs w:val="28"/>
          <w:lang w:val="uk-UA"/>
        </w:rPr>
        <w:t xml:space="preserve"> </w:t>
      </w:r>
      <w:r w:rsidR="003B47A2">
        <w:rPr>
          <w:sz w:val="28"/>
          <w:szCs w:val="28"/>
          <w:lang w:val="uk-UA"/>
        </w:rPr>
        <w:t>заміну старих вікон на сучасні</w:t>
      </w:r>
      <w:r w:rsidR="009F70CE">
        <w:rPr>
          <w:sz w:val="28"/>
          <w:szCs w:val="28"/>
          <w:lang w:val="uk-UA"/>
        </w:rPr>
        <w:t xml:space="preserve"> металопластик</w:t>
      </w:r>
      <w:r w:rsidR="00FC3DFA">
        <w:rPr>
          <w:sz w:val="28"/>
          <w:szCs w:val="28"/>
          <w:lang w:val="uk-UA"/>
        </w:rPr>
        <w:t>ові;</w:t>
      </w:r>
    </w:p>
    <w:p w:rsidR="00E72764" w:rsidRDefault="003B47A2" w:rsidP="00101467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E72764">
        <w:rPr>
          <w:sz w:val="28"/>
          <w:szCs w:val="28"/>
          <w:lang w:val="uk-UA"/>
        </w:rPr>
        <w:t>2)</w:t>
      </w:r>
      <w:r w:rsidR="00907368">
        <w:rPr>
          <w:sz w:val="28"/>
          <w:szCs w:val="28"/>
          <w:lang w:val="uk-UA"/>
        </w:rPr>
        <w:t xml:space="preserve"> проблема із водою вирішується наступним чином: у їдальні встановлено водний фільтр, постійно є доступ до очищеної кип`яченої води. Деякі класи замовляють сертифі</w:t>
      </w:r>
      <w:r w:rsidR="00FC3DFA">
        <w:rPr>
          <w:sz w:val="28"/>
          <w:szCs w:val="28"/>
          <w:lang w:val="uk-UA"/>
        </w:rPr>
        <w:t xml:space="preserve">ковану </w:t>
      </w:r>
      <w:proofErr w:type="spellStart"/>
      <w:r w:rsidR="00FC3DFA">
        <w:rPr>
          <w:sz w:val="28"/>
          <w:szCs w:val="28"/>
          <w:lang w:val="uk-UA"/>
        </w:rPr>
        <w:t>бутильовану</w:t>
      </w:r>
      <w:proofErr w:type="spellEnd"/>
      <w:r w:rsidR="00FC3DFA">
        <w:rPr>
          <w:sz w:val="28"/>
          <w:szCs w:val="28"/>
          <w:lang w:val="uk-UA"/>
        </w:rPr>
        <w:t xml:space="preserve"> очищену воду;</w:t>
      </w:r>
    </w:p>
    <w:p w:rsidR="00E556FA" w:rsidRDefault="00907368" w:rsidP="00101467">
      <w:pPr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3) на</w:t>
      </w:r>
      <w:r w:rsidR="0073659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жаль</w:t>
      </w:r>
      <w:r w:rsidR="009F70CE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проблему із застарілими</w:t>
      </w:r>
      <w:r w:rsidR="009F70CE">
        <w:rPr>
          <w:sz w:val="28"/>
          <w:szCs w:val="28"/>
          <w:lang w:val="uk-UA"/>
        </w:rPr>
        <w:t xml:space="preserve"> комунікаціями школа самостійно вирішит</w:t>
      </w:r>
      <w:r w:rsidR="00FC3DFA">
        <w:rPr>
          <w:sz w:val="28"/>
          <w:szCs w:val="28"/>
          <w:lang w:val="uk-UA"/>
        </w:rPr>
        <w:t>и не в змозі, тому для</w:t>
      </w:r>
      <w:r w:rsidR="00582C6D">
        <w:rPr>
          <w:sz w:val="28"/>
          <w:szCs w:val="28"/>
          <w:lang w:val="uk-UA"/>
        </w:rPr>
        <w:t xml:space="preserve"> </w:t>
      </w:r>
      <w:r w:rsidR="00FC3DFA">
        <w:rPr>
          <w:sz w:val="28"/>
          <w:szCs w:val="28"/>
          <w:lang w:val="uk-UA"/>
        </w:rPr>
        <w:t>вирішення цього питання  звертається до</w:t>
      </w:r>
      <w:r w:rsidR="009F70CE">
        <w:rPr>
          <w:sz w:val="28"/>
          <w:szCs w:val="28"/>
          <w:lang w:val="uk-UA"/>
        </w:rPr>
        <w:t xml:space="preserve"> організаці</w:t>
      </w:r>
      <w:r w:rsidR="00FC3DFA">
        <w:rPr>
          <w:sz w:val="28"/>
          <w:szCs w:val="28"/>
          <w:lang w:val="uk-UA"/>
        </w:rPr>
        <w:t>й різного рівня.</w:t>
      </w:r>
      <w:r w:rsidR="009F70CE">
        <w:rPr>
          <w:sz w:val="28"/>
          <w:szCs w:val="28"/>
          <w:lang w:val="uk-UA"/>
        </w:rPr>
        <w:t xml:space="preserve"> У перспективі планується ремонт санвузлів з метою доведення їх до європейського стандарту.</w:t>
      </w:r>
      <w:bookmarkStart w:id="0" w:name="_GoBack"/>
      <w:bookmarkEnd w:id="0"/>
    </w:p>
    <w:sectPr w:rsidR="00E556FA" w:rsidSect="005D452C">
      <w:footerReference w:type="default" r:id="rId9"/>
      <w:footerReference w:type="first" r:id="rId10"/>
      <w:pgSz w:w="11906" w:h="16838"/>
      <w:pgMar w:top="567" w:right="567" w:bottom="567" w:left="130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AA5" w:rsidRDefault="00987AA5" w:rsidP="00D94FCE">
      <w:r>
        <w:separator/>
      </w:r>
    </w:p>
  </w:endnote>
  <w:endnote w:type="continuationSeparator" w:id="0">
    <w:p w:rsidR="00987AA5" w:rsidRDefault="00987AA5" w:rsidP="00D94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010970"/>
      <w:docPartObj>
        <w:docPartGallery w:val="Page Numbers (Bottom of Page)"/>
        <w:docPartUnique/>
      </w:docPartObj>
    </w:sdtPr>
    <w:sdtEndPr/>
    <w:sdtContent>
      <w:p w:rsidR="005D452C" w:rsidRDefault="005D452C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73D8">
          <w:rPr>
            <w:noProof/>
          </w:rPr>
          <w:t>2</w:t>
        </w:r>
        <w:r>
          <w:fldChar w:fldCharType="end"/>
        </w:r>
      </w:p>
    </w:sdtContent>
  </w:sdt>
  <w:p w:rsidR="005D452C" w:rsidRDefault="005D452C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E79" w:rsidRDefault="00160E79" w:rsidP="00481405">
    <w:pPr>
      <w:pStyle w:val="a9"/>
      <w:jc w:val="center"/>
    </w:pPr>
  </w:p>
  <w:p w:rsidR="00160E79" w:rsidRDefault="00160E7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AA5" w:rsidRDefault="00987AA5" w:rsidP="00D94FCE">
      <w:r>
        <w:separator/>
      </w:r>
    </w:p>
  </w:footnote>
  <w:footnote w:type="continuationSeparator" w:id="0">
    <w:p w:rsidR="00987AA5" w:rsidRDefault="00987AA5" w:rsidP="00D94F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33995"/>
    <w:multiLevelType w:val="hybridMultilevel"/>
    <w:tmpl w:val="902437A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4B97E58"/>
    <w:multiLevelType w:val="hybridMultilevel"/>
    <w:tmpl w:val="CA1E7A00"/>
    <w:lvl w:ilvl="0" w:tplc="F16A132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271769"/>
    <w:multiLevelType w:val="hybridMultilevel"/>
    <w:tmpl w:val="EA4016A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58F"/>
    <w:rsid w:val="000034E6"/>
    <w:rsid w:val="00033B9C"/>
    <w:rsid w:val="00036BBD"/>
    <w:rsid w:val="00040A71"/>
    <w:rsid w:val="00042C4F"/>
    <w:rsid w:val="000622B3"/>
    <w:rsid w:val="000623C0"/>
    <w:rsid w:val="00085376"/>
    <w:rsid w:val="000A553D"/>
    <w:rsid w:val="000A7112"/>
    <w:rsid w:val="000C0374"/>
    <w:rsid w:val="000C2AB5"/>
    <w:rsid w:val="000E13A6"/>
    <w:rsid w:val="000E5C02"/>
    <w:rsid w:val="00101467"/>
    <w:rsid w:val="00102748"/>
    <w:rsid w:val="00102B0E"/>
    <w:rsid w:val="00105D34"/>
    <w:rsid w:val="00111809"/>
    <w:rsid w:val="00125BE1"/>
    <w:rsid w:val="00130343"/>
    <w:rsid w:val="00147424"/>
    <w:rsid w:val="00147F83"/>
    <w:rsid w:val="00160952"/>
    <w:rsid w:val="00160E79"/>
    <w:rsid w:val="00181BF1"/>
    <w:rsid w:val="00191D07"/>
    <w:rsid w:val="001A3D34"/>
    <w:rsid w:val="001B0B57"/>
    <w:rsid w:val="001C6DA8"/>
    <w:rsid w:val="0020012F"/>
    <w:rsid w:val="00200442"/>
    <w:rsid w:val="00214148"/>
    <w:rsid w:val="00214E4B"/>
    <w:rsid w:val="00224E55"/>
    <w:rsid w:val="00240FF3"/>
    <w:rsid w:val="002442FE"/>
    <w:rsid w:val="00264A5E"/>
    <w:rsid w:val="0027558F"/>
    <w:rsid w:val="00276D6F"/>
    <w:rsid w:val="002878BA"/>
    <w:rsid w:val="002D025F"/>
    <w:rsid w:val="002D4B92"/>
    <w:rsid w:val="002E33D6"/>
    <w:rsid w:val="002E3C19"/>
    <w:rsid w:val="002F7A33"/>
    <w:rsid w:val="003007E0"/>
    <w:rsid w:val="00311833"/>
    <w:rsid w:val="00323F9D"/>
    <w:rsid w:val="00351B35"/>
    <w:rsid w:val="00362635"/>
    <w:rsid w:val="003640CF"/>
    <w:rsid w:val="00371912"/>
    <w:rsid w:val="00380575"/>
    <w:rsid w:val="003B1B00"/>
    <w:rsid w:val="003B47A2"/>
    <w:rsid w:val="003E33E4"/>
    <w:rsid w:val="003F66E7"/>
    <w:rsid w:val="00406D40"/>
    <w:rsid w:val="004164BC"/>
    <w:rsid w:val="0043181A"/>
    <w:rsid w:val="00441CC9"/>
    <w:rsid w:val="00471831"/>
    <w:rsid w:val="00473303"/>
    <w:rsid w:val="00481405"/>
    <w:rsid w:val="00491E05"/>
    <w:rsid w:val="004A7206"/>
    <w:rsid w:val="004B48A9"/>
    <w:rsid w:val="004C1442"/>
    <w:rsid w:val="00516A1D"/>
    <w:rsid w:val="0055207F"/>
    <w:rsid w:val="0055291C"/>
    <w:rsid w:val="00553363"/>
    <w:rsid w:val="00562D6A"/>
    <w:rsid w:val="00582C6D"/>
    <w:rsid w:val="005C1078"/>
    <w:rsid w:val="005C2E33"/>
    <w:rsid w:val="005C65EF"/>
    <w:rsid w:val="005C6BF9"/>
    <w:rsid w:val="005D452C"/>
    <w:rsid w:val="005D5ACA"/>
    <w:rsid w:val="005E59E9"/>
    <w:rsid w:val="0060514E"/>
    <w:rsid w:val="00611FE5"/>
    <w:rsid w:val="00625374"/>
    <w:rsid w:val="0063491B"/>
    <w:rsid w:val="00634A57"/>
    <w:rsid w:val="0063646E"/>
    <w:rsid w:val="00642134"/>
    <w:rsid w:val="00650BB8"/>
    <w:rsid w:val="00667BBD"/>
    <w:rsid w:val="00684389"/>
    <w:rsid w:val="006A0A3D"/>
    <w:rsid w:val="006A4F4A"/>
    <w:rsid w:val="006B1E8A"/>
    <w:rsid w:val="006D2660"/>
    <w:rsid w:val="006D5653"/>
    <w:rsid w:val="00725E3C"/>
    <w:rsid w:val="0073659E"/>
    <w:rsid w:val="00761EF5"/>
    <w:rsid w:val="007731AD"/>
    <w:rsid w:val="00791A61"/>
    <w:rsid w:val="007A2398"/>
    <w:rsid w:val="007B2FA5"/>
    <w:rsid w:val="007E36FE"/>
    <w:rsid w:val="007F77EC"/>
    <w:rsid w:val="008001D3"/>
    <w:rsid w:val="00810F26"/>
    <w:rsid w:val="0081381E"/>
    <w:rsid w:val="00837433"/>
    <w:rsid w:val="008410C3"/>
    <w:rsid w:val="0085214B"/>
    <w:rsid w:val="00853DC2"/>
    <w:rsid w:val="008A4873"/>
    <w:rsid w:val="008B190E"/>
    <w:rsid w:val="008C4D79"/>
    <w:rsid w:val="008D4DD7"/>
    <w:rsid w:val="008E75F1"/>
    <w:rsid w:val="00907368"/>
    <w:rsid w:val="00960C4B"/>
    <w:rsid w:val="00963A35"/>
    <w:rsid w:val="009869C3"/>
    <w:rsid w:val="00987AA5"/>
    <w:rsid w:val="009A5270"/>
    <w:rsid w:val="009B6662"/>
    <w:rsid w:val="009C49A5"/>
    <w:rsid w:val="009D042E"/>
    <w:rsid w:val="009D3D9A"/>
    <w:rsid w:val="009F70CE"/>
    <w:rsid w:val="00A1451C"/>
    <w:rsid w:val="00A23EE5"/>
    <w:rsid w:val="00A473D8"/>
    <w:rsid w:val="00A55DCE"/>
    <w:rsid w:val="00A644F5"/>
    <w:rsid w:val="00A81472"/>
    <w:rsid w:val="00A93984"/>
    <w:rsid w:val="00AA66A7"/>
    <w:rsid w:val="00AB116E"/>
    <w:rsid w:val="00AC2970"/>
    <w:rsid w:val="00AC5FBE"/>
    <w:rsid w:val="00AE4538"/>
    <w:rsid w:val="00AF12AE"/>
    <w:rsid w:val="00B06F83"/>
    <w:rsid w:val="00B17875"/>
    <w:rsid w:val="00B23402"/>
    <w:rsid w:val="00B2797A"/>
    <w:rsid w:val="00B37D75"/>
    <w:rsid w:val="00B45E9C"/>
    <w:rsid w:val="00B5463D"/>
    <w:rsid w:val="00B55F07"/>
    <w:rsid w:val="00B57696"/>
    <w:rsid w:val="00BB5499"/>
    <w:rsid w:val="00BE0D3E"/>
    <w:rsid w:val="00C52B69"/>
    <w:rsid w:val="00C764EA"/>
    <w:rsid w:val="00C80A5B"/>
    <w:rsid w:val="00CA378A"/>
    <w:rsid w:val="00CA485F"/>
    <w:rsid w:val="00CC0DC8"/>
    <w:rsid w:val="00CC20E5"/>
    <w:rsid w:val="00CC46EB"/>
    <w:rsid w:val="00CD74DA"/>
    <w:rsid w:val="00D02EEB"/>
    <w:rsid w:val="00D047D1"/>
    <w:rsid w:val="00D04EEE"/>
    <w:rsid w:val="00D2087D"/>
    <w:rsid w:val="00D27E33"/>
    <w:rsid w:val="00D37625"/>
    <w:rsid w:val="00D67953"/>
    <w:rsid w:val="00D705BD"/>
    <w:rsid w:val="00D86664"/>
    <w:rsid w:val="00D94FCE"/>
    <w:rsid w:val="00DC23D5"/>
    <w:rsid w:val="00DD424E"/>
    <w:rsid w:val="00DE3A8F"/>
    <w:rsid w:val="00DF7F84"/>
    <w:rsid w:val="00E16ADB"/>
    <w:rsid w:val="00E1714C"/>
    <w:rsid w:val="00E229D0"/>
    <w:rsid w:val="00E313CD"/>
    <w:rsid w:val="00E47D1F"/>
    <w:rsid w:val="00E51D44"/>
    <w:rsid w:val="00E556FA"/>
    <w:rsid w:val="00E60C6E"/>
    <w:rsid w:val="00E72764"/>
    <w:rsid w:val="00E870EC"/>
    <w:rsid w:val="00E97B4B"/>
    <w:rsid w:val="00EA4161"/>
    <w:rsid w:val="00EA6AAE"/>
    <w:rsid w:val="00EC3866"/>
    <w:rsid w:val="00EE2817"/>
    <w:rsid w:val="00EE397C"/>
    <w:rsid w:val="00EE494F"/>
    <w:rsid w:val="00F34502"/>
    <w:rsid w:val="00F4604D"/>
    <w:rsid w:val="00F96709"/>
    <w:rsid w:val="00FC3DFA"/>
    <w:rsid w:val="00FE3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58F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27558F"/>
    <w:pPr>
      <w:spacing w:line="360" w:lineRule="auto"/>
      <w:ind w:left="720" w:firstLine="709"/>
      <w:jc w:val="both"/>
    </w:pPr>
    <w:rPr>
      <w:rFonts w:eastAsia="Times New Roman"/>
      <w:sz w:val="28"/>
      <w:szCs w:val="28"/>
      <w:lang w:eastAsia="en-US"/>
    </w:rPr>
  </w:style>
  <w:style w:type="paragraph" w:styleId="a3">
    <w:name w:val="Normal (Web)"/>
    <w:basedOn w:val="a"/>
    <w:rsid w:val="0027558F"/>
    <w:pPr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character" w:styleId="a4">
    <w:name w:val="Strong"/>
    <w:qFormat/>
    <w:rsid w:val="0027558F"/>
    <w:rPr>
      <w:rFonts w:cs="Times New Roman"/>
      <w:b/>
      <w:bCs/>
    </w:rPr>
  </w:style>
  <w:style w:type="character" w:customStyle="1" w:styleId="apple-converted-space">
    <w:name w:val="apple-converted-space"/>
    <w:rsid w:val="0027558F"/>
  </w:style>
  <w:style w:type="character" w:styleId="a5">
    <w:name w:val="Emphasis"/>
    <w:qFormat/>
    <w:rsid w:val="0027558F"/>
    <w:rPr>
      <w:rFonts w:cs="Times New Roman"/>
      <w:i/>
      <w:iCs/>
    </w:rPr>
  </w:style>
  <w:style w:type="paragraph" w:styleId="a6">
    <w:name w:val="List Paragraph"/>
    <w:basedOn w:val="a"/>
    <w:uiPriority w:val="34"/>
    <w:qFormat/>
    <w:rsid w:val="0055207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D94FC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94FCE"/>
    <w:rPr>
      <w:rFonts w:ascii="Times New Roman" w:eastAsia="Batang" w:hAnsi="Times New Roman" w:cs="Times New Roman"/>
      <w:sz w:val="20"/>
      <w:szCs w:val="20"/>
      <w:lang w:eastAsia="uk-UA"/>
    </w:rPr>
  </w:style>
  <w:style w:type="paragraph" w:styleId="a9">
    <w:name w:val="footer"/>
    <w:basedOn w:val="a"/>
    <w:link w:val="aa"/>
    <w:uiPriority w:val="99"/>
    <w:unhideWhenUsed/>
    <w:rsid w:val="00D94FC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94FCE"/>
    <w:rPr>
      <w:rFonts w:ascii="Times New Roman" w:eastAsia="Batang" w:hAnsi="Times New Roman" w:cs="Times New Roman"/>
      <w:sz w:val="20"/>
      <w:szCs w:val="20"/>
      <w:lang w:eastAsia="uk-UA"/>
    </w:rPr>
  </w:style>
  <w:style w:type="paragraph" w:styleId="ab">
    <w:name w:val="No Spacing"/>
    <w:link w:val="ac"/>
    <w:uiPriority w:val="1"/>
    <w:qFormat/>
    <w:rsid w:val="00D94FCE"/>
    <w:pPr>
      <w:spacing w:after="0" w:line="240" w:lineRule="auto"/>
    </w:pPr>
    <w:rPr>
      <w:rFonts w:eastAsiaTheme="minorEastAsia"/>
    </w:rPr>
  </w:style>
  <w:style w:type="character" w:customStyle="1" w:styleId="ac">
    <w:name w:val="Без интервала Знак"/>
    <w:basedOn w:val="a0"/>
    <w:link w:val="ab"/>
    <w:uiPriority w:val="1"/>
    <w:rsid w:val="00D94FCE"/>
    <w:rPr>
      <w:rFonts w:eastAsiaTheme="minorEastAsia"/>
    </w:rPr>
  </w:style>
  <w:style w:type="paragraph" w:styleId="ad">
    <w:name w:val="Balloon Text"/>
    <w:basedOn w:val="a"/>
    <w:link w:val="ae"/>
    <w:uiPriority w:val="99"/>
    <w:semiHidden/>
    <w:unhideWhenUsed/>
    <w:rsid w:val="00D94FC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94FCE"/>
    <w:rPr>
      <w:rFonts w:ascii="Tahoma" w:eastAsia="Batang" w:hAnsi="Tahoma" w:cs="Tahoma"/>
      <w:sz w:val="16"/>
      <w:szCs w:val="16"/>
      <w:lang w:eastAsia="uk-UA"/>
    </w:rPr>
  </w:style>
  <w:style w:type="character" w:styleId="af">
    <w:name w:val="Hyperlink"/>
    <w:basedOn w:val="a0"/>
    <w:uiPriority w:val="99"/>
    <w:unhideWhenUsed/>
    <w:rsid w:val="00214148"/>
    <w:rPr>
      <w:color w:val="0000FF" w:themeColor="hyperlink"/>
      <w:u w:val="single"/>
    </w:rPr>
  </w:style>
  <w:style w:type="character" w:styleId="af0">
    <w:name w:val="FollowedHyperlink"/>
    <w:basedOn w:val="a0"/>
    <w:uiPriority w:val="99"/>
    <w:semiHidden/>
    <w:unhideWhenUsed/>
    <w:rsid w:val="00650BB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58F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27558F"/>
    <w:pPr>
      <w:spacing w:line="360" w:lineRule="auto"/>
      <w:ind w:left="720" w:firstLine="709"/>
      <w:jc w:val="both"/>
    </w:pPr>
    <w:rPr>
      <w:rFonts w:eastAsia="Times New Roman"/>
      <w:sz w:val="28"/>
      <w:szCs w:val="28"/>
      <w:lang w:eastAsia="en-US"/>
    </w:rPr>
  </w:style>
  <w:style w:type="paragraph" w:styleId="a3">
    <w:name w:val="Normal (Web)"/>
    <w:basedOn w:val="a"/>
    <w:rsid w:val="0027558F"/>
    <w:pPr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character" w:styleId="a4">
    <w:name w:val="Strong"/>
    <w:qFormat/>
    <w:rsid w:val="0027558F"/>
    <w:rPr>
      <w:rFonts w:cs="Times New Roman"/>
      <w:b/>
      <w:bCs/>
    </w:rPr>
  </w:style>
  <w:style w:type="character" w:customStyle="1" w:styleId="apple-converted-space">
    <w:name w:val="apple-converted-space"/>
    <w:rsid w:val="0027558F"/>
  </w:style>
  <w:style w:type="character" w:styleId="a5">
    <w:name w:val="Emphasis"/>
    <w:qFormat/>
    <w:rsid w:val="0027558F"/>
    <w:rPr>
      <w:rFonts w:cs="Times New Roman"/>
      <w:i/>
      <w:iCs/>
    </w:rPr>
  </w:style>
  <w:style w:type="paragraph" w:styleId="a6">
    <w:name w:val="List Paragraph"/>
    <w:basedOn w:val="a"/>
    <w:uiPriority w:val="34"/>
    <w:qFormat/>
    <w:rsid w:val="0055207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D94FC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94FCE"/>
    <w:rPr>
      <w:rFonts w:ascii="Times New Roman" w:eastAsia="Batang" w:hAnsi="Times New Roman" w:cs="Times New Roman"/>
      <w:sz w:val="20"/>
      <w:szCs w:val="20"/>
      <w:lang w:eastAsia="uk-UA"/>
    </w:rPr>
  </w:style>
  <w:style w:type="paragraph" w:styleId="a9">
    <w:name w:val="footer"/>
    <w:basedOn w:val="a"/>
    <w:link w:val="aa"/>
    <w:uiPriority w:val="99"/>
    <w:unhideWhenUsed/>
    <w:rsid w:val="00D94FC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94FCE"/>
    <w:rPr>
      <w:rFonts w:ascii="Times New Roman" w:eastAsia="Batang" w:hAnsi="Times New Roman" w:cs="Times New Roman"/>
      <w:sz w:val="20"/>
      <w:szCs w:val="20"/>
      <w:lang w:eastAsia="uk-UA"/>
    </w:rPr>
  </w:style>
  <w:style w:type="paragraph" w:styleId="ab">
    <w:name w:val="No Spacing"/>
    <w:link w:val="ac"/>
    <w:uiPriority w:val="1"/>
    <w:qFormat/>
    <w:rsid w:val="00D94FCE"/>
    <w:pPr>
      <w:spacing w:after="0" w:line="240" w:lineRule="auto"/>
    </w:pPr>
    <w:rPr>
      <w:rFonts w:eastAsiaTheme="minorEastAsia"/>
    </w:rPr>
  </w:style>
  <w:style w:type="character" w:customStyle="1" w:styleId="ac">
    <w:name w:val="Без интервала Знак"/>
    <w:basedOn w:val="a0"/>
    <w:link w:val="ab"/>
    <w:uiPriority w:val="1"/>
    <w:rsid w:val="00D94FCE"/>
    <w:rPr>
      <w:rFonts w:eastAsiaTheme="minorEastAsia"/>
    </w:rPr>
  </w:style>
  <w:style w:type="paragraph" w:styleId="ad">
    <w:name w:val="Balloon Text"/>
    <w:basedOn w:val="a"/>
    <w:link w:val="ae"/>
    <w:uiPriority w:val="99"/>
    <w:semiHidden/>
    <w:unhideWhenUsed/>
    <w:rsid w:val="00D94FC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94FCE"/>
    <w:rPr>
      <w:rFonts w:ascii="Tahoma" w:eastAsia="Batang" w:hAnsi="Tahoma" w:cs="Tahoma"/>
      <w:sz w:val="16"/>
      <w:szCs w:val="16"/>
      <w:lang w:eastAsia="uk-UA"/>
    </w:rPr>
  </w:style>
  <w:style w:type="character" w:styleId="af">
    <w:name w:val="Hyperlink"/>
    <w:basedOn w:val="a0"/>
    <w:uiPriority w:val="99"/>
    <w:unhideWhenUsed/>
    <w:rsid w:val="00214148"/>
    <w:rPr>
      <w:color w:val="0000FF" w:themeColor="hyperlink"/>
      <w:u w:val="single"/>
    </w:rPr>
  </w:style>
  <w:style w:type="character" w:styleId="af0">
    <w:name w:val="FollowedHyperlink"/>
    <w:basedOn w:val="a0"/>
    <w:uiPriority w:val="99"/>
    <w:semiHidden/>
    <w:unhideWhenUsed/>
    <w:rsid w:val="00650BB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26E8E7-B23B-44FA-8FF5-9810C3676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741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Данила</dc:creator>
  <cp:lastModifiedBy>ДОИППО</cp:lastModifiedBy>
  <cp:revision>4</cp:revision>
  <cp:lastPrinted>2014-07-04T12:23:00Z</cp:lastPrinted>
  <dcterms:created xsi:type="dcterms:W3CDTF">2014-07-04T12:53:00Z</dcterms:created>
  <dcterms:modified xsi:type="dcterms:W3CDTF">2014-07-07T10:03:00Z</dcterms:modified>
</cp:coreProperties>
</file>