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18" w:rsidRPr="00443B62" w:rsidRDefault="006B030A" w:rsidP="008E1C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B62">
        <w:rPr>
          <w:rFonts w:ascii="Times New Roman" w:hAnsi="Times New Roman"/>
          <w:b/>
          <w:sz w:val="28"/>
          <w:szCs w:val="28"/>
        </w:rPr>
        <w:t>Аналіз анкет</w:t>
      </w:r>
    </w:p>
    <w:p w:rsidR="008E1CEF" w:rsidRDefault="006B030A" w:rsidP="008E1C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Провівши детальний аналіз анкет адміністрації школи, учителів, учнів та їхніх батьків, можна зробити висновок про достатньо ефективну роботу начального закладу як школи, дружньої до дитини. Свідченням цього є середня кількість балів по кожному з блоків, яка сягає вище трьох балів по кожній з груп респондентів. </w:t>
      </w:r>
    </w:p>
    <w:p w:rsidR="008E1CEF" w:rsidRDefault="006B030A" w:rsidP="008E1C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Порівнюючи результати опитування та узагальнюючі дані констатуємо, що такі компоненти, як відсутність фізичного покарання та насильства, узгодження виховних впливів школи і </w:t>
      </w:r>
      <w:r w:rsidR="008E1CEF">
        <w:rPr>
          <w:rFonts w:ascii="Times New Roman" w:hAnsi="Times New Roman"/>
          <w:sz w:val="28"/>
          <w:szCs w:val="28"/>
        </w:rPr>
        <w:t>родини</w:t>
      </w:r>
      <w:r>
        <w:rPr>
          <w:rFonts w:ascii="Times New Roman" w:hAnsi="Times New Roman"/>
          <w:sz w:val="28"/>
          <w:szCs w:val="28"/>
        </w:rPr>
        <w:t xml:space="preserve"> шляхом залучення батьків та якісна превентивна освіта є вже достатньо забезпеченими для нашої школи (середні показники коливаються в межах 3,6 – 3,7 балів). Це досягається чітко спланованою, планомірною та виваженою системою заходів, що мають систематичний характер та націлюються на всіх учасників навчально-виховного процесу. </w:t>
      </w:r>
    </w:p>
    <w:p w:rsidR="008E1CEF" w:rsidRDefault="006B030A" w:rsidP="008E1C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активних форм виховних заходів та сучасних методологічних підходів та технологій сприяють забезпеченню дружньої, зао</w:t>
      </w:r>
      <w:r w:rsidR="007C717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очувальної, сприятливої атмосфери у школі, недопущенню знущань, домагань та дискримінації, рівним можливостям учнів щодо участі у прийнятті рішень. Середня кількість балів по даним компонентам лежить у межах 3,5 балів. Ці результати є особливо втішними, адже у школі навчаються учні різних національносте та діти з особливими потребами.</w:t>
      </w:r>
    </w:p>
    <w:p w:rsidR="006B030A" w:rsidRPr="006B030A" w:rsidRDefault="007C7171" w:rsidP="008E1C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Педагогічному колективу необхідно працювати над покращенням санітарно-гігієнічних умов  школі. З цією метою вже </w:t>
      </w:r>
      <w:proofErr w:type="spellStart"/>
      <w:r>
        <w:rPr>
          <w:rFonts w:ascii="Times New Roman" w:hAnsi="Times New Roman"/>
          <w:sz w:val="28"/>
          <w:szCs w:val="28"/>
        </w:rPr>
        <w:t>облаштовані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 санвузли, встановлені енергозберігаючі вікна. За рахунок районного бюджету планується </w:t>
      </w:r>
      <w:r w:rsidR="0054408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становлення індивідуальної опалювальної системи на альтернативних видах палива, що сприятиме стабілізації температурного режиму у школі впродовж усього навчального року. Для активного навчання та розвитку творчих видів діяльності учнів учителі на уроках та в позаурочний час використовують найрізноманітніші форми та методи навчання. На базі школи працюють хореографічний, вокальний, спортивний, </w:t>
      </w:r>
      <w:r>
        <w:rPr>
          <w:rFonts w:ascii="Times New Roman" w:hAnsi="Times New Roman"/>
          <w:sz w:val="28"/>
          <w:szCs w:val="28"/>
        </w:rPr>
        <w:lastRenderedPageBreak/>
        <w:t>декоративно-ужитковий</w:t>
      </w:r>
      <w:r w:rsidR="008E1CEF">
        <w:rPr>
          <w:rFonts w:ascii="Times New Roman" w:hAnsi="Times New Roman"/>
          <w:sz w:val="28"/>
          <w:szCs w:val="28"/>
        </w:rPr>
        <w:t xml:space="preserve"> гуртки та секція </w:t>
      </w:r>
      <w:proofErr w:type="spellStart"/>
      <w:r w:rsidR="008E1CEF">
        <w:rPr>
          <w:rFonts w:ascii="Times New Roman" w:hAnsi="Times New Roman"/>
          <w:sz w:val="28"/>
          <w:szCs w:val="28"/>
        </w:rPr>
        <w:t>кіокушин-кай</w:t>
      </w:r>
      <w:proofErr w:type="spellEnd"/>
      <w:r w:rsidR="008E1CEF">
        <w:rPr>
          <w:rFonts w:ascii="Times New Roman" w:hAnsi="Times New Roman"/>
          <w:sz w:val="28"/>
          <w:szCs w:val="28"/>
        </w:rPr>
        <w:t xml:space="preserve"> кар</w:t>
      </w:r>
      <w:r w:rsidR="0054408B">
        <w:rPr>
          <w:rFonts w:ascii="Times New Roman" w:hAnsi="Times New Roman"/>
          <w:sz w:val="28"/>
          <w:szCs w:val="28"/>
        </w:rPr>
        <w:t>а</w:t>
      </w:r>
      <w:r w:rsidR="008E1CEF">
        <w:rPr>
          <w:rFonts w:ascii="Times New Roman" w:hAnsi="Times New Roman"/>
          <w:sz w:val="28"/>
          <w:szCs w:val="28"/>
        </w:rPr>
        <w:t>те. Близько 40%</w:t>
      </w:r>
      <w:r w:rsidR="0054408B">
        <w:rPr>
          <w:rFonts w:ascii="Times New Roman" w:hAnsi="Times New Roman"/>
          <w:sz w:val="28"/>
          <w:szCs w:val="28"/>
        </w:rPr>
        <w:t xml:space="preserve"> </w:t>
      </w:r>
      <w:r w:rsidR="008E1CEF">
        <w:rPr>
          <w:rFonts w:ascii="Times New Roman" w:hAnsi="Times New Roman"/>
          <w:sz w:val="28"/>
          <w:szCs w:val="28"/>
        </w:rPr>
        <w:t>учнів залучені до гурткової роботи. Результатом їх праці є перемоги у районному етапі конкурсів та змагань «Співуча веселка», «</w:t>
      </w:r>
      <w:proofErr w:type="spellStart"/>
      <w:r w:rsidR="008E1CEF">
        <w:rPr>
          <w:rFonts w:ascii="Times New Roman" w:hAnsi="Times New Roman"/>
          <w:sz w:val="28"/>
          <w:szCs w:val="28"/>
        </w:rPr>
        <w:t>Співограй</w:t>
      </w:r>
      <w:proofErr w:type="spellEnd"/>
      <w:r w:rsidR="008E1CEF">
        <w:rPr>
          <w:rFonts w:ascii="Times New Roman" w:hAnsi="Times New Roman"/>
          <w:sz w:val="28"/>
          <w:szCs w:val="28"/>
        </w:rPr>
        <w:t>», «Веселка творчості», «Шкіряний м’яч». Для покращення розвитку творчих видів діяльності</w:t>
      </w:r>
      <w:r w:rsidR="0054408B">
        <w:rPr>
          <w:rFonts w:ascii="Times New Roman" w:hAnsi="Times New Roman"/>
          <w:sz w:val="28"/>
          <w:szCs w:val="28"/>
        </w:rPr>
        <w:t xml:space="preserve"> учнів</w:t>
      </w:r>
      <w:r w:rsidR="008E1CEF">
        <w:rPr>
          <w:rFonts w:ascii="Times New Roman" w:hAnsi="Times New Roman"/>
          <w:sz w:val="28"/>
          <w:szCs w:val="28"/>
        </w:rPr>
        <w:t xml:space="preserve"> будуть переглянуті плани виховної роботи та </w:t>
      </w:r>
      <w:proofErr w:type="spellStart"/>
      <w:r w:rsidR="008E1CEF">
        <w:rPr>
          <w:rFonts w:ascii="Times New Roman" w:hAnsi="Times New Roman"/>
          <w:sz w:val="28"/>
          <w:szCs w:val="28"/>
        </w:rPr>
        <w:t>облаштований</w:t>
      </w:r>
      <w:proofErr w:type="spellEnd"/>
      <w:r w:rsidR="008E1CEF">
        <w:rPr>
          <w:rFonts w:ascii="Times New Roman" w:hAnsi="Times New Roman"/>
          <w:sz w:val="28"/>
          <w:szCs w:val="28"/>
        </w:rPr>
        <w:t xml:space="preserve"> додатковий ігровий майданчик на території школи, де учні змогли б не лише пограти в ігри, зайнятися спортом, а й просто відпочити.</w:t>
      </w:r>
    </w:p>
    <w:sectPr w:rsidR="006B030A" w:rsidRPr="006B030A" w:rsidSect="0006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30A"/>
    <w:rsid w:val="00021242"/>
    <w:rsid w:val="00034783"/>
    <w:rsid w:val="00046EED"/>
    <w:rsid w:val="00063F18"/>
    <w:rsid w:val="000A49EB"/>
    <w:rsid w:val="00270EEF"/>
    <w:rsid w:val="002D2C4E"/>
    <w:rsid w:val="00443B62"/>
    <w:rsid w:val="00534F8F"/>
    <w:rsid w:val="0054408B"/>
    <w:rsid w:val="006B030A"/>
    <w:rsid w:val="007C7171"/>
    <w:rsid w:val="008B1591"/>
    <w:rsid w:val="008E1CEF"/>
    <w:rsid w:val="009A3701"/>
    <w:rsid w:val="00BC76A1"/>
    <w:rsid w:val="00C96F3A"/>
    <w:rsid w:val="00D56727"/>
    <w:rsid w:val="00EF229A"/>
    <w:rsid w:val="00F448A0"/>
    <w:rsid w:val="00F702B8"/>
    <w:rsid w:val="00F8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1F1F1F"/>
        <w:sz w:val="21"/>
        <w:szCs w:val="21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2014-06-18T13:43:00Z</dcterms:created>
  <dcterms:modified xsi:type="dcterms:W3CDTF">2014-06-25T14:29:00Z</dcterms:modified>
</cp:coreProperties>
</file>