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2C" w:rsidRDefault="001C4F5C" w:rsidP="001B2699">
      <w:pPr>
        <w:jc w:val="center"/>
      </w:pPr>
      <w:r>
        <w:rPr>
          <w:noProof/>
          <w:lang w:eastAsia="uk-UA"/>
        </w:rPr>
        <w:pict>
          <v:rect id="_x0000_s1034" style="position:absolute;left:0;text-align:left;margin-left:1.75pt;margin-top:248.5pt;width:144.75pt;height:38.65pt;z-index:251666432" fillcolor="#0cf">
            <v:textbox style="mso-next-textbox:#_x0000_s1034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Служба у справах сім</w:t>
                  </w:r>
                  <w:r w:rsidR="00C1588F">
                    <w:rPr>
                      <w:rFonts w:ascii="AngsanaUPC" w:hAnsi="AngsanaUPC" w:cs="AngsanaUPC"/>
                      <w:sz w:val="20"/>
                      <w:szCs w:val="20"/>
                    </w:rPr>
                    <w:t>'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ї та молоді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646.75pt;margin-top:505pt;width:18pt;height:0;z-index:251749376" o:connectortype="straight"/>
        </w:pict>
      </w:r>
      <w:r>
        <w:rPr>
          <w:noProof/>
          <w:lang w:eastAsia="uk-UA"/>
        </w:rPr>
        <w:pict>
          <v:shape id="_x0000_s1118" type="#_x0000_t32" style="position:absolute;left:0;text-align:left;margin-left:646.75pt;margin-top:545.5pt;width:18pt;height:0;z-index:251747328" o:connectortype="straight"/>
        </w:pict>
      </w:r>
      <w:r>
        <w:rPr>
          <w:noProof/>
          <w:lang w:eastAsia="uk-UA"/>
        </w:rPr>
        <w:pict>
          <v:shape id="_x0000_s1119" type="#_x0000_t32" style="position:absolute;left:0;text-align:left;margin-left:670.75pt;margin-top:488.15pt;width:18pt;height:0;z-index:251748352" o:connectortype="straight"/>
        </w:pict>
      </w:r>
      <w:r>
        <w:rPr>
          <w:noProof/>
          <w:lang w:eastAsia="uk-UA"/>
        </w:rPr>
        <w:pict>
          <v:shape id="_x0000_s1116" type="#_x0000_t32" style="position:absolute;left:0;text-align:left;margin-left:646.75pt;margin-top:464.15pt;width:18pt;height:0;z-index:251745280" o:connectortype="straight"/>
        </w:pict>
      </w:r>
      <w:r>
        <w:rPr>
          <w:noProof/>
          <w:lang w:eastAsia="uk-UA"/>
        </w:rPr>
        <w:pict>
          <v:shape id="_x0000_s1115" type="#_x0000_t32" style="position:absolute;left:0;text-align:left;margin-left:646.75pt;margin-top:426.65pt;width:18pt;height:0;z-index:251744256" o:connectortype="straight"/>
        </w:pict>
      </w:r>
      <w:r>
        <w:rPr>
          <w:noProof/>
          <w:lang w:eastAsia="uk-UA"/>
        </w:rPr>
        <w:pict>
          <v:shape id="_x0000_s1114" type="#_x0000_t32" style="position:absolute;left:0;text-align:left;margin-left:646.75pt;margin-top:391.4pt;width:18pt;height:0;z-index:251743232" o:connectortype="straight"/>
        </w:pict>
      </w:r>
      <w:r>
        <w:rPr>
          <w:noProof/>
          <w:lang w:eastAsia="uk-UA"/>
        </w:rPr>
        <w:pict>
          <v:shape id="_x0000_s1113" type="#_x0000_t32" style="position:absolute;left:0;text-align:left;margin-left:646.75pt;margin-top:317.5pt;width:18pt;height:0;z-index:251742208" o:connectortype="straight"/>
        </w:pict>
      </w:r>
      <w:r>
        <w:rPr>
          <w:noProof/>
          <w:lang w:eastAsia="uk-UA"/>
        </w:rPr>
        <w:pict>
          <v:shape id="_x0000_s1117" type="#_x0000_t32" style="position:absolute;left:0;text-align:left;margin-left:646.75pt;margin-top:360.5pt;width:18pt;height:0;z-index:251746304" o:connectortype="straight"/>
        </w:pict>
      </w:r>
      <w:r>
        <w:rPr>
          <w:noProof/>
          <w:lang w:eastAsia="uk-UA"/>
        </w:rPr>
        <w:pict>
          <v:shape id="_x0000_s1109" type="#_x0000_t32" style="position:absolute;left:0;text-align:left;margin-left:646.75pt;margin-top:275.5pt;width:18pt;height:0;z-index:251738112" o:connectortype="straight"/>
        </w:pict>
      </w:r>
      <w:r>
        <w:rPr>
          <w:noProof/>
          <w:lang w:eastAsia="uk-UA"/>
        </w:rPr>
        <w:pict>
          <v:shape id="_x0000_s1111" type="#_x0000_t32" style="position:absolute;left:0;text-align:left;margin-left:646.75pt;margin-top:245.9pt;width:18pt;height:0;z-index:251740160" o:connectortype="straight"/>
        </w:pict>
      </w:r>
      <w:r>
        <w:rPr>
          <w:noProof/>
          <w:lang w:eastAsia="uk-UA"/>
        </w:rPr>
        <w:pict>
          <v:rect id="_x0000_s1042" style="position:absolute;left:0;text-align:left;margin-left:664.75pt;margin-top:130.6pt;width:144.75pt;height:30.75pt;z-index:251674624" fillcolor="#0cf">
            <v:textbox style="mso-next-textbox:#_x0000_s1042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Семінари для педагогічних працівників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 id="_x0000_s1108" type="#_x0000_t32" style="position:absolute;left:0;text-align:left;margin-left:646.75pt;margin-top:211.75pt;width:18pt;height:0;z-index:251737088" o:connectortype="straight"/>
        </w:pict>
      </w:r>
      <w:r>
        <w:rPr>
          <w:noProof/>
          <w:lang w:eastAsia="uk-UA"/>
        </w:rPr>
        <w:pict>
          <v:shape id="_x0000_s1105" type="#_x0000_t32" style="position:absolute;left:0;text-align:left;margin-left:646.75pt;margin-top:177.65pt;width:18pt;height:0;z-index:251734016" o:connectortype="straight"/>
        </w:pict>
      </w:r>
      <w:r>
        <w:rPr>
          <w:noProof/>
          <w:lang w:eastAsia="uk-UA"/>
        </w:rPr>
        <w:pict>
          <v:shape id="_x0000_s1106" type="#_x0000_t32" style="position:absolute;left:0;text-align:left;margin-left:646.75pt;margin-top:146.15pt;width:18pt;height:0;z-index:251735040" o:connectortype="straight"/>
        </w:pict>
      </w:r>
      <w:r>
        <w:rPr>
          <w:noProof/>
          <w:lang w:eastAsia="uk-UA"/>
        </w:rPr>
        <w:pict>
          <v:shape id="_x0000_s1107" type="#_x0000_t32" style="position:absolute;left:0;text-align:left;margin-left:646.75pt;margin-top:112pt;width:18pt;height:0;z-index:251736064" o:connectortype="straight"/>
        </w:pict>
      </w:r>
      <w:r>
        <w:rPr>
          <w:noProof/>
          <w:lang w:eastAsia="uk-UA"/>
        </w:rPr>
        <w:pict>
          <v:shape id="_x0000_s1112" type="#_x0000_t32" style="position:absolute;left:0;text-align:left;margin-left:646.75pt;margin-top:44.9pt;width:18pt;height:0;z-index:251741184" o:connectortype="straight"/>
        </w:pict>
      </w:r>
      <w:r>
        <w:rPr>
          <w:noProof/>
          <w:lang w:eastAsia="uk-UA"/>
        </w:rPr>
        <w:pict>
          <v:shape id="_x0000_s1110" type="#_x0000_t32" style="position:absolute;left:0;text-align:left;margin-left:646.75pt;margin-top:10.75pt;width:18pt;height:0;z-index:251739136" o:connectortype="straight"/>
        </w:pict>
      </w:r>
      <w:r>
        <w:rPr>
          <w:noProof/>
          <w:lang w:eastAsia="uk-UA"/>
        </w:rPr>
        <w:pict>
          <v:shape id="_x0000_s1104" type="#_x0000_t32" style="position:absolute;left:0;text-align:left;margin-left:646.75pt;margin-top:82.75pt;width:18pt;height:0;z-index:251732992" o:connectortype="straight"/>
        </w:pict>
      </w:r>
      <w:r>
        <w:rPr>
          <w:noProof/>
          <w:lang w:eastAsia="uk-UA"/>
        </w:rPr>
        <w:pict>
          <v:shape id="_x0000_s1102" type="#_x0000_t32" style="position:absolute;left:0;text-align:left;margin-left:146.5pt;margin-top:505pt;width:21pt;height:0;z-index:251730944" o:connectortype="straight"/>
        </w:pict>
      </w:r>
      <w:r>
        <w:rPr>
          <w:noProof/>
          <w:lang w:eastAsia="uk-UA"/>
        </w:rPr>
        <w:pict>
          <v:shape id="_x0000_s1103" type="#_x0000_t32" style="position:absolute;left:0;text-align:left;margin-left:146.5pt;margin-top:548.9pt;width:21pt;height:0;z-index:251731968" o:connectortype="straight"/>
        </w:pict>
      </w:r>
      <w:r>
        <w:rPr>
          <w:noProof/>
          <w:lang w:eastAsia="uk-UA"/>
        </w:rPr>
        <w:pict>
          <v:shape id="_x0000_s1101" type="#_x0000_t32" style="position:absolute;left:0;text-align:left;margin-left:146.5pt;margin-top:445.75pt;width:21pt;height:0;z-index:251729920" o:connectortype="straight"/>
        </w:pict>
      </w:r>
      <w:r>
        <w:rPr>
          <w:noProof/>
          <w:lang w:eastAsia="uk-UA"/>
        </w:rPr>
        <w:pict>
          <v:shape id="_x0000_s1098" type="#_x0000_t32" style="position:absolute;left:0;text-align:left;margin-left:146.5pt;margin-top:391.4pt;width:21pt;height:0;z-index:251726848" o:connectortype="straight"/>
        </w:pict>
      </w:r>
      <w:r>
        <w:rPr>
          <w:noProof/>
          <w:lang w:eastAsia="uk-UA"/>
        </w:rPr>
        <w:pict>
          <v:shape id="_x0000_s1099" type="#_x0000_t32" style="position:absolute;left:0;text-align:left;margin-left:146.5pt;margin-top:355.4pt;width:21pt;height:0;z-index:251727872" o:connectortype="straight"/>
        </w:pict>
      </w:r>
      <w:r>
        <w:rPr>
          <w:noProof/>
          <w:lang w:eastAsia="uk-UA"/>
        </w:rPr>
        <w:pict>
          <v:shape id="_x0000_s1100" type="#_x0000_t32" style="position:absolute;left:0;text-align:left;margin-left:146.5pt;margin-top:317.5pt;width:21pt;height:0;z-index:251728896" o:connectortype="straight"/>
        </w:pict>
      </w:r>
      <w:r>
        <w:rPr>
          <w:noProof/>
          <w:lang w:eastAsia="uk-UA"/>
        </w:rPr>
        <w:pict>
          <v:shape id="_x0000_s1097" type="#_x0000_t32" style="position:absolute;left:0;text-align:left;margin-left:146.5pt;margin-top:269.5pt;width:21pt;height:0;z-index:251725824" o:connectortype="straight"/>
        </w:pict>
      </w:r>
      <w:r>
        <w:rPr>
          <w:noProof/>
          <w:lang w:eastAsia="uk-UA"/>
        </w:rPr>
        <w:pict>
          <v:shape id="_x0000_s1096" type="#_x0000_t32" style="position:absolute;left:0;text-align:left;margin-left:146.5pt;margin-top:230.15pt;width:21pt;height:0;z-index:251724800" o:connectortype="straight"/>
        </w:pict>
      </w:r>
      <w:r>
        <w:rPr>
          <w:noProof/>
          <w:lang w:eastAsia="uk-UA"/>
        </w:rPr>
        <w:pict>
          <v:shape id="_x0000_s1094" type="#_x0000_t32" style="position:absolute;left:0;text-align:left;margin-left:146.5pt;margin-top:191.5pt;width:21pt;height:0;z-index:251722752" o:connectortype="straight"/>
        </w:pict>
      </w:r>
      <w:r>
        <w:rPr>
          <w:noProof/>
          <w:lang w:eastAsia="uk-UA"/>
        </w:rPr>
        <w:pict>
          <v:shape id="_x0000_s1095" type="#_x0000_t32" style="position:absolute;left:0;text-align:left;margin-left:146.5pt;margin-top:146.15pt;width:21pt;height:0;z-index:251723776" o:connectortype="straight"/>
        </w:pict>
      </w:r>
      <w:r>
        <w:rPr>
          <w:noProof/>
          <w:lang w:eastAsia="uk-UA"/>
        </w:rPr>
        <w:pict>
          <v:shape id="_x0000_s1093" type="#_x0000_t32" style="position:absolute;left:0;text-align:left;margin-left:146.5pt;margin-top:100.4pt;width:21pt;height:0;z-index:251721728" o:connectortype="straight"/>
        </w:pict>
      </w:r>
      <w:r>
        <w:rPr>
          <w:noProof/>
          <w:lang w:eastAsia="uk-UA"/>
        </w:rPr>
        <w:pict>
          <v:shape id="_x0000_s1092" type="#_x0000_t32" style="position:absolute;left:0;text-align:left;margin-left:146.5pt;margin-top:68.15pt;width:21pt;height:0;z-index:251720704" o:connectortype="straight"/>
        </w:pict>
      </w:r>
      <w:r>
        <w:rPr>
          <w:noProof/>
          <w:lang w:eastAsia="uk-UA"/>
        </w:rPr>
        <w:pict>
          <v:shape id="_x0000_s1091" type="#_x0000_t32" style="position:absolute;left:0;text-align:left;margin-left:146.5pt;margin-top:38.9pt;width:21pt;height:0;z-index:251719680" o:connectortype="straight"/>
        </w:pict>
      </w:r>
      <w:r>
        <w:rPr>
          <w:noProof/>
          <w:lang w:eastAsia="uk-UA"/>
        </w:rPr>
        <w:pict>
          <v:shape id="_x0000_s1090" type="#_x0000_t32" style="position:absolute;left:0;text-align:left;margin-left:146.5pt;margin-top:6.25pt;width:21pt;height:0;z-index:251718656" o:connectortype="straight"/>
        </w:pict>
      </w:r>
      <w:r>
        <w:rPr>
          <w:noProof/>
          <w:lang w:eastAsia="uk-U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89" type="#_x0000_t13" style="position:absolute;left:0;text-align:left;margin-left:322pt;margin-top:195.65pt;width:16.95pt;height:6.5pt;rotation:13803604fd;z-index:251717632"/>
        </w:pict>
      </w:r>
      <w:r>
        <w:rPr>
          <w:noProof/>
          <w:lang w:eastAsia="uk-UA"/>
        </w:rPr>
        <w:pict>
          <v:shape id="_x0000_s1088" type="#_x0000_t13" style="position:absolute;left:0;text-align:left;margin-left:322pt;margin-top:308.6pt;width:16.95pt;height:6.5pt;rotation:9763577fd;z-index:251716608"/>
        </w:pict>
      </w:r>
      <w:r>
        <w:rPr>
          <w:noProof/>
          <w:lang w:eastAsia="uk-UA"/>
        </w:rPr>
        <w:pict>
          <v:shape id="_x0000_s1087" type="#_x0000_t13" style="position:absolute;left:0;text-align:left;margin-left:322pt;margin-top:360.5pt;width:36pt;height:6.5pt;rotation:9103162fd;z-index:251715584"/>
        </w:pict>
      </w:r>
      <w:r>
        <w:rPr>
          <w:noProof/>
          <w:lang w:eastAsia="uk-UA"/>
        </w:rPr>
        <w:pict>
          <v:shape id="_x0000_s1086" type="#_x0000_t13" style="position:absolute;left:0;text-align:left;margin-left:322pt;margin-top:134.65pt;width:36pt;height:6.5pt;rotation:13406505fd;z-index:251714560"/>
        </w:pict>
      </w:r>
      <w:r>
        <w:rPr>
          <w:noProof/>
          <w:lang w:eastAsia="uk-UA"/>
        </w:rPr>
        <w:pict>
          <v:shape id="_x0000_s1083" type="#_x0000_t13" style="position:absolute;left:0;text-align:left;margin-left:476pt;margin-top:308.6pt;width:16.45pt;height:6.5pt;rotation:1689625fd;z-index:251712512"/>
        </w:pict>
      </w:r>
      <w:r>
        <w:rPr>
          <w:noProof/>
          <w:lang w:eastAsia="uk-UA"/>
        </w:rPr>
        <w:pict>
          <v:shape id="_x0000_s1082" type="#_x0000_t13" style="position:absolute;left:0;text-align:left;margin-left:476.4pt;margin-top:194.1pt;width:16.95pt;height:6.5pt;rotation:-1693238fd;z-index:251711488"/>
        </w:pict>
      </w:r>
      <w:r>
        <w:rPr>
          <w:noProof/>
          <w:lang w:eastAsia="uk-UA"/>
        </w:rPr>
        <w:pict>
          <v:shape id="_x0000_s1084" type="#_x0000_t13" style="position:absolute;left:0;text-align:left;margin-left:457.75pt;margin-top:357.4pt;width:36pt;height:6.5pt;rotation:2125964fd;z-index:251713536"/>
        </w:pict>
      </w:r>
      <w:r>
        <w:rPr>
          <w:noProof/>
          <w:lang w:eastAsia="uk-UA"/>
        </w:rPr>
        <w:pict>
          <v:shape id="_x0000_s1081" type="#_x0000_t13" style="position:absolute;left:0;text-align:left;margin-left:456.85pt;margin-top:134.65pt;width:36pt;height:6.5pt;rotation:-1693238fd;z-index:251710464"/>
        </w:pict>
      </w:r>
      <w:r>
        <w:rPr>
          <w:noProof/>
          <w:lang w:eastAsia="uk-U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9" type="#_x0000_t67" style="position:absolute;left:0;text-align:left;margin-left:404.5pt;margin-top:370.75pt;width:7.15pt;height:24.75pt;z-index:251709440">
            <v:textbox style="layout-flow:vertical-ideographic"/>
          </v:shape>
        </w:pict>
      </w:r>
      <w:r>
        <w:rPr>
          <w:noProof/>
          <w:lang w:eastAsia="uk-UA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78" type="#_x0000_t68" style="position:absolute;left:0;text-align:left;margin-left:404.5pt;margin-top:112pt;width:7.15pt;height:22.5pt;z-index:251708416">
            <v:textbox style="layout-flow:vertical-ideographic"/>
          </v:shape>
        </w:pict>
      </w:r>
      <w:r>
        <w:rPr>
          <w:noProof/>
          <w:lang w:eastAsia="uk-UA"/>
        </w:rPr>
        <w:pict>
          <v:oval id="_x0000_s1037" style="position:absolute;left:0;text-align:left;margin-left:327.25pt;margin-top:2.5pt;width:153.75pt;height:109.5pt;z-index:251669504" fillcolor="#95b3d7 [1940]">
            <v:textbox style="mso-next-textbox:#_x0000_s1037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Учнівське самоврядування</w:t>
                  </w:r>
                  <w:r w:rsidR="00627F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«Країна Роксоланія»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rect id="_x0000_s1068" style="position:absolute;left:0;text-align:left;margin-left:493.75pt;margin-top:350.9pt;width:117pt;height:38.25pt;z-index:251700224" fillcolor="#ffc000">
            <v:textbox style="mso-next-textbox:#_x0000_s1068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Арт-терапії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3" style="position:absolute;left:0;text-align:left;margin-left:493.75pt;margin-top:112pt;width:117pt;height:39.75pt;z-index:251695104" fillcolor="#ffc000">
            <v:textbox style="mso-next-textbox:#_x0000_s1063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D04">
                    <w:rPr>
                      <w:rFonts w:ascii="Times New Roman" w:hAnsi="Times New Roman" w:cs="Times New Roman"/>
                    </w:rPr>
                    <w:t>Школа здоров'я «Оріана»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5" style="position:absolute;left:0;text-align:left;margin-left:493.75pt;margin-top:167.9pt;width:117pt;height:51.75pt;z-index:251697152" fillcolor="#ffc000">
            <v:textbox style="mso-next-textbox:#_x0000_s1065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право освіти та правовиховання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9" style="position:absolute;left:0;text-align:left;margin-left:493.75pt;margin-top:280.75pt;width:117pt;height:51.75pt;z-index:251701248" fillcolor="#ffc000">
            <v:textbox style="mso-next-textbox:#_x0000_s1069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Центр лінгвомовний країнознавчий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Wiederstrahl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70" style="position:absolute;left:0;text-align:left;margin-left:211.75pt;margin-top:350.9pt;width:110.25pt;height:51.75pt;z-index:251702272" fillcolor="#ffc000">
            <v:textbox style="mso-next-textbox:#_x0000_s1070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фізичної культури та здоров</w:t>
                  </w:r>
                  <w:r>
                    <w:rPr>
                      <w:rFonts w:ascii="AngsanaUPC" w:hAnsi="AngsanaUPC" w:cs="AngsanaUPC"/>
                    </w:rPr>
                    <w:t>'</w:t>
                  </w:r>
                  <w:r>
                    <w:rPr>
                      <w:rFonts w:ascii="Times New Roman" w:hAnsi="Times New Roman" w:cs="Times New Roman"/>
                    </w:rPr>
                    <w:t>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7" style="position:absolute;left:0;text-align:left;margin-left:211.75pt;margin-top:280.75pt;width:110.25pt;height:51.75pt;z-index:251699200" fillcolor="#ffc000">
            <v:textbox style="mso-next-textbox:#_x0000_s1067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Центр психолого-соціальної реабілітації «Дана»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4" style="position:absolute;left:0;text-align:left;margin-left:205pt;margin-top:112pt;width:117pt;height:39.75pt;z-index:251696128" fillcolor="#ffc000">
            <v:textbox style="mso-next-textbox:#_x0000_s1064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97D04">
                    <w:rPr>
                      <w:rFonts w:ascii="Times New Roman" w:hAnsi="Times New Roman" w:cs="Times New Roman"/>
                    </w:rPr>
                    <w:t xml:space="preserve">Школа </w:t>
                  </w:r>
                  <w:r>
                    <w:rPr>
                      <w:rFonts w:ascii="Times New Roman" w:hAnsi="Times New Roman" w:cs="Times New Roman"/>
                    </w:rPr>
                    <w:t>життєтворчості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6" style="position:absolute;left:0;text-align:left;margin-left:205pt;margin-top:167.9pt;width:117pt;height:51.75pt;z-index:251698176" fillcolor="#ffc000">
            <v:textbox style="mso-next-textbox:#_x0000_s1066">
              <w:txbxContent>
                <w:p w:rsidR="00B97D04" w:rsidRPr="00B97D04" w:rsidRDefault="00B97D04" w:rsidP="00B97D0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Центр Енвайронментальної освіти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left:0;text-align:left;margin-left:322pt;margin-top:134.5pt;width:171.75pt;height:236.25pt;z-index:251658240" fillcolor="red">
            <v:textbox style="mso-next-textbox:#_x0000_s1026">
              <w:txbxContent>
                <w:p w:rsidR="001B2699" w:rsidRPr="001B2699" w:rsidRDefault="001B2699" w:rsidP="001C4F5C">
                  <w:pPr>
                    <w:shd w:val="clear" w:color="auto" w:fill="FFCCFF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Спеціалізована школа №196 – акмеологічна школа задля створення превентивного вихованого простору</w:t>
                  </w:r>
                </w:p>
              </w:txbxContent>
            </v:textbox>
          </v:shape>
        </w:pict>
      </w:r>
      <w:r w:rsidRPr="001C4F5C">
        <w:rPr>
          <w:noProof/>
          <w:color w:val="31849B" w:themeColor="accent5" w:themeShade="BF"/>
          <w:lang w:eastAsia="uk-UA"/>
        </w:rPr>
        <w:pict>
          <v:shape id="_x0000_s1074" type="#_x0000_t13" style="position:absolute;left:0;text-align:left;margin-left:497.5pt;margin-top:248.5pt;width:126pt;height:7.9pt;z-index:251706368"/>
        </w:pict>
      </w:r>
      <w:r>
        <w:rPr>
          <w:noProof/>
          <w:lang w:eastAsia="uk-UA"/>
        </w:rPr>
        <w:pict>
          <v:shape id="_x0000_s1075" type="#_x0000_t13" style="position:absolute;left:0;text-align:left;margin-left:189.25pt;margin-top:248.5pt;width:126pt;height:7.9pt;rotation:180;z-index:251707392"/>
        </w:pict>
      </w:r>
      <w:r>
        <w:rPr>
          <w:noProof/>
          <w:lang w:eastAsia="uk-UA"/>
        </w:rPr>
        <w:pict>
          <v:shape id="_x0000_s1073" type="#_x0000_t32" style="position:absolute;left:0;text-align:left;margin-left:356.35pt;margin-top:436pt;width:107.25pt;height:0;z-index:251705344" o:connectortype="straight" strokeweight="2.5pt"/>
        </w:pict>
      </w:r>
      <w:r>
        <w:rPr>
          <w:noProof/>
          <w:lang w:eastAsia="uk-UA"/>
        </w:rPr>
        <w:pict>
          <v:oval id="_x0000_s1038" style="position:absolute;left:0;text-align:left;margin-left:333.25pt;margin-top:395.5pt;width:153.75pt;height:109.5pt;z-index:251670528" fillcolor="#95b3d7 [1940]">
            <v:textbox style="mso-next-textbox:#_x0000_s1038">
              <w:txbxContent>
                <w:p w:rsid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Рада школи</w:t>
                  </w:r>
                </w:p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Батьківська рада</w:t>
                  </w:r>
                </w:p>
              </w:txbxContent>
            </v:textbox>
          </v:oval>
        </w:pict>
      </w:r>
      <w:r>
        <w:rPr>
          <w:noProof/>
          <w:lang w:eastAsia="uk-UA"/>
        </w:rPr>
        <w:pict>
          <v:rect id="_x0000_s1052" style="position:absolute;left:0;text-align:left;margin-left:353.15pt;margin-top:266.1pt;width:564pt;height:23.25pt;rotation:270;z-index:251683840" fillcolor="#fcf">
            <v:textbox style="layout-flow:vertical;mso-layout-flow-alt:bottom-to-top;mso-next-textbox:#_x0000_s1052">
              <w:txbxContent>
                <w:p w:rsidR="0022098D" w:rsidRPr="0022098D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209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Колективні, групові, індивідуальні форми роботи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3" style="position:absolute;left:0;text-align:left;margin-left:-103.6pt;margin-top:266.85pt;width:564pt;height:21.75pt;rotation:270;z-index:251684864" fillcolor="#fcf">
            <v:textbox style="layout-flow:vertical;mso-next-textbox:#_x0000_s1053">
              <w:txbxContent>
                <w:p w:rsidR="0022098D" w:rsidRPr="0022098D" w:rsidRDefault="00B97D04" w:rsidP="002209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Співпраця школи у питаннях превентивної освіти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5" style="position:absolute;left:0;text-align:left;margin-left:1.75pt;margin-top:300.25pt;width:144.75pt;height:32.25pt;z-index:251667456" fillcolor="#0cf">
            <v:textbox style="mso-next-textbox:#_x0000_s1035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Соціальна служба Святошинського району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5" style="position:absolute;left:0;text-align:left;margin-left:1.75pt;margin-top:419.9pt;width:144.75pt;height:50.6pt;z-index:251686912" fillcolor="#0cf">
            <v:textbox style="mso-next-textbox:#_x0000_s1055">
              <w:txbxContent>
                <w:p w:rsidR="00C1588F" w:rsidRPr="00C1588F" w:rsidRDefault="00C1588F" w:rsidP="00C158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Медичні центри Києва, що займаються питаннями превентивної освіти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6" style="position:absolute;left:0;text-align:left;margin-left:1.75pt;margin-top:478.75pt;width:144.75pt;height:50.25pt;z-index:251687936" fillcolor="#0cf">
            <v:textbox style="mso-next-textbox:#_x0000_s1056">
              <w:txbxContent>
                <w:p w:rsidR="00C1588F" w:rsidRPr="00C1588F" w:rsidRDefault="00C1588F" w:rsidP="00C158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Громадські організації, що займаються питаннями превентивної освіти</w:t>
                  </w:r>
                </w:p>
                <w:p w:rsidR="00C1588F" w:rsidRPr="00C1588F" w:rsidRDefault="00C1588F" w:rsidP="00C1588F"/>
              </w:txbxContent>
            </v:textbox>
          </v:rect>
        </w:pict>
      </w:r>
      <w:r>
        <w:rPr>
          <w:noProof/>
          <w:lang w:eastAsia="uk-UA"/>
        </w:rPr>
        <w:pict>
          <v:rect id="_x0000_s1072" style="position:absolute;left:0;text-align:left;margin-left:1.75pt;margin-top:536.5pt;width:144.75pt;height:23.25pt;z-index:251704320" fillcolor="#0cf">
            <v:textbox style="mso-next-textbox:#_x0000_s1072">
              <w:txbxContent>
                <w:p w:rsidR="00627F60" w:rsidRPr="001B2699" w:rsidRDefault="00627F60" w:rsidP="00627F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Дитячі спортивні заклади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4" style="position:absolute;left:0;text-align:left;margin-left:1.75pt;margin-top:375.25pt;width:144.75pt;height:33pt;z-index:251685888" fillcolor="#0cf">
            <v:textbox style="mso-next-textbox:#_x0000_s1054">
              <w:txbxContent>
                <w:p w:rsidR="00C1588F" w:rsidRPr="00C1588F" w:rsidRDefault="00C1588F" w:rsidP="00C158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1588F">
                    <w:rPr>
                      <w:rFonts w:ascii="Times New Roman" w:hAnsi="Times New Roman" w:cs="Times New Roman"/>
                    </w:rPr>
                    <w:t>Санітарно-гігієнічна станція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6" style="position:absolute;left:0;text-align:left;margin-left:1.75pt;margin-top:343.75pt;width:144.75pt;height:23.25pt;z-index:251668480" fillcolor="#0cf">
            <v:textbox style="mso-next-textbox:#_x0000_s1036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РУО (відділ виховної роботи)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3" style="position:absolute;left:0;text-align:left;margin-left:1.75pt;margin-top:217.75pt;width:144.75pt;height:23.25pt;z-index:251665408" fillcolor="#0cf">
            <v:textbox style="mso-next-textbox:#_x0000_s1033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Кримінальна міліція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2" style="position:absolute;left:0;text-align:left;margin-left:1.75pt;margin-top:175.75pt;width:144.75pt;height:32.25pt;z-index:251664384" fillcolor="#0cf">
            <v:textbox style="mso-next-textbox:#_x0000_s1032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Родинний дім</w:t>
                  </w:r>
                  <w:r w:rsidR="00C1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(Святошинський район)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1" style="position:absolute;left:0;text-align:left;margin-left:1.75pt;margin-top:121.4pt;width:144.75pt;height:46.5pt;z-index:251663360" fillcolor="#0cf">
            <v:textbox style="mso-next-textbox:#_x0000_s1031">
              <w:txbxContent>
                <w:p w:rsidR="001B2699" w:rsidRPr="001B2699" w:rsidRDefault="00C1588F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Академія педагогічних наук України (Лабораторія превентивного виховання)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9" style="position:absolute;left:0;text-align:left;margin-left:1.75pt;margin-top:88.75pt;width:144.75pt;height:23.25pt;z-index:251661312" fillcolor="#0cf">
            <v:textbox style="mso-next-textbox:#_x0000_s1029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КП</w:t>
                  </w:r>
                  <w:r w:rsidRPr="001B2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0" style="position:absolute;left:0;text-align:left;margin-left:1.75pt;margin-top:56.1pt;width:144.75pt;height:23.25pt;z-index:251662336" fillcolor="#0cf">
            <v:textbox style="mso-next-textbox:#_x0000_s1030">
              <w:txbxContent>
                <w:p w:rsidR="001B2699" w:rsidRPr="001B2699" w:rsidRDefault="00C1588F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Ц</w:t>
                  </w:r>
                  <w:r w:rsidR="001B2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«Північне сяйво»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8" style="position:absolute;left:0;text-align:left;margin-left:1.75pt;margin-top:25.75pt;width:144.75pt;height:23.25pt;z-index:251660288" fillcolor="#0cf">
            <v:textbox style="mso-next-textbox:#_x0000_s1028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Дитяча поліклініка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27" style="position:absolute;left:0;text-align:left;margin-left:1.75pt;margin-top:-4.25pt;width:144.75pt;height:23.25pt;z-index:251659264" fillcolor="#0cf">
            <v:textbox style="mso-next-textbox:#_x0000_s1027">
              <w:txbxContent>
                <w:p w:rsidR="001B2699" w:rsidRPr="001B2699" w:rsidRDefault="001B2699" w:rsidP="001B269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B2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Університет ім. Б.Д.Грінченка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39" style="position:absolute;left:0;text-align:left;margin-left:664.75pt;margin-top:-5.35pt;width:144.75pt;height:31.1pt;z-index:251671552" fillcolor="#0cf">
            <v:textbox style="mso-next-textbox:#_x0000_s1039">
              <w:txbxContent>
                <w:p w:rsidR="001B2699" w:rsidRPr="001C4F5C" w:rsidRDefault="0022098D" w:rsidP="001C4F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1C4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Викладання уроків «Основи</w:t>
                  </w:r>
                  <w:r w:rsidR="00C1588F" w:rsidRPr="001C4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здоров</w:t>
                  </w:r>
                  <w:r w:rsidR="00C1588F" w:rsidRPr="001C4F5C">
                    <w:rPr>
                      <w:rFonts w:ascii="AngsanaUPC" w:hAnsi="AngsanaUPC" w:cs="AngsanaUPC"/>
                      <w:sz w:val="18"/>
                      <w:szCs w:val="18"/>
                    </w:rPr>
                    <w:t>'</w:t>
                  </w:r>
                  <w:r w:rsidR="00C1588F" w:rsidRPr="001C4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</w:t>
                  </w:r>
                  <w:r w:rsidRPr="001C4F5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»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0" style="position:absolute;left:0;text-align:left;margin-left:664.75pt;margin-top:29.5pt;width:144.75pt;height:32.25pt;z-index:251672576" fillcolor="#0cf">
            <v:textbox style="mso-next-textbox:#_x0000_s1040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Факультативний курс «Захисти себе від ВІЛ»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7" style="position:absolute;left:0;text-align:left;margin-left:664.75pt;margin-top:65.9pt;width:144.75pt;height:32.25pt;z-index:251688960" fillcolor="#0cf">
            <v:textbox style="mso-next-textbox:#_x0000_s1057">
              <w:txbxContent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Проведення «Маршрутів безпеки»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1" style="position:absolute;left:0;text-align:left;margin-left:664.75pt;margin-top:103.4pt;width:144.75pt;height:18pt;z-index:251673600" fillcolor="#0cf">
            <v:textbox style="mso-next-textbox:#_x0000_s1041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Видавнича діяльність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3" style="position:absolute;left:0;text-align:left;margin-left:664.75pt;margin-top:166pt;width:144.75pt;height:23.25pt;z-index:251675648" fillcolor="#0cf">
            <v:textbox style="mso-next-textbox:#_x0000_s1043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Авторські програми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8" style="position:absolute;left:0;text-align:left;margin-left:664.75pt;margin-top:195.65pt;width:144.75pt;height:32.25pt;z-index:251689984" fillcolor="#0cf">
            <v:textbox style="mso-next-textbox:#_x0000_s1058">
              <w:txbxContent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Ефективний педагогічний досвід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4" style="position:absolute;left:0;text-align:left;margin-left:664.75pt;margin-top:236.9pt;width:144.75pt;height:19.5pt;z-index:251676672" fillcolor="#0cf">
            <v:textbox style="mso-next-textbox:#_x0000_s1044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Педради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5" style="position:absolute;left:0;text-align:left;margin-left:664.75pt;margin-top:263.9pt;width:144.75pt;height:23.25pt;z-index:251677696" fillcolor="#0cf">
            <v:textbox style="mso-next-textbox:#_x0000_s1045">
              <w:txbxContent>
                <w:p w:rsidR="0022098D" w:rsidRPr="0022098D" w:rsidRDefault="0022098D" w:rsidP="0022098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2098D">
                    <w:rPr>
                      <w:rFonts w:ascii="Times New Roman" w:hAnsi="Times New Roman" w:cs="Times New Roman"/>
                    </w:rPr>
                    <w:t>Дослідницька діяльність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6" style="position:absolute;left:0;text-align:left;margin-left:664.75pt;margin-top:294.25pt;width:144.75pt;height:47.25pt;z-index:251678720" fillcolor="#0cf">
            <v:textbox style="mso-next-textbox:#_x0000_s1046">
              <w:txbxContent>
                <w:p w:rsidR="00C1588F" w:rsidRPr="001B2699" w:rsidRDefault="0022098D" w:rsidP="001C4F5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Анкетування</w:t>
                  </w:r>
                  <w:r w:rsidR="00C1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тестування, інтерв</w:t>
                  </w:r>
                  <w:r w:rsidR="00C1588F">
                    <w:rPr>
                      <w:rFonts w:ascii="AngsanaUPC" w:hAnsi="AngsanaUPC" w:cs="AngsanaUPC"/>
                      <w:sz w:val="20"/>
                      <w:szCs w:val="20"/>
                    </w:rPr>
                    <w:t>'</w:t>
                  </w:r>
                  <w:r w:rsidR="00C1588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ювання, тренінги, бесіди.</w:t>
                  </w:r>
                </w:p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49" style="position:absolute;left:0;text-align:left;margin-left:664.75pt;margin-top:347.5pt;width:144.75pt;height:23.25pt;z-index:251681792" fillcolor="#0cf">
            <v:textbox style="mso-next-textbox:#_x0000_s1049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Участь в конференціях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0" style="position:absolute;left:0;text-align:left;margin-left:664.75pt;margin-top:379.4pt;width:144.75pt;height:23.25pt;z-index:251682816" fillcolor="#0cf">
            <v:textbox style="mso-next-textbox:#_x0000_s1050">
              <w:txbxContent>
                <w:p w:rsidR="0022098D" w:rsidRPr="001B2699" w:rsidRDefault="0022098D" w:rsidP="0022098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Різнотематичні проекти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59" style="position:absolute;left:0;text-align:left;margin-left:664.75pt;margin-top:408.25pt;width:144.75pt;height:33pt;z-index:251691008" fillcolor="#0cf">
            <v:textbox style="mso-next-textbox:#_x0000_s1059">
              <w:txbxContent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Створення волонтерського загону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1" style="position:absolute;left:0;text-align:left;margin-left:664.75pt;margin-top:449.15pt;width:144.75pt;height:32.25pt;z-index:251693056" fillcolor="#0cf">
            <v:textbox style="mso-next-textbox:#_x0000_s1061">
              <w:txbxContent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Різнотематичні батьківські збори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0" style="position:absolute;left:0;text-align:left;margin-left:664.75pt;margin-top:488.15pt;width:144.75pt;height:33.75pt;z-index:251692032" fillcolor="#0cf">
            <v:textbox style="mso-next-textbox:#_x0000_s1060">
              <w:txbxContent>
                <w:p w:rsidR="00C1588F" w:rsidRPr="001B2699" w:rsidRDefault="00C1588F" w:rsidP="00C1588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Індивідуальна робота з учнями та з батьками </w:t>
                  </w:r>
                </w:p>
              </w:txbxContent>
            </v:textbox>
          </v:rect>
        </w:pict>
      </w:r>
      <w:r>
        <w:rPr>
          <w:noProof/>
          <w:lang w:eastAsia="uk-UA"/>
        </w:rPr>
        <w:pict>
          <v:rect id="_x0000_s1062" style="position:absolute;left:0;text-align:left;margin-left:664.75pt;margin-top:529pt;width:144.75pt;height:30.75pt;z-index:251694080" fillcolor="#0cf">
            <v:textbox style="mso-next-textbox:#_x0000_s1062">
              <w:txbxContent>
                <w:p w:rsidR="00B97D04" w:rsidRPr="001B2699" w:rsidRDefault="00B97D04" w:rsidP="00B97D0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Створення психологічного портфоліо учнів</w:t>
                  </w:r>
                </w:p>
              </w:txbxContent>
            </v:textbox>
          </v:rect>
        </w:pict>
      </w:r>
      <w:r>
        <w:t>Ддддд</w:t>
      </w:r>
    </w:p>
    <w:sectPr w:rsidR="0076192C" w:rsidSect="001B2699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gsanaUPC">
    <w:altName w:val="Arial Unicode MS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2699"/>
    <w:rsid w:val="001B2699"/>
    <w:rsid w:val="001C4F5C"/>
    <w:rsid w:val="0022098D"/>
    <w:rsid w:val="00512B64"/>
    <w:rsid w:val="00627F60"/>
    <w:rsid w:val="0076192C"/>
    <w:rsid w:val="009C1057"/>
    <w:rsid w:val="00B97D04"/>
    <w:rsid w:val="00C1588F"/>
    <w:rsid w:val="00E33969"/>
    <w:rsid w:val="00E6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>
      <o:colormru v:ext="edit" colors="#fcf,#0cf"/>
      <o:colormenu v:ext="edit" fillcolor="#0cf"/>
    </o:shapedefaults>
    <o:shapelayout v:ext="edit">
      <o:idmap v:ext="edit" data="1"/>
      <o:rules v:ext="edit">
        <o:r id="V:Rule33" type="connector" idref="#_x0000_s1115"/>
        <o:r id="V:Rule34" type="connector" idref="#_x0000_s1114"/>
        <o:r id="V:Rule35" type="connector" idref="#_x0000_s1112"/>
        <o:r id="V:Rule36" type="connector" idref="#_x0000_s1113"/>
        <o:r id="V:Rule37" type="connector" idref="#_x0000_s1073"/>
        <o:r id="V:Rule38" type="connector" idref="#_x0000_s1111"/>
        <o:r id="V:Rule39" type="connector" idref="#_x0000_s1116"/>
        <o:r id="V:Rule40" type="connector" idref="#_x0000_s1100"/>
        <o:r id="V:Rule41" type="connector" idref="#_x0000_s1117"/>
        <o:r id="V:Rule42" type="connector" idref="#_x0000_s1101"/>
        <o:r id="V:Rule43" type="connector" idref="#_x0000_s1110"/>
        <o:r id="V:Rule44" type="connector" idref="#_x0000_s1119"/>
        <o:r id="V:Rule45" type="connector" idref="#_x0000_s1118"/>
        <o:r id="V:Rule46" type="connector" idref="#_x0000_s1092"/>
        <o:r id="V:Rule47" type="connector" idref="#_x0000_s1103"/>
        <o:r id="V:Rule48" type="connector" idref="#_x0000_s1102"/>
        <o:r id="V:Rule49" type="connector" idref="#_x0000_s1093"/>
        <o:r id="V:Rule50" type="connector" idref="#_x0000_s1104"/>
        <o:r id="V:Rule51" type="connector" idref="#_x0000_s1095"/>
        <o:r id="V:Rule52" type="connector" idref="#_x0000_s1094"/>
        <o:r id="V:Rule53" type="connector" idref="#_x0000_s1105"/>
        <o:r id="V:Rule54" type="connector" idref="#_x0000_s1108"/>
        <o:r id="V:Rule55" type="connector" idref="#_x0000_s1099"/>
        <o:r id="V:Rule56" type="connector" idref="#_x0000_s1090"/>
        <o:r id="V:Rule57" type="connector" idref="#_x0000_s1098"/>
        <o:r id="V:Rule58" type="connector" idref="#_x0000_s1091"/>
        <o:r id="V:Rule59" type="connector" idref="#_x0000_s1109"/>
        <o:r id="V:Rule60" type="connector" idref="#_x0000_s1096"/>
        <o:r id="V:Rule61" type="connector" idref="#_x0000_s1120"/>
        <o:r id="V:Rule62" type="connector" idref="#_x0000_s1107"/>
        <o:r id="V:Rule63" type="connector" idref="#_x0000_s1106"/>
        <o:r id="V:Rule64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301-10</dc:creator>
  <cp:lastModifiedBy>Секретарь</cp:lastModifiedBy>
  <cp:revision>2</cp:revision>
  <cp:lastPrinted>2014-06-16T14:05:00Z</cp:lastPrinted>
  <dcterms:created xsi:type="dcterms:W3CDTF">2014-06-16T10:34:00Z</dcterms:created>
  <dcterms:modified xsi:type="dcterms:W3CDTF">2014-06-16T14:05:00Z</dcterms:modified>
</cp:coreProperties>
</file>