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6" w:rsidRPr="001E4809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</w:p>
    <w:p w:rsidR="003C6F56" w:rsidRDefault="003C6F56" w:rsidP="002E48C8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Опис модел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і превентивної освіти у НВО ЗНЗ</w:t>
      </w:r>
    </w:p>
    <w:p w:rsidR="003C6F56" w:rsidRPr="002E48C8" w:rsidRDefault="003C6F56" w:rsidP="002E48C8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І-ІІІ ступенів №1-ДЮЦ «Перлинка»</w:t>
      </w:r>
      <w:r w:rsidRPr="002E48C8">
        <w:rPr>
          <w:rFonts w:ascii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 xml:space="preserve"> </w:t>
      </w:r>
      <w:r w:rsidRPr="002E48C8">
        <w:rPr>
          <w:rFonts w:ascii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br/>
      </w:r>
    </w:p>
    <w:p w:rsidR="003C6F56" w:rsidRPr="002E48C8" w:rsidRDefault="003C6F56" w:rsidP="00691E23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691E23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691E23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691E23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26" style="position:absolute;left:0;text-align:left;margin-left:61.05pt;margin-top:17.25pt;width:386.65pt;height:52.45pt;z-index:251627008">
            <v:textbox style="mso-next-textbox:#_x0000_s1026">
              <w:txbxContent>
                <w:p w:rsidR="003C6F56" w:rsidRPr="00E40D99" w:rsidRDefault="003C6F56" w:rsidP="00691E2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40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Мета діяльності НВО ЗНЗ №1, як школи, дружньої до дитини:</w:t>
                  </w:r>
                </w:p>
              </w:txbxContent>
            </v:textbox>
          </v:rect>
        </w:pict>
      </w: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Pr="002E48C8" w:rsidRDefault="003C6F56" w:rsidP="00070E74">
      <w:pPr>
        <w:shd w:val="clear" w:color="auto" w:fill="FFFFFF"/>
        <w:spacing w:after="0" w:line="32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5pt;margin-top:5.3pt;width:183.25pt;height:96.15pt;z-index:25163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32.55pt;margin-top:5.9pt;width:289.75pt;height:95.55pt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32.55pt;margin-top:5.3pt;width:227.9pt;height:96.15pt;z-index:251638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28.05pt;margin-top:5.9pt;width:139.1pt;height:95.55pt;z-index:251636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28.05pt;margin-top:5.9pt;width:86.4pt;height:95.55pt;z-index:251635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28.05pt;margin-top:5.9pt;width:37.25pt;height:96.15pt;z-index:251634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14pt;margin-top:5.9pt;width:14.05pt;height:96.15pt;flip:x;z-index:251633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60.25pt;margin-top:5.9pt;width:67.8pt;height:95.55pt;flip:x;z-index:251632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2.05pt;margin-top:5.9pt;width:3in;height:96.15pt;flip:x;z-index:251629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65.8pt;margin-top:5.3pt;width:162.25pt;height:96.15pt;flip:x;z-index:251630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04.85pt;margin-top:5.9pt;width:123.2pt;height:95.55pt;flip:x;z-index:251631104" o:connectortype="straight">
            <v:stroke endarrow="block"/>
          </v:shape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E40D99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691E23">
      <w:pPr>
        <w:shd w:val="clear" w:color="auto" w:fill="FFFFFF"/>
        <w:spacing w:after="0" w:line="32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group id="_x0000_s1038" style="position:absolute;margin-left:-22.4pt;margin-top:4.85pt;width:565.45pt;height:337.45pt;z-index:251628032" coordorigin="261,3721" coordsize="11309,6749">
            <v:rect id="_x0000_s1039" style="position:absolute;left:-2685;top:6679;width:6737;height:845;rotation:270">
              <v:textbox style="layout-flow:vertical;mso-layout-flow-alt:bottom-to-top;mso-next-textbox:#_x0000_s1039">
                <w:txbxContent>
                  <w:p w:rsidR="003C6F56" w:rsidRPr="00070E74" w:rsidRDefault="003C6F56" w:rsidP="00070E7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70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формування позитивного образу «Я» дитини, навичок прийняття відповідальних рішень і ефективного спілкування;</w:t>
                    </w:r>
                    <w:r w:rsidRPr="00070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0" style="position:absolute;left:-1617;top:6667;width:6737;height:845;rotation:270">
              <v:textbox style="layout-flow:vertical;mso-layout-flow-alt:bottom-to-top;mso-next-textbox:#_x0000_s1040">
                <w:txbxContent>
                  <w:p w:rsidR="003C6F56" w:rsidRPr="00691E23" w:rsidRDefault="003C6F56" w:rsidP="00070E7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створення сприятливого середовища для навчання, виховання та всебічного розвитку дитини;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1" style="position:absolute;left:-573;top:6667;width:6737;height:845;rotation:270">
              <v:textbox style="layout-flow:vertical;mso-layout-flow-alt:bottom-to-top;mso-next-textbox:#_x0000_s1041">
                <w:txbxContent>
                  <w:p w:rsidR="003C6F56" w:rsidRPr="00691E23" w:rsidRDefault="003C6F56" w:rsidP="00691E23">
                    <w:r w:rsidRPr="00070E7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- 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налагодження партнерської взаємодії всіх учасників навчально-виховного процесу;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2" style="position:absolute;left:507;top:6667;width:6737;height:845;rotation:270">
              <v:textbox style="layout-flow:vertical;mso-layout-flow-alt:bottom-to-top;mso-next-textbox:#_x0000_s1042">
                <w:txbxContent>
                  <w:p w:rsidR="003C6F56" w:rsidRPr="00691E23" w:rsidRDefault="003C6F56" w:rsidP="00070E74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</w:pP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створення комфортного мікроклімату в учнівському та педагогічному колективі;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  <w:p w:rsidR="003C6F56" w:rsidRPr="00691E23" w:rsidRDefault="003C6F56" w:rsidP="00070E7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1569;top:6667;width:6737;height:845;rotation:270">
              <v:textbox style="layout-flow:vertical;mso-layout-flow-alt:bottom-to-top;mso-next-textbox:#_x0000_s1043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сприяння пропаганді здорового способу життя;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4" style="position:absolute;left:2613;top:6667;width:6737;height:845;rotation:270">
              <v:textbox style="layout-flow:vertical;mso-layout-flow-alt:bottom-to-top;mso-next-textbox:#_x0000_s1044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попередження прилучення учнів до шкідливих звичок;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5" style="position:absolute;left:3639;top:6667;width:6737;height:845;rotation:270">
              <v:textbox style="layout-flow:vertical;mso-layout-flow-alt:bottom-to-top;mso-next-textbox:#_x0000_s1045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профілактика ризикованої поведінки учнів;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6" style="position:absolute;left:4665;top:6667;width:6737;height:845;rotation:270">
              <v:textbox style="layout-flow:vertical;mso-layout-flow-alt:bottom-to-top;mso-next-textbox:#_x0000_s1046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створення загального інформаційного поля, спрямованого на забезпечення дієвої профілактики ВІЛ/СНІДу;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7" style="position:absolute;left:5691;top:6667;width:6737;height:845;rotation:270">
              <v:textbox style="layout-flow:vertical;mso-layout-flow-alt:bottom-to-top;mso-next-textbox:#_x0000_s1047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запобігання дискримінації та стигматизації;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w:t> 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8" style="position:absolute;left:6717;top:6667;width:6737;height:845;rotation:270">
              <v:textbox style="layout-flow:vertical;mso-layout-flow-alt:bottom-to-top;mso-next-textbox:#_x0000_s1048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формування здорових установок і навичок відповідальної поведінки:</w:t>
                    </w:r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p>
                </w:txbxContent>
              </v:textbox>
            </v:rect>
            <v:rect id="_x0000_s1049" style="position:absolute;left:7779;top:6667;width:6737;height:845;rotation:270">
              <v:textbox style="layout-flow:vertical;mso-layout-flow-alt:bottom-to-top;mso-next-textbox:#_x0000_s1049">
                <w:txbxContent>
                  <w:p w:rsidR="003C6F56" w:rsidRPr="00691E23" w:rsidRDefault="003C6F56" w:rsidP="00691E23">
                    <w:r w:rsidRPr="00691E2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- формування фізично та духовно здорової особистості учня в умовах сучасного суспільства</w:t>
                    </w:r>
                    <w:r w:rsidRPr="00070E7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br/>
                    </w:r>
                  </w:p>
                </w:txbxContent>
              </v:textbox>
            </v:rect>
          </v:group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50" style="position:absolute;margin-left:23.4pt;margin-top:1.1pt;width:386.65pt;height:52.45pt;z-index:251640320">
            <v:textbox style="mso-next-textbox:#_x0000_s1050">
              <w:txbxContent>
                <w:p w:rsidR="003C6F56" w:rsidRPr="00E40D99" w:rsidRDefault="003C6F56" w:rsidP="00E40D99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40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Завдання НВО ЗНЗ №1, як школи, дружньої до дитини:</w:t>
                  </w:r>
                  <w:r w:rsidRPr="00E40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br/>
                  </w:r>
                </w:p>
              </w:txbxContent>
            </v:textbox>
          </v:rect>
        </w:pict>
      </w: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51" type="#_x0000_t32" style="position:absolute;margin-left:34.5pt;margin-top:5.25pt;width:3.05pt;height:617.85pt;z-index:251660800" o:connectortype="straight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E40D99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34.55pt;margin-top:22.75pt;width:33.85pt;height:15.25pt;z-index:251671040"/>
        </w:pict>
      </w:r>
      <w:r>
        <w:rPr>
          <w:noProof/>
          <w:lang w:eastAsia="ru-RU"/>
        </w:rPr>
        <w:pict>
          <v:rect id="_x0000_s1053" style="position:absolute;left:0;text-align:left;margin-left:66.4pt;margin-top:3.6pt;width:452.9pt;height:56.95pt;z-index:251641344">
            <v:textbox style="mso-next-textbox:#_x0000_s1053">
              <w:txbxContent>
                <w:p w:rsidR="003C6F56" w:rsidRPr="00E5574F" w:rsidRDefault="003C6F56" w:rsidP="00E40D99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-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забезпечення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якості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освіти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відповідно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європейських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світових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стандартів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завдяки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чому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учні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зможуть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досягти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благополуччя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розвинути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свій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потенціал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реалізувати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власні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здібності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повному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обсязі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E40D99">
      <w:pPr>
        <w:jc w:val="center"/>
        <w:rPr>
          <w:b/>
          <w:bCs/>
          <w:sz w:val="32"/>
          <w:szCs w:val="32"/>
          <w:lang w:val="uk-UA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54" style="position:absolute;margin-left:67.4pt;margin-top:12.85pt;width:451.9pt;height:55.95pt;z-index:251642368">
            <v:textbox style="mso-next-textbox:#_x0000_s1054">
              <w:txbxContent>
                <w:p w:rsidR="003C6F56" w:rsidRPr="00E5574F" w:rsidRDefault="003C6F56" w:rsidP="00E40D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55" type="#_x0000_t13" style="position:absolute;margin-left:34.55pt;margin-top:11.75pt;width:33.85pt;height:15.25pt;z-index:251670016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56" style="position:absolute;margin-left:67.4pt;margin-top:5.2pt;width:450.9pt;height:53.95pt;z-index:251643392">
            <v:textbox style="mso-next-textbox:#_x0000_s1056">
              <w:txbxContent>
                <w:p w:rsidR="003C6F56" w:rsidRPr="00E5574F" w:rsidRDefault="003C6F56" w:rsidP="00E5574F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57" type="#_x0000_t13" style="position:absolute;margin-left:35.55pt;margin-top:7.25pt;width:33.85pt;height:15.25pt;z-index:251668992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58" style="position:absolute;margin-left:68.4pt;margin-top:8.8pt;width:449.9pt;height:55.9pt;z-index:251644416">
            <v:textbox style="mso-next-textbox:#_x0000_s1058">
              <w:txbxContent>
                <w:p w:rsidR="003C6F56" w:rsidRPr="00E5574F" w:rsidRDefault="003C6F56" w:rsidP="00E5574F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залучення учнів і батьків до процесів реформування діяльності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навчального закладуна основі моделі Школи, дружньої до дитини, узгодження співпраці суб’єктів педагогічної взаємодії;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59" type="#_x0000_t13" style="position:absolute;margin-left:35.55pt;margin-top:13.85pt;width:33.85pt;height:15.25pt;z-index:251667968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60" type="#_x0000_t13" style="position:absolute;margin-left:35.55pt;margin-top:14.45pt;width:33.85pt;height:15.25pt;z-index:251666944"/>
        </w:pict>
      </w:r>
      <w:r>
        <w:rPr>
          <w:noProof/>
          <w:lang w:eastAsia="ru-RU"/>
        </w:rPr>
        <w:pict>
          <v:rect id="_x0000_s1061" style="position:absolute;margin-left:68.4pt;margin-top:.3pt;width:448.9pt;height:52.65pt;z-index:251645440">
            <v:textbox style="mso-next-textbox:#_x0000_s1061">
              <w:txbxContent>
                <w:p w:rsidR="003C6F56" w:rsidRPr="00E5574F" w:rsidRDefault="003C6F56" w:rsidP="00E5574F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–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удосконалення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змісту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методів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підвищення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кваліфікації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вчителів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щодо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опанування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впровадження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ними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організації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навчання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виховання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учнів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засадах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розвитку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життєвих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умінь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62" type="#_x0000_t13" style="position:absolute;margin-left:36.55pt;margin-top:15.05pt;width:33.85pt;height:15.25pt;z-index:251665920"/>
        </w:pict>
      </w:r>
      <w:r>
        <w:rPr>
          <w:noProof/>
          <w:lang w:eastAsia="ru-RU"/>
        </w:rPr>
        <w:pict>
          <v:rect id="_x0000_s1063" style="position:absolute;margin-left:69.4pt;margin-top:1.9pt;width:447.9pt;height:43.8pt;z-index:251646464">
            <v:textbox style="mso-next-textbox:#_x0000_s1063">
              <w:txbxContent>
                <w:p w:rsidR="003C6F56" w:rsidRPr="00E5574F" w:rsidRDefault="003C6F56" w:rsidP="00E5574F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використання потенціалу самоорганізації школи, розвиток форм і механізмів державно-громадського управління діяльністю навчального закладу;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64" style="position:absolute;margin-left:69.25pt;margin-top:5.85pt;width:447.9pt;height:53.25pt;z-index:251648512">
            <v:textbox style="mso-next-textbox:#_x0000_s1064">
              <w:txbxContent>
                <w:p w:rsidR="003C6F56" w:rsidRPr="00E5574F" w:rsidRDefault="003C6F56" w:rsidP="00E5574F">
                  <w:pPr>
                    <w:rPr>
                      <w:sz w:val="24"/>
                      <w:szCs w:val="24"/>
                    </w:rPr>
                  </w:pP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удосконалення наявних і розроблення нових ефективних моделей соціального партнерства навчального закладу з іншими соціальними інституціями, дотичними до вирішення проблем навчання і виховання учнів;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65" type="#_x0000_t13" style="position:absolute;margin-left:37.55pt;margin-top:7.65pt;width:33.85pt;height:15.25pt;z-index:251664896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66" style="position:absolute;margin-left:70.4pt;margin-top:7.2pt;width:447.9pt;height:37.3pt;z-index:251647488">
            <v:textbox style="mso-next-textbox:#_x0000_s1066">
              <w:txbxContent>
                <w:p w:rsidR="003C6F56" w:rsidRPr="00E40D99" w:rsidRDefault="003C6F56" w:rsidP="00E5574F"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–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посилення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навчального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закладу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активізації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діяльності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місцевої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громади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метою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забезпечення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цілісного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благополуччя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учнів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школи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67" type="#_x0000_t13" style="position:absolute;margin-left:37.55pt;margin-top:2.25pt;width:33.85pt;height:15.25pt;z-index:251663872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68" style="position:absolute;margin-left:71.4pt;margin-top:9.9pt;width:447.9pt;height:37.3pt;z-index:251649536">
            <v:textbox style="mso-next-textbox:#_x0000_s1068">
              <w:txbxContent>
                <w:p w:rsidR="003C6F56" w:rsidRPr="00E40D99" w:rsidRDefault="003C6F56" w:rsidP="00E5574F"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налагодження інформаційного супроводу і створення системи моніторингу діяльності Школи, дружньої до дитини;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69" type="#_x0000_t13" style="position:absolute;margin-left:37.55pt;margin-top:2.95pt;width:33.85pt;height:15.25pt;z-index:251662848"/>
        </w:pict>
      </w:r>
    </w:p>
    <w:p w:rsidR="003C6F56" w:rsidRPr="002E48C8" w:rsidRDefault="003C6F56" w:rsidP="00725727">
      <w:pPr>
        <w:shd w:val="clear" w:color="auto" w:fill="FFFFFF"/>
        <w:tabs>
          <w:tab w:val="left" w:pos="1095"/>
        </w:tabs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_x0000_s1070" style="position:absolute;margin-left:71.4pt;margin-top:13.65pt;width:447.9pt;height:37.3pt;z-index:251650560">
            <v:textbox style="mso-next-textbox:#_x0000_s1070">
              <w:txbxContent>
                <w:p w:rsidR="003C6F56" w:rsidRPr="00E40D99" w:rsidRDefault="003C6F56" w:rsidP="00B201C1"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навчання дітей кращому розумінню сбе і критичному ставленню до власної поведінки.</w:t>
                  </w:r>
                  <w:r w:rsidRPr="00E557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71" type="#_x0000_t13" style="position:absolute;margin-left:37.55pt;margin-top:3.7pt;width:33.85pt;height:15.25pt;z-index:251661824"/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1F741D" w:rsidRDefault="003C6F56" w:rsidP="001F741D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2" type="#_x0000_t71" style="position:absolute;margin-left:287.05pt;margin-top:-26.4pt;width:225.15pt;height:196.7pt;z-index:251653632">
            <v:textbox>
              <w:txbxContent>
                <w:p w:rsidR="003C6F56" w:rsidRPr="001F741D" w:rsidRDefault="003C6F56" w:rsidP="001F741D">
                  <w:pPr>
                    <w:shd w:val="clear" w:color="auto" w:fill="FFFFFF"/>
                    <w:spacing w:after="0" w:line="320" w:lineRule="atLeast"/>
                    <w:rPr>
                      <w:sz w:val="48"/>
                      <w:szCs w:val="48"/>
                    </w:rPr>
                  </w:pPr>
                  <w:r w:rsidRPr="001F741D"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en-US" w:eastAsia="ru-RU"/>
                    </w:rPr>
                    <w:br/>
                  </w:r>
                  <w:r w:rsidRPr="001F741D"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педагоги</w:t>
                  </w:r>
                  <w:r w:rsidRPr="001F741D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3C6F56" w:rsidRPr="002E48C8" w:rsidRDefault="003C6F56" w:rsidP="001F741D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73" type="#_x0000_t71" style="position:absolute;margin-left:2.95pt;margin-top:14.4pt;width:225.15pt;height:196.7pt;z-index:251655680">
            <v:textbox>
              <w:txbxContent>
                <w:p w:rsidR="003C6F56" w:rsidRDefault="003C6F56" w:rsidP="001F741D">
                  <w:pPr>
                    <w:shd w:val="clear" w:color="auto" w:fill="FFFFFF"/>
                    <w:spacing w:after="0" w:line="32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</w:pPr>
                </w:p>
                <w:p w:rsidR="003C6F56" w:rsidRPr="001F741D" w:rsidRDefault="003C6F56" w:rsidP="001F741D">
                  <w:pPr>
                    <w:shd w:val="clear" w:color="auto" w:fill="FFFFFF"/>
                    <w:spacing w:after="0" w:line="32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</w:pPr>
                  <w:r w:rsidRPr="001F741D"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  <w:t>учні</w:t>
                  </w:r>
                </w:p>
                <w:p w:rsidR="003C6F56" w:rsidRDefault="003C6F56" w:rsidP="001F741D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3C6F56" w:rsidRDefault="003C6F56" w:rsidP="001F741D"/>
              </w:txbxContent>
            </v:textbox>
          </v:shape>
        </w:pict>
      </w: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74" type="#_x0000_t32" style="position:absolute;margin-left:331.65pt;margin-top:4pt;width:34.5pt;height:165.3pt;flip:y;z-index:251656704" o:connectortype="straight">
            <v:stroke endarrow="block"/>
          </v:shape>
        </w:pict>
      </w: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Pr="002E48C8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75" type="#_x0000_t32" style="position:absolute;margin-left:181.55pt;margin-top:3.35pt;width:93.1pt;height:117.65pt;flip:x y;z-index:251657728" o:connectortype="straight">
            <v:stroke endarrow="block"/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oval id="_x0000_s1076" style="position:absolute;margin-left:195.35pt;margin-top:8.3pt;width:200.8pt;height:66.95pt;z-index:251651584">
            <v:textbox>
              <w:txbxContent>
                <w:p w:rsidR="003C6F56" w:rsidRPr="001F741D" w:rsidRDefault="003C6F56" w:rsidP="001F741D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1F74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2"/>
                      <w:szCs w:val="52"/>
                      <w:lang w:eastAsia="ru-RU"/>
                    </w:rPr>
                    <w:t>Суб</w:t>
                  </w:r>
                  <w:r w:rsidRPr="001F74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2"/>
                      <w:szCs w:val="52"/>
                      <w:lang w:val="en-US" w:eastAsia="ru-RU"/>
                    </w:rPr>
                    <w:t>’</w:t>
                  </w:r>
                  <w:r w:rsidRPr="001F74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2"/>
                      <w:szCs w:val="52"/>
                      <w:lang w:eastAsia="ru-RU"/>
                    </w:rPr>
                    <w:t>єкти</w:t>
                  </w:r>
                  <w:r w:rsidRPr="001F74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2"/>
                      <w:szCs w:val="52"/>
                      <w:lang w:val="en-US" w:eastAsia="ru-RU"/>
                    </w:rPr>
                    <w:t>:</w:t>
                  </w:r>
                  <w:r w:rsidRPr="001F74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2"/>
                      <w:szCs w:val="52"/>
                      <w:lang w:val="en-US" w:eastAsia="ru-RU"/>
                    </w:rPr>
                    <w:br/>
                  </w:r>
                </w:p>
              </w:txbxContent>
            </v:textbox>
          </v:oval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77" type="#_x0000_t32" style="position:absolute;margin-left:172.45pt;margin-top:10.9pt;width:102.2pt;height:59.8pt;flip:x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31.65pt;margin-top:10.9pt;width:46.65pt;height:183.5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71" style="position:absolute;margin-left:-2.15pt;margin-top:5.8pt;width:225.15pt;height:196.7pt;z-index:251654656">
            <v:textbox>
              <w:txbxContent>
                <w:p w:rsidR="003C6F56" w:rsidRDefault="003C6F56" w:rsidP="001F741D">
                  <w:pPr>
                    <w:shd w:val="clear" w:color="auto" w:fill="FFFFFF"/>
                    <w:spacing w:after="0" w:line="32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</w:pPr>
                </w:p>
                <w:p w:rsidR="003C6F56" w:rsidRPr="001F741D" w:rsidRDefault="003C6F56" w:rsidP="001F741D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val="uk-UA" w:eastAsia="ru-RU"/>
                    </w:rPr>
                  </w:pPr>
                  <w:r w:rsidRPr="001F741D">
                    <w:rPr>
                      <w:rFonts w:ascii="Times New Roman" w:hAnsi="Times New Roman" w:cs="Times New Roman"/>
                      <w:color w:val="000000"/>
                      <w:sz w:val="52"/>
                      <w:szCs w:val="52"/>
                      <w:lang w:eastAsia="ru-RU"/>
                    </w:rPr>
                    <w:t>батьки</w:t>
                  </w:r>
                </w:p>
                <w:p w:rsidR="003C6F56" w:rsidRDefault="003C6F56" w:rsidP="001F741D"/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80" type="#_x0000_t71" style="position:absolute;margin-left:246.45pt;margin-top:6.15pt;width:265.75pt;height:230.15pt;z-index:251652608">
            <v:textbox>
              <w:txbxContent>
                <w:p w:rsidR="003C6F56" w:rsidRDefault="003C6F56" w:rsidP="001F741D">
                  <w:pPr>
                    <w:shd w:val="clear" w:color="auto" w:fill="FFFFFF"/>
                    <w:spacing w:after="0" w:line="32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</w:pPr>
                </w:p>
                <w:p w:rsidR="003C6F56" w:rsidRPr="001F741D" w:rsidRDefault="003C6F56" w:rsidP="001F741D">
                  <w:pPr>
                    <w:shd w:val="clear" w:color="auto" w:fill="FFFFFF"/>
                    <w:spacing w:after="0" w:line="32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48"/>
                      <w:szCs w:val="48"/>
                      <w:lang w:val="uk-UA" w:eastAsia="ru-RU"/>
                    </w:rPr>
                    <w:t>адміністрація</w:t>
                  </w:r>
                </w:p>
                <w:p w:rsidR="003C6F56" w:rsidRDefault="003C6F56" w:rsidP="001F741D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3C6F56" w:rsidRDefault="003C6F56"/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E48C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1" type="#_x0000_t98" style="position:absolute;margin-left:122.75pt;margin-top:1.25pt;width:279.9pt;height:90pt;z-index:251672064">
            <v:textbox>
              <w:txbxContent>
                <w:p w:rsidR="003C6F56" w:rsidRDefault="003C6F56" w:rsidP="0014367E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3C6F56" w:rsidRPr="0014367E" w:rsidRDefault="003C6F56" w:rsidP="0014367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1436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val="uk-UA" w:eastAsia="ru-RU"/>
                    </w:rPr>
                    <w:t xml:space="preserve"> Форми і методи роботи:</w:t>
                  </w:r>
                  <w:r w:rsidRPr="001436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 </w:t>
                  </w:r>
                  <w:r w:rsidRPr="001436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val="uk-UA" w:eastAsia="ru-RU"/>
                    </w:rPr>
                    <w:br/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2" type="#_x0000_t38" style="position:absolute;margin-left:387.65pt;margin-top:1.85pt;width:80.25pt;height:40.55pt;z-index:251688448" o:connectortype="curved" adj="17334,-82645,-113881">
            <v:stroke endarrow="block"/>
          </v:shape>
        </w:pict>
      </w:r>
      <w:r>
        <w:rPr>
          <w:noProof/>
          <w:lang w:eastAsia="ru-RU"/>
        </w:rPr>
        <w:pict>
          <v:shape id="_x0000_s1083" type="#_x0000_t38" style="position:absolute;margin-left:195.6pt;margin-top:101.4pt;width:233.45pt;height:34.35pt;rotation:90;z-index:251687424" o:connectortype="curved" adj="17464,-97562,-33767">
            <v:stroke endarrow="block"/>
          </v:shape>
        </w:pict>
      </w:r>
      <w:r>
        <w:rPr>
          <w:noProof/>
          <w:lang w:eastAsia="ru-RU"/>
        </w:rPr>
        <w:pict>
          <v:shape id="_x0000_s1084" type="#_x0000_t38" style="position:absolute;margin-left:280.9pt;margin-top:87.1pt;width:246.45pt;height:76pt;rotation:90;flip:x;z-index:251683328" o:connectortype="curved" adj="14001,44095,-35198">
            <v:stroke endarrow="block"/>
          </v:shape>
        </w:pict>
      </w:r>
      <w:r>
        <w:rPr>
          <w:noProof/>
          <w:lang w:eastAsia="ru-RU"/>
        </w:rPr>
        <w:pict>
          <v:shape id="_x0000_s1085" type="#_x0000_t38" style="position:absolute;margin-left:153.8pt;margin-top:194.2pt;width:391.45pt;height:6.8pt;rotation:90;z-index:251686400" o:connectortype="curved" adj="10799,-492829,-21136">
            <v:stroke endarrow="block"/>
          </v:shape>
        </w:pict>
      </w:r>
      <w:r>
        <w:rPr>
          <w:noProof/>
          <w:lang w:eastAsia="ru-RU"/>
        </w:rPr>
        <w:pict>
          <v:shape id="_x0000_s1086" type="#_x0000_t38" style="position:absolute;margin-left:41.3pt;margin-top:51.85pt;width:220.4pt;height:120.35pt;rotation:90;z-index:251682304" o:connectortype="curved" adj="10800,-27846,-24217">
            <v:stroke endarrow="block"/>
          </v:shape>
        </w:pict>
      </w:r>
      <w:r>
        <w:rPr>
          <w:noProof/>
          <w:lang w:eastAsia="ru-RU"/>
        </w:rPr>
        <w:pict>
          <v:shape id="_x0000_s1087" type="#_x0000_t38" style="position:absolute;margin-left:10.05pt;margin-top:152.05pt;width:391.45pt;height:91.1pt;rotation:90;z-index:251685376" o:connectortype="curved" adj="4756,-36786,-15825">
            <v:stroke endarrow="block"/>
          </v:shape>
        </w:pict>
      </w:r>
      <w:r>
        <w:rPr>
          <w:noProof/>
          <w:lang w:eastAsia="ru-RU"/>
        </w:rPr>
        <w:pict>
          <v:shape id="_x0000_s1088" type="#_x0000_t38" style="position:absolute;margin-left:223.1pt;margin-top:38.4pt;width:89.3pt;height:16.2pt;rotation:90;z-index:251684352" o:connectortype="curved" adj="10800,-206867,-75298">
            <v:stroke endarrow="block"/>
          </v:shape>
        </w:pict>
      </w:r>
      <w:r>
        <w:rPr>
          <w:noProof/>
          <w:lang w:eastAsia="ru-RU"/>
        </w:rPr>
        <w:pict>
          <v:shape id="_x0000_s1089" type="#_x0000_t38" style="position:absolute;margin-left:70pt;margin-top:1.85pt;width:135.95pt;height:53.75pt;rotation:180;flip:y;z-index:251681280" o:connectortype="curved" adj="14656,62349,-38354">
            <v:stroke endarrow="block"/>
          </v:shape>
        </w:pict>
      </w:r>
    </w:p>
    <w:p w:rsidR="003C6F56" w:rsidRDefault="003C6F56" w:rsidP="00B82C03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90" type="#_x0000_t97" style="position:absolute;margin-left:387.65pt;margin-top:10.2pt;width:111.55pt;height:80.15pt;z-index:251673088">
            <v:textbox>
              <w:txbxContent>
                <w:p w:rsidR="003C6F56" w:rsidRDefault="003C6F5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3C6F56" w:rsidRPr="00FA674C" w:rsidRDefault="003C6F56" w:rsidP="00FA674C">
                  <w:pPr>
                    <w:jc w:val="center"/>
                    <w:rPr>
                      <w:sz w:val="40"/>
                      <w:szCs w:val="40"/>
                    </w:rPr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тренінги</w:t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91" type="#_x0000_t97" style="position:absolute;margin-left:11.2pt;margin-top:7.3pt;width:111.55pt;height:80.15pt;z-index:251675136">
            <v:textbox>
              <w:txbxContent>
                <w:p w:rsidR="003C6F56" w:rsidRPr="00FA674C" w:rsidRDefault="003C6F56" w:rsidP="00FA674C">
                  <w:pPr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захист проектів</w:t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92" type="#_x0000_t97" style="position:absolute;margin-left:199.65pt;margin-top:10.65pt;width:111.55pt;height:80.15pt;z-index:251674112">
            <v:textbox>
              <w:txbxContent>
                <w:p w:rsidR="003C6F56" w:rsidRDefault="003C6F56" w:rsidP="00FA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</w:p>
                <w:p w:rsidR="003C6F56" w:rsidRPr="00FA674C" w:rsidRDefault="003C6F56" w:rsidP="00FA674C">
                  <w:pPr>
                    <w:spacing w:after="0" w:line="240" w:lineRule="auto"/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акції</w:t>
                  </w: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br/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93" type="#_x0000_t97" style="position:absolute;margin-left:-10.1pt;margin-top:13pt;width:181.5pt;height:106.2pt;z-index:251676160">
            <v:textbox>
              <w:txbxContent>
                <w:p w:rsidR="003C6F56" w:rsidRDefault="003C6F56" w:rsidP="00B82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</w:p>
                <w:p w:rsidR="003C6F56" w:rsidRPr="00FA674C" w:rsidRDefault="003C6F56" w:rsidP="00B82C03">
                  <w:pPr>
                    <w:spacing w:after="0" w:line="240" w:lineRule="auto"/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театралізовані дійства</w:t>
                  </w: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br/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94" type="#_x0000_t97" style="position:absolute;margin-left:211.65pt;margin-top:9.95pt;width:111.55pt;height:80.15pt;z-index:251677184">
            <v:textbox>
              <w:txbxContent>
                <w:p w:rsidR="003C6F56" w:rsidRPr="00FA674C" w:rsidRDefault="003C6F56" w:rsidP="00FA674C">
                  <w:pPr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виховні заходи</w:t>
                  </w: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br/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_x0000_s1095" type="#_x0000_t97" style="position:absolute;margin-left:376.2pt;margin-top:6.85pt;width:136.95pt;height:80.15pt;z-index:251678208">
            <v:textbox>
              <w:txbxContent>
                <w:p w:rsidR="003C6F56" w:rsidRDefault="003C6F56" w:rsidP="00FA674C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</w:p>
                <w:p w:rsidR="003C6F56" w:rsidRPr="00FA674C" w:rsidRDefault="003C6F56" w:rsidP="00FA674C">
                  <w:pPr>
                    <w:shd w:val="clear" w:color="auto" w:fill="FFFFFF"/>
                    <w:spacing w:after="0" w:line="320" w:lineRule="atLeast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моніторинг</w:t>
                  </w:r>
                </w:p>
                <w:p w:rsidR="003C6F56" w:rsidRPr="00FA674C" w:rsidRDefault="003C6F56" w:rsidP="00FA674C">
                  <w:pPr>
                    <w:jc w:val="center"/>
                  </w:pP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A674C"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  <w:br/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  <w:r>
        <w:rPr>
          <w:noProof/>
          <w:lang w:eastAsia="ru-RU"/>
        </w:rPr>
        <w:pict>
          <v:shape id="_x0000_s1096" type="#_x0000_t97" style="position:absolute;margin-left:284.95pt;margin-top:11.55pt;width:157.2pt;height:145pt;z-index:251680256">
            <v:textbox>
              <w:txbxContent>
                <w:p w:rsidR="003C6F56" w:rsidRDefault="003C6F56" w:rsidP="00FA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</w:p>
                <w:p w:rsidR="003C6F56" w:rsidRPr="00FA674C" w:rsidRDefault="003C6F56" w:rsidP="00FA674C">
                  <w:pPr>
                    <w:spacing w:after="0" w:line="240" w:lineRule="auto"/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тематичні батьківські збори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97" style="position:absolute;margin-left:55.8pt;margin-top:16.55pt;width:164.35pt;height:140pt;z-index:251679232">
            <v:textbox>
              <w:txbxContent>
                <w:p w:rsidR="003C6F56" w:rsidRDefault="003C6F56" w:rsidP="00FA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</w:pPr>
                </w:p>
                <w:p w:rsidR="003C6F56" w:rsidRPr="00FA674C" w:rsidRDefault="003C6F56" w:rsidP="00FA674C">
                  <w:pPr>
                    <w:spacing w:after="0" w:line="240" w:lineRule="auto"/>
                    <w:jc w:val="center"/>
                  </w:pPr>
                  <w:r w:rsidRPr="00FA674C"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lang w:val="uk-UA" w:eastAsia="ru-RU"/>
                    </w:rPr>
                    <w:t>інтерактивні педагогічні ради</w:t>
                  </w:r>
                </w:p>
              </w:txbxContent>
            </v:textbox>
          </v:shape>
        </w:pict>
      </w: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3C6F56" w:rsidRPr="00FA674C" w:rsidRDefault="003C6F56" w:rsidP="001E4809">
      <w:pPr>
        <w:shd w:val="clear" w:color="auto" w:fill="FFFFFF"/>
        <w:spacing w:after="0" w:line="320" w:lineRule="atLeast"/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</w:pPr>
      <w:r w:rsidRPr="00FA674C">
        <w:rPr>
          <w:rFonts w:ascii="Times New Roman" w:hAnsi="Times New Roman" w:cs="Times New Roman"/>
          <w:color w:val="000000"/>
          <w:sz w:val="40"/>
          <w:szCs w:val="40"/>
          <w:lang w:val="uk-UA" w:eastAsia="ru-RU"/>
        </w:rPr>
        <w:br/>
      </w:r>
    </w:p>
    <w:p w:rsidR="003C6F56" w:rsidRPr="0014367E" w:rsidRDefault="003C6F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6F56" w:rsidRPr="0014367E" w:rsidSect="00070E7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09"/>
    <w:rsid w:val="00047091"/>
    <w:rsid w:val="00070E74"/>
    <w:rsid w:val="0014367E"/>
    <w:rsid w:val="00175A5A"/>
    <w:rsid w:val="001E4809"/>
    <w:rsid w:val="001F741D"/>
    <w:rsid w:val="002E48C8"/>
    <w:rsid w:val="00372EF4"/>
    <w:rsid w:val="003C6F56"/>
    <w:rsid w:val="00413696"/>
    <w:rsid w:val="00586B1F"/>
    <w:rsid w:val="00691E23"/>
    <w:rsid w:val="00725727"/>
    <w:rsid w:val="007C4D3B"/>
    <w:rsid w:val="00895B36"/>
    <w:rsid w:val="00AE110F"/>
    <w:rsid w:val="00B201C1"/>
    <w:rsid w:val="00B82C03"/>
    <w:rsid w:val="00BC237C"/>
    <w:rsid w:val="00CD7938"/>
    <w:rsid w:val="00DF2432"/>
    <w:rsid w:val="00E40D99"/>
    <w:rsid w:val="00E5574F"/>
    <w:rsid w:val="00ED5C00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48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E4809"/>
  </w:style>
  <w:style w:type="paragraph" w:styleId="BalloonText">
    <w:name w:val="Balloon Text"/>
    <w:basedOn w:val="Normal"/>
    <w:link w:val="BalloonTextChar"/>
    <w:uiPriority w:val="99"/>
    <w:semiHidden/>
    <w:rsid w:val="00E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45</Words>
  <Characters>261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превентивної освіти у Школі, дружньої до дитини</dc:title>
  <dc:subject/>
  <dc:creator>Ganenko Ekaterina</dc:creator>
  <cp:keywords/>
  <dc:description/>
  <cp:lastModifiedBy>use</cp:lastModifiedBy>
  <cp:revision>3</cp:revision>
  <dcterms:created xsi:type="dcterms:W3CDTF">2014-06-16T18:56:00Z</dcterms:created>
  <dcterms:modified xsi:type="dcterms:W3CDTF">2014-06-17T10:19:00Z</dcterms:modified>
</cp:coreProperties>
</file>