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C6" w:rsidRPr="00487901" w:rsidRDefault="0038527F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  <w:r>
        <w:rPr>
          <w:rFonts w:asciiTheme="minorHAnsi" w:hAnsiTheme="minorHAnsi"/>
          <w:b/>
          <w:sz w:val="40"/>
          <w:szCs w:val="40"/>
          <w:lang w:val="uk-UA"/>
        </w:rPr>
        <w:t xml:space="preserve">ОЦІНКА ПО ЗАВЕРШЕННІ ПРОЕКТУ </w:t>
      </w:r>
    </w:p>
    <w:p w:rsidR="005227C6" w:rsidRPr="00487901" w:rsidRDefault="005227C6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</w:p>
    <w:p w:rsidR="005227C6" w:rsidRPr="00487901" w:rsidRDefault="000E29A4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  <w:r>
        <w:rPr>
          <w:rFonts w:asciiTheme="minorHAnsi" w:hAnsiTheme="minorHAnsi"/>
          <w:b/>
          <w:sz w:val="40"/>
          <w:szCs w:val="40"/>
          <w:lang w:val="uk-UA"/>
        </w:rPr>
        <w:t xml:space="preserve">ПРОЕКТ </w:t>
      </w:r>
      <w:r w:rsidR="005227C6" w:rsidRPr="00764261">
        <w:rPr>
          <w:rFonts w:asciiTheme="minorHAnsi" w:hAnsiTheme="minorHAnsi"/>
          <w:b/>
          <w:sz w:val="40"/>
          <w:szCs w:val="40"/>
          <w:lang w:val="en-GB"/>
        </w:rPr>
        <w:t>ECHO</w:t>
      </w:r>
      <w:r w:rsidR="005227C6" w:rsidRPr="00487901">
        <w:rPr>
          <w:rFonts w:asciiTheme="minorHAnsi" w:hAnsiTheme="minorHAnsi"/>
          <w:b/>
          <w:sz w:val="40"/>
          <w:szCs w:val="40"/>
          <w:lang w:val="ru-RU"/>
        </w:rPr>
        <w:t xml:space="preserve"> </w:t>
      </w:r>
      <w:r>
        <w:rPr>
          <w:rFonts w:asciiTheme="minorHAnsi" w:hAnsiTheme="minorHAnsi"/>
          <w:b/>
          <w:sz w:val="40"/>
          <w:szCs w:val="40"/>
          <w:lang w:val="uk-UA"/>
        </w:rPr>
        <w:t>«</w:t>
      </w:r>
      <w:r w:rsidR="00253030">
        <w:rPr>
          <w:rFonts w:asciiTheme="minorHAnsi" w:hAnsiTheme="minorHAnsi"/>
          <w:b/>
          <w:sz w:val="40"/>
          <w:szCs w:val="40"/>
          <w:lang w:val="uk-UA"/>
        </w:rPr>
        <w:t>ДІТИ МИРУ</w:t>
      </w:r>
      <w:r>
        <w:rPr>
          <w:rFonts w:asciiTheme="minorHAnsi" w:hAnsiTheme="minorHAnsi"/>
          <w:b/>
          <w:sz w:val="40"/>
          <w:szCs w:val="40"/>
          <w:lang w:val="uk-UA"/>
        </w:rPr>
        <w:t>»</w:t>
      </w:r>
      <w:r w:rsidR="005227C6" w:rsidRPr="00487901">
        <w:rPr>
          <w:rFonts w:asciiTheme="minorHAnsi" w:hAnsiTheme="minorHAnsi"/>
          <w:b/>
          <w:sz w:val="40"/>
          <w:szCs w:val="40"/>
          <w:lang w:val="ru-RU"/>
        </w:rPr>
        <w:t xml:space="preserve"> </w:t>
      </w:r>
    </w:p>
    <w:p w:rsidR="00A66D52" w:rsidRPr="00487901" w:rsidRDefault="00A66D52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</w:p>
    <w:p w:rsidR="00253030" w:rsidRPr="00487901" w:rsidRDefault="00253030" w:rsidP="00253030">
      <w:pPr>
        <w:pStyle w:val="Title"/>
        <w:spacing w:line="276" w:lineRule="auto"/>
        <w:rPr>
          <w:rFonts w:asciiTheme="minorHAnsi" w:hAnsiTheme="minorHAnsi"/>
          <w:b/>
          <w:i/>
          <w:sz w:val="40"/>
          <w:szCs w:val="40"/>
          <w:lang w:val="ru-RU"/>
        </w:rPr>
      </w:pP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t xml:space="preserve">НАВЧАННЯ ЖИТТЄВИМ НАВИЧКАМ </w:t>
      </w:r>
      <w:r>
        <w:rPr>
          <w:rFonts w:asciiTheme="minorHAnsi" w:hAnsiTheme="minorHAnsi"/>
          <w:b/>
          <w:i/>
          <w:sz w:val="40"/>
          <w:szCs w:val="40"/>
          <w:lang w:val="uk-UA"/>
        </w:rPr>
        <w:t>І НАДАННЯ</w:t>
      </w: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br/>
        <w:t>ПСИХОСОЦІАЛЬН</w:t>
      </w:r>
      <w:r>
        <w:rPr>
          <w:rFonts w:asciiTheme="minorHAnsi" w:hAnsiTheme="minorHAnsi"/>
          <w:b/>
          <w:i/>
          <w:sz w:val="40"/>
          <w:szCs w:val="40"/>
          <w:lang w:val="uk-UA"/>
        </w:rPr>
        <w:t>ОЇ</w:t>
      </w: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t xml:space="preserve"> ПІДТРИМК</w:t>
      </w:r>
      <w:r>
        <w:rPr>
          <w:rFonts w:asciiTheme="minorHAnsi" w:hAnsiTheme="minorHAnsi"/>
          <w:b/>
          <w:i/>
          <w:sz w:val="40"/>
          <w:szCs w:val="40"/>
          <w:lang w:val="uk-UA"/>
        </w:rPr>
        <w:t>И</w:t>
      </w: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br/>
        <w:t>ДІТ</w:t>
      </w:r>
      <w:r>
        <w:rPr>
          <w:rFonts w:asciiTheme="minorHAnsi" w:hAnsiTheme="minorHAnsi"/>
          <w:b/>
          <w:i/>
          <w:sz w:val="40"/>
          <w:szCs w:val="40"/>
          <w:lang w:val="uk-UA"/>
        </w:rPr>
        <w:t>ЯМ</w:t>
      </w: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t xml:space="preserve"> ТА ПІДЛІТК</w:t>
      </w:r>
      <w:r>
        <w:rPr>
          <w:rFonts w:asciiTheme="minorHAnsi" w:hAnsiTheme="minorHAnsi"/>
          <w:b/>
          <w:i/>
          <w:sz w:val="40"/>
          <w:szCs w:val="40"/>
          <w:lang w:val="uk-UA"/>
        </w:rPr>
        <w:t xml:space="preserve">АМ, </w:t>
      </w:r>
      <w:r w:rsidR="00072357" w:rsidRPr="0054351C">
        <w:rPr>
          <w:rFonts w:asciiTheme="minorHAnsi" w:hAnsiTheme="minorHAnsi"/>
          <w:b/>
          <w:i/>
          <w:color w:val="262626" w:themeColor="text1" w:themeTint="D9"/>
          <w:sz w:val="40"/>
          <w:szCs w:val="40"/>
          <w:lang w:val="uk-UA"/>
        </w:rPr>
        <w:t>ЯКІ</w:t>
      </w:r>
      <w:r w:rsidRPr="0054351C">
        <w:rPr>
          <w:rFonts w:asciiTheme="minorHAnsi" w:hAnsiTheme="minorHAnsi"/>
          <w:b/>
          <w:i/>
          <w:color w:val="262626" w:themeColor="text1" w:themeTint="D9"/>
          <w:sz w:val="40"/>
          <w:szCs w:val="40"/>
          <w:lang w:val="uk-UA"/>
        </w:rPr>
        <w:t xml:space="preserve"> </w:t>
      </w:r>
      <w:r>
        <w:rPr>
          <w:rFonts w:asciiTheme="minorHAnsi" w:hAnsiTheme="minorHAnsi"/>
          <w:b/>
          <w:i/>
          <w:sz w:val="40"/>
          <w:szCs w:val="40"/>
          <w:lang w:val="uk-UA"/>
        </w:rPr>
        <w:t xml:space="preserve">ПОСТРАЖДАЛИ ВНАСЛІДОК КОНФЛІКТУ </w:t>
      </w:r>
      <w:r w:rsidRPr="00487901">
        <w:rPr>
          <w:rFonts w:asciiTheme="minorHAnsi" w:hAnsiTheme="minorHAnsi"/>
          <w:b/>
          <w:i/>
          <w:sz w:val="40"/>
          <w:szCs w:val="40"/>
          <w:lang w:val="ru-RU"/>
        </w:rPr>
        <w:t>В УКРАЇНІ</w:t>
      </w:r>
      <w:r w:rsidR="009373AD" w:rsidRPr="00487901">
        <w:rPr>
          <w:lang w:val="ru-RU"/>
        </w:rPr>
        <w:t xml:space="preserve"> </w:t>
      </w:r>
    </w:p>
    <w:p w:rsidR="005227C6" w:rsidRPr="00487901" w:rsidRDefault="005227C6" w:rsidP="00764261">
      <w:pPr>
        <w:pStyle w:val="Title"/>
        <w:spacing w:line="276" w:lineRule="auto"/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5227C6" w:rsidRPr="00487901" w:rsidRDefault="005227C6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</w:p>
    <w:p w:rsidR="005227C6" w:rsidRPr="00487901" w:rsidRDefault="009373AD" w:rsidP="00764261">
      <w:pPr>
        <w:pStyle w:val="Title"/>
        <w:spacing w:line="276" w:lineRule="auto"/>
        <w:rPr>
          <w:rFonts w:asciiTheme="minorHAnsi" w:hAnsiTheme="minorHAnsi"/>
          <w:b/>
          <w:sz w:val="40"/>
          <w:szCs w:val="40"/>
          <w:lang w:val="ru-RU"/>
        </w:rPr>
      </w:pPr>
      <w:r>
        <w:rPr>
          <w:rFonts w:asciiTheme="minorHAnsi" w:hAnsiTheme="minorHAnsi"/>
          <w:b/>
          <w:sz w:val="40"/>
          <w:szCs w:val="40"/>
          <w:lang w:val="uk-UA"/>
        </w:rPr>
        <w:t>ЗВІТ</w:t>
      </w:r>
    </w:p>
    <w:p w:rsidR="005227C6" w:rsidRPr="00487901" w:rsidRDefault="005227C6" w:rsidP="00764261">
      <w:pPr>
        <w:spacing w:line="276" w:lineRule="auto"/>
        <w:rPr>
          <w:b/>
          <w:lang w:val="ru-RU"/>
        </w:rPr>
      </w:pPr>
    </w:p>
    <w:p w:rsidR="005227C6" w:rsidRPr="00487901" w:rsidRDefault="009373AD" w:rsidP="000E29A4">
      <w:pPr>
        <w:spacing w:line="276" w:lineRule="auto"/>
        <w:rPr>
          <w:b/>
          <w:color w:val="0070C0"/>
          <w:lang w:val="ru-RU"/>
        </w:rPr>
      </w:pPr>
      <w:bookmarkStart w:id="0" w:name="_Toc471030448"/>
      <w:r w:rsidRPr="000E29A4">
        <w:rPr>
          <w:b/>
          <w:color w:val="0070C0"/>
          <w:lang w:val="uk-UA"/>
        </w:rPr>
        <w:t xml:space="preserve">Передано </w:t>
      </w:r>
      <w:r w:rsidR="000E29A4" w:rsidRPr="000E29A4">
        <w:rPr>
          <w:b/>
          <w:color w:val="0070C0"/>
          <w:lang w:val="uk-UA"/>
        </w:rPr>
        <w:t>до Департамент</w:t>
      </w:r>
      <w:r w:rsidR="000E29A4">
        <w:rPr>
          <w:b/>
          <w:color w:val="0070C0"/>
          <w:lang w:val="uk-UA"/>
        </w:rPr>
        <w:t>у</w:t>
      </w:r>
      <w:r w:rsidR="000E29A4" w:rsidRPr="000E29A4">
        <w:rPr>
          <w:b/>
          <w:color w:val="0070C0"/>
          <w:lang w:val="uk-UA"/>
        </w:rPr>
        <w:t xml:space="preserve"> Європейської Комісії з питань гуманітарної допомоги та захисту цивільного населення </w:t>
      </w:r>
      <w:r w:rsidRPr="000E29A4">
        <w:rPr>
          <w:b/>
          <w:color w:val="0070C0"/>
          <w:lang w:val="uk-UA"/>
        </w:rPr>
        <w:br/>
      </w:r>
      <w:r w:rsidR="000E29A4">
        <w:rPr>
          <w:b/>
          <w:color w:val="0070C0"/>
          <w:lang w:val="uk-UA"/>
        </w:rPr>
        <w:t xml:space="preserve">Представництвом </w:t>
      </w:r>
      <w:r w:rsidRPr="000E29A4">
        <w:rPr>
          <w:b/>
          <w:color w:val="0070C0"/>
          <w:lang w:val="uk-UA"/>
        </w:rPr>
        <w:t xml:space="preserve">ЮНІСЕФ </w:t>
      </w:r>
      <w:r w:rsidR="000E29A4">
        <w:rPr>
          <w:b/>
          <w:color w:val="0070C0"/>
          <w:lang w:val="uk-UA"/>
        </w:rPr>
        <w:t>в</w:t>
      </w:r>
      <w:r w:rsidRPr="000E29A4">
        <w:rPr>
          <w:b/>
          <w:color w:val="0070C0"/>
          <w:lang w:val="uk-UA"/>
        </w:rPr>
        <w:t xml:space="preserve"> Україн</w:t>
      </w:r>
      <w:r w:rsidR="000E29A4">
        <w:rPr>
          <w:b/>
          <w:color w:val="0070C0"/>
          <w:lang w:val="uk-UA"/>
        </w:rPr>
        <w:t>і</w:t>
      </w:r>
      <w:bookmarkEnd w:id="0"/>
    </w:p>
    <w:p w:rsidR="005227C6" w:rsidRPr="009373AD" w:rsidRDefault="009373AD" w:rsidP="00764261">
      <w:pPr>
        <w:spacing w:line="276" w:lineRule="auto"/>
        <w:rPr>
          <w:b/>
          <w:color w:val="0070C0"/>
          <w:lang w:val="uk-UA"/>
        </w:rPr>
      </w:pPr>
      <w:bookmarkStart w:id="1" w:name="_Toc471030450"/>
      <w:r>
        <w:rPr>
          <w:b/>
          <w:color w:val="0070C0"/>
          <w:lang w:val="uk-UA"/>
        </w:rPr>
        <w:t>січень</w:t>
      </w:r>
      <w:r w:rsidR="00FC6BA6" w:rsidRPr="00487901">
        <w:rPr>
          <w:b/>
          <w:color w:val="0070C0"/>
          <w:lang w:val="ru-RU"/>
        </w:rPr>
        <w:t xml:space="preserve"> 2017</w:t>
      </w:r>
      <w:bookmarkEnd w:id="1"/>
      <w:r>
        <w:rPr>
          <w:b/>
          <w:color w:val="0070C0"/>
          <w:lang w:val="uk-UA"/>
        </w:rPr>
        <w:t xml:space="preserve"> року</w:t>
      </w:r>
    </w:p>
    <w:p w:rsidR="007D0714" w:rsidRPr="00487901" w:rsidRDefault="007D0714" w:rsidP="00764261">
      <w:pPr>
        <w:spacing w:line="276" w:lineRule="auto"/>
        <w:rPr>
          <w:b/>
          <w:lang w:val="ru-RU"/>
        </w:rPr>
      </w:pPr>
    </w:p>
    <w:p w:rsidR="00596A08" w:rsidRPr="00487901" w:rsidRDefault="00596A08" w:rsidP="00764261">
      <w:pPr>
        <w:spacing w:line="276" w:lineRule="auto"/>
        <w:rPr>
          <w:b/>
          <w:color w:val="0070C0"/>
          <w:lang w:val="ru-RU"/>
        </w:rPr>
      </w:pPr>
    </w:p>
    <w:p w:rsidR="00596A08" w:rsidRPr="00487901" w:rsidRDefault="00596A08" w:rsidP="00764261">
      <w:pPr>
        <w:spacing w:line="276" w:lineRule="auto"/>
        <w:rPr>
          <w:b/>
          <w:color w:val="0070C0"/>
          <w:lang w:val="ru-RU"/>
        </w:rPr>
      </w:pPr>
    </w:p>
    <w:p w:rsidR="00596A08" w:rsidRPr="00487901" w:rsidRDefault="00596A08" w:rsidP="00764261">
      <w:pPr>
        <w:spacing w:line="276" w:lineRule="auto"/>
        <w:rPr>
          <w:b/>
          <w:color w:val="0070C0"/>
          <w:lang w:val="ru-RU"/>
        </w:rPr>
      </w:pPr>
    </w:p>
    <w:p w:rsidR="00596A08" w:rsidRPr="00487901" w:rsidRDefault="00596A08" w:rsidP="00764261">
      <w:pPr>
        <w:spacing w:line="276" w:lineRule="auto"/>
        <w:rPr>
          <w:b/>
          <w:color w:val="0070C0"/>
          <w:lang w:val="ru-RU"/>
        </w:rPr>
      </w:pPr>
    </w:p>
    <w:p w:rsidR="009F5C25" w:rsidRPr="00487901" w:rsidRDefault="009F5C25" w:rsidP="00764261">
      <w:pPr>
        <w:spacing w:line="276" w:lineRule="auto"/>
        <w:rPr>
          <w:b/>
          <w:color w:val="0070C0"/>
          <w:lang w:val="ru-RU"/>
        </w:rPr>
      </w:pPr>
    </w:p>
    <w:p w:rsidR="009F5C25" w:rsidRPr="00487901" w:rsidRDefault="009F5C25" w:rsidP="00764261">
      <w:pPr>
        <w:spacing w:line="276" w:lineRule="auto"/>
        <w:rPr>
          <w:b/>
          <w:color w:val="0070C0"/>
          <w:lang w:val="ru-RU"/>
        </w:rPr>
      </w:pPr>
    </w:p>
    <w:p w:rsidR="009F5C25" w:rsidRPr="00487901" w:rsidRDefault="009F5C25" w:rsidP="00764261">
      <w:pPr>
        <w:spacing w:line="276" w:lineRule="auto"/>
        <w:rPr>
          <w:b/>
          <w:color w:val="0070C0"/>
          <w:lang w:val="ru-RU"/>
        </w:rPr>
      </w:pPr>
    </w:p>
    <w:p w:rsidR="007D0714" w:rsidRPr="004C1776" w:rsidRDefault="004C1776" w:rsidP="00764261">
      <w:pPr>
        <w:spacing w:line="276" w:lineRule="auto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>Період проведення</w:t>
      </w:r>
      <w:r w:rsidR="0064432F" w:rsidRPr="004C1776">
        <w:rPr>
          <w:b/>
          <w:color w:val="0070C0"/>
          <w:lang w:val="uk-UA"/>
        </w:rPr>
        <w:t xml:space="preserve"> оцінки</w:t>
      </w:r>
    </w:p>
    <w:p w:rsidR="007D0714" w:rsidRPr="004C1776" w:rsidRDefault="007D0714" w:rsidP="00764261">
      <w:pPr>
        <w:spacing w:line="276" w:lineRule="auto"/>
        <w:rPr>
          <w:b/>
          <w:color w:val="0070C0"/>
          <w:lang w:val="uk-UA"/>
        </w:rPr>
      </w:pPr>
      <w:r w:rsidRPr="004C1776">
        <w:rPr>
          <w:b/>
          <w:color w:val="0070C0"/>
          <w:lang w:val="uk-UA"/>
        </w:rPr>
        <w:t xml:space="preserve">10-18 </w:t>
      </w:r>
      <w:r w:rsidR="004C1776">
        <w:rPr>
          <w:b/>
          <w:color w:val="0070C0"/>
          <w:lang w:val="uk-UA"/>
        </w:rPr>
        <w:t>листопада</w:t>
      </w:r>
      <w:r w:rsidRPr="004C1776">
        <w:rPr>
          <w:b/>
          <w:color w:val="0070C0"/>
          <w:lang w:val="uk-UA"/>
        </w:rPr>
        <w:t xml:space="preserve"> 2016</w:t>
      </w:r>
      <w:r w:rsidR="004C1776">
        <w:rPr>
          <w:b/>
          <w:color w:val="0070C0"/>
          <w:lang w:val="uk-UA"/>
        </w:rPr>
        <w:t xml:space="preserve"> року</w:t>
      </w:r>
    </w:p>
    <w:p w:rsidR="007D0714" w:rsidRPr="004C1776" w:rsidRDefault="007D0714" w:rsidP="00764261">
      <w:pPr>
        <w:spacing w:line="276" w:lineRule="auto"/>
        <w:rPr>
          <w:b/>
          <w:color w:val="0070C0"/>
          <w:lang w:val="uk-UA"/>
        </w:rPr>
      </w:pPr>
    </w:p>
    <w:p w:rsidR="007D0714" w:rsidRPr="004C1776" w:rsidRDefault="00212F0B" w:rsidP="00764261">
      <w:pPr>
        <w:spacing w:line="276" w:lineRule="auto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 xml:space="preserve">Експерти з оцінювання </w:t>
      </w:r>
    </w:p>
    <w:p w:rsidR="007D0714" w:rsidRPr="00212F0B" w:rsidRDefault="000A10E0" w:rsidP="00764261">
      <w:pPr>
        <w:spacing w:line="276" w:lineRule="auto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>Крістофер Талбот, консультант з</w:t>
      </w:r>
      <w:r w:rsidR="0064432F" w:rsidRPr="00212F0B">
        <w:rPr>
          <w:b/>
          <w:color w:val="0070C0"/>
          <w:lang w:val="uk-UA"/>
        </w:rPr>
        <w:t xml:space="preserve"> </w:t>
      </w:r>
      <w:r>
        <w:rPr>
          <w:b/>
          <w:color w:val="0070C0"/>
          <w:lang w:val="uk-UA"/>
        </w:rPr>
        <w:t>питань о</w:t>
      </w:r>
      <w:r w:rsidR="0064432F" w:rsidRPr="00212F0B">
        <w:rPr>
          <w:b/>
          <w:color w:val="0070C0"/>
          <w:lang w:val="uk-UA"/>
        </w:rPr>
        <w:t>світ</w:t>
      </w:r>
      <w:r>
        <w:rPr>
          <w:b/>
          <w:color w:val="0070C0"/>
          <w:lang w:val="uk-UA"/>
        </w:rPr>
        <w:t>и</w:t>
      </w:r>
      <w:r w:rsidR="0064432F" w:rsidRPr="00212F0B">
        <w:rPr>
          <w:b/>
          <w:color w:val="0070C0"/>
          <w:lang w:val="uk-UA"/>
        </w:rPr>
        <w:t xml:space="preserve"> в умовах надзвичайних ситуацій та </w:t>
      </w:r>
      <w:r w:rsidR="00FC3666" w:rsidRPr="00072357">
        <w:rPr>
          <w:b/>
          <w:color w:val="0070C0"/>
          <w:lang w:val="uk-UA"/>
        </w:rPr>
        <w:t>відновлення</w:t>
      </w:r>
      <w:r w:rsidR="0064432F" w:rsidRPr="00212F0B">
        <w:rPr>
          <w:b/>
          <w:color w:val="0070C0"/>
          <w:lang w:val="uk-UA"/>
        </w:rPr>
        <w:t xml:space="preserve"> </w:t>
      </w:r>
    </w:p>
    <w:p w:rsidR="00511D44" w:rsidRPr="000A10E0" w:rsidRDefault="0064432F" w:rsidP="00764261">
      <w:pPr>
        <w:spacing w:line="276" w:lineRule="auto"/>
        <w:rPr>
          <w:b/>
          <w:color w:val="0070C0"/>
          <w:lang w:val="uk-UA"/>
        </w:rPr>
      </w:pPr>
      <w:r w:rsidRPr="000A10E0">
        <w:rPr>
          <w:b/>
          <w:color w:val="0070C0"/>
          <w:lang w:val="uk-UA"/>
        </w:rPr>
        <w:t xml:space="preserve">Майкл </w:t>
      </w:r>
      <w:r w:rsidR="000A10E0">
        <w:rPr>
          <w:b/>
          <w:color w:val="0070C0"/>
          <w:lang w:val="uk-UA"/>
        </w:rPr>
        <w:t>Весселс</w:t>
      </w:r>
      <w:r w:rsidRPr="000A10E0">
        <w:rPr>
          <w:b/>
          <w:color w:val="0070C0"/>
          <w:lang w:val="uk-UA"/>
        </w:rPr>
        <w:t xml:space="preserve">, консультант з </w:t>
      </w:r>
      <w:r w:rsidR="000A10E0">
        <w:rPr>
          <w:b/>
          <w:color w:val="0070C0"/>
          <w:lang w:val="uk-UA"/>
        </w:rPr>
        <w:t xml:space="preserve">питань </w:t>
      </w:r>
      <w:r w:rsidRPr="000A10E0">
        <w:rPr>
          <w:b/>
          <w:color w:val="0070C0"/>
          <w:lang w:val="uk-UA"/>
        </w:rPr>
        <w:t xml:space="preserve">захисту дітей </w:t>
      </w:r>
      <w:r w:rsidR="000A10E0">
        <w:rPr>
          <w:b/>
          <w:color w:val="0070C0"/>
          <w:lang w:val="uk-UA"/>
        </w:rPr>
        <w:t>та надання</w:t>
      </w:r>
      <w:r w:rsidRPr="000A10E0">
        <w:rPr>
          <w:b/>
          <w:color w:val="0070C0"/>
          <w:lang w:val="uk-UA"/>
        </w:rPr>
        <w:t xml:space="preserve"> психосоціальної підтримки в </w:t>
      </w:r>
      <w:r w:rsidR="000A10E0">
        <w:rPr>
          <w:b/>
          <w:color w:val="0070C0"/>
          <w:lang w:val="uk-UA"/>
        </w:rPr>
        <w:t xml:space="preserve">умовах </w:t>
      </w:r>
      <w:r w:rsidRPr="000A10E0">
        <w:rPr>
          <w:b/>
          <w:color w:val="0070C0"/>
          <w:lang w:val="uk-UA"/>
        </w:rPr>
        <w:t>надзвичайних ситуаці</w:t>
      </w:r>
      <w:r w:rsidR="000A10E0">
        <w:rPr>
          <w:b/>
          <w:color w:val="0070C0"/>
          <w:lang w:val="uk-UA"/>
        </w:rPr>
        <w:t>й</w:t>
      </w:r>
      <w:bookmarkStart w:id="2" w:name="_Toc471030451"/>
    </w:p>
    <w:p w:rsidR="000560B1" w:rsidRPr="00487901" w:rsidRDefault="0064432F" w:rsidP="00764261">
      <w:pPr>
        <w:pStyle w:val="Heading1"/>
        <w:spacing w:line="276" w:lineRule="auto"/>
        <w:rPr>
          <w:rFonts w:asciiTheme="minorHAnsi" w:hAnsiTheme="minorHAnsi"/>
          <w:lang w:val="ru-RU"/>
        </w:rPr>
      </w:pPr>
      <w:bookmarkStart w:id="3" w:name="_Toc472410055"/>
      <w:r>
        <w:rPr>
          <w:rFonts w:asciiTheme="minorHAnsi" w:hAnsiTheme="minorHAnsi"/>
          <w:lang w:val="uk-UA"/>
        </w:rPr>
        <w:lastRenderedPageBreak/>
        <w:t>ЗМІСТ</w:t>
      </w:r>
      <w:bookmarkEnd w:id="2"/>
      <w:bookmarkEnd w:id="3"/>
    </w:p>
    <w:p w:rsidR="000560B1" w:rsidRPr="00487901" w:rsidRDefault="000560B1" w:rsidP="00764261">
      <w:pPr>
        <w:spacing w:line="276" w:lineRule="auto"/>
        <w:rPr>
          <w:lang w:val="ru-RU"/>
        </w:rPr>
      </w:pPr>
    </w:p>
    <w:p w:rsidR="000560B1" w:rsidRPr="00487901" w:rsidRDefault="000560B1" w:rsidP="00764261">
      <w:pPr>
        <w:spacing w:line="276" w:lineRule="auto"/>
        <w:rPr>
          <w:lang w:val="ru-RU"/>
        </w:rPr>
      </w:pPr>
    </w:p>
    <w:p w:rsidR="00365E8F" w:rsidRPr="00487901" w:rsidRDefault="00604F2F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ru-RU"/>
        </w:rPr>
      </w:pPr>
      <w:r w:rsidRPr="00764261">
        <w:rPr>
          <w:b/>
          <w:lang w:val="en-GB"/>
        </w:rPr>
        <w:fldChar w:fldCharType="begin"/>
      </w:r>
      <w:r w:rsidR="000E55DD" w:rsidRPr="00487901">
        <w:rPr>
          <w:b/>
          <w:lang w:val="ru-RU"/>
        </w:rPr>
        <w:instrText xml:space="preserve"> </w:instrText>
      </w:r>
      <w:r w:rsidR="000E55DD" w:rsidRPr="00764261">
        <w:rPr>
          <w:b/>
          <w:lang w:val="en-GB"/>
        </w:rPr>
        <w:instrText>TOC</w:instrText>
      </w:r>
      <w:r w:rsidR="000E55DD" w:rsidRPr="00487901">
        <w:rPr>
          <w:b/>
          <w:lang w:val="ru-RU"/>
        </w:rPr>
        <w:instrText xml:space="preserve"> \</w:instrText>
      </w:r>
      <w:r w:rsidR="000E55DD" w:rsidRPr="00764261">
        <w:rPr>
          <w:b/>
          <w:lang w:val="en-GB"/>
        </w:rPr>
        <w:instrText>o</w:instrText>
      </w:r>
      <w:r w:rsidR="000E55DD" w:rsidRPr="00487901">
        <w:rPr>
          <w:b/>
          <w:lang w:val="ru-RU"/>
        </w:rPr>
        <w:instrText xml:space="preserve"> "1-3" </w:instrText>
      </w:r>
      <w:r w:rsidRPr="00764261">
        <w:rPr>
          <w:b/>
          <w:lang w:val="en-GB"/>
        </w:rPr>
        <w:fldChar w:fldCharType="separate"/>
      </w:r>
      <w:r w:rsidR="0064432F">
        <w:rPr>
          <w:noProof/>
          <w:lang w:val="uk-UA"/>
        </w:rPr>
        <w:t>ЗМІСТ</w:t>
      </w:r>
      <w:r w:rsidR="00365E8F" w:rsidRPr="00487901">
        <w:rPr>
          <w:noProof/>
          <w:lang w:val="ru-RU"/>
        </w:rPr>
        <w:tab/>
      </w:r>
      <w:r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472410055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Pr="00764261">
        <w:rPr>
          <w:noProof/>
          <w:lang w:val="en-GB"/>
        </w:rPr>
      </w:r>
      <w:r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2</w:t>
      </w:r>
      <w:r w:rsidRPr="00764261">
        <w:rPr>
          <w:noProof/>
          <w:lang w:val="en-GB"/>
        </w:rPr>
        <w:fldChar w:fldCharType="end"/>
      </w:r>
    </w:p>
    <w:p w:rsidR="00365E8F" w:rsidRPr="00FC3666" w:rsidRDefault="00FC3666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ru-RU"/>
        </w:rPr>
      </w:pPr>
      <w:r>
        <w:rPr>
          <w:noProof/>
          <w:lang w:val="uk-UA"/>
        </w:rPr>
        <w:t>ВИСЛОВЛЕННЯ ПОДЯКИ</w:t>
      </w:r>
      <w:r w:rsidR="00365E8F" w:rsidRPr="00FC3666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FC3666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FC3666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FC3666">
        <w:rPr>
          <w:noProof/>
          <w:lang w:val="ru-RU"/>
        </w:rPr>
        <w:instrText>472410056 \</w:instrText>
      </w:r>
      <w:r w:rsidR="00365E8F" w:rsidRPr="00764261">
        <w:rPr>
          <w:noProof/>
          <w:lang w:val="en-GB"/>
        </w:rPr>
        <w:instrText>h</w:instrText>
      </w:r>
      <w:r w:rsidR="00365E8F" w:rsidRPr="00FC3666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FC3666">
        <w:rPr>
          <w:noProof/>
          <w:lang w:val="ru-RU"/>
        </w:rPr>
        <w:t>3</w:t>
      </w:r>
      <w:r w:rsidR="00604F2F" w:rsidRPr="00764261">
        <w:rPr>
          <w:noProof/>
          <w:lang w:val="en-GB"/>
        </w:rPr>
        <w:fldChar w:fldCharType="end"/>
      </w:r>
    </w:p>
    <w:p w:rsidR="00365E8F" w:rsidRPr="00FC3666" w:rsidRDefault="00FC3666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ru-RU"/>
        </w:rPr>
      </w:pPr>
      <w:r w:rsidRPr="003A60AC">
        <w:rPr>
          <w:noProof/>
          <w:color w:val="000000" w:themeColor="text1"/>
          <w:lang w:val="uk-UA"/>
        </w:rPr>
        <w:t>ВИКОНАВЧЕ РЕЗЮМЕ</w:t>
      </w:r>
      <w:r w:rsidR="00365E8F" w:rsidRPr="00FC3666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FC3666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FC3666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FC3666">
        <w:rPr>
          <w:noProof/>
          <w:lang w:val="ru-RU"/>
        </w:rPr>
        <w:instrText>472410057 \</w:instrText>
      </w:r>
      <w:r w:rsidR="00365E8F" w:rsidRPr="00764261">
        <w:rPr>
          <w:noProof/>
          <w:lang w:val="en-GB"/>
        </w:rPr>
        <w:instrText>h</w:instrText>
      </w:r>
      <w:r w:rsidR="00365E8F" w:rsidRPr="00FC3666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FC3666">
        <w:rPr>
          <w:noProof/>
          <w:lang w:val="ru-RU"/>
        </w:rPr>
        <w:t>4</w:t>
      </w:r>
      <w:r w:rsidR="00604F2F" w:rsidRPr="00764261">
        <w:rPr>
          <w:noProof/>
          <w:lang w:val="en-GB"/>
        </w:rPr>
        <w:fldChar w:fldCharType="end"/>
      </w:r>
    </w:p>
    <w:p w:rsidR="00365E8F" w:rsidRPr="00FC3666" w:rsidRDefault="00FC3666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ru-RU"/>
        </w:rPr>
      </w:pPr>
      <w:r>
        <w:rPr>
          <w:noProof/>
          <w:lang w:val="uk-UA"/>
        </w:rPr>
        <w:t>ВСТУП</w:t>
      </w:r>
      <w:r w:rsidR="00365E8F" w:rsidRPr="00FC3666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FC3666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FC3666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FC3666">
        <w:rPr>
          <w:noProof/>
          <w:lang w:val="ru-RU"/>
        </w:rPr>
        <w:instrText>472410058 \</w:instrText>
      </w:r>
      <w:r w:rsidR="00365E8F" w:rsidRPr="00764261">
        <w:rPr>
          <w:noProof/>
          <w:lang w:val="en-GB"/>
        </w:rPr>
        <w:instrText>h</w:instrText>
      </w:r>
      <w:r w:rsidR="00365E8F" w:rsidRPr="00FC3666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FC3666">
        <w:rPr>
          <w:noProof/>
          <w:lang w:val="ru-RU"/>
        </w:rPr>
        <w:t>8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FD5FD6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Контекст та початок Проекту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472410059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8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FD5FD6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Початковий семінар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472410060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11</w:t>
      </w:r>
      <w:r w:rsidR="00604F2F" w:rsidRPr="00764261">
        <w:rPr>
          <w:noProof/>
          <w:lang w:val="en-GB"/>
        </w:rPr>
        <w:fldChar w:fldCharType="end"/>
      </w:r>
    </w:p>
    <w:p w:rsidR="00365E8F" w:rsidRPr="008C611C" w:rsidRDefault="008C611C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Мета Проекту</w:t>
      </w:r>
      <w:r w:rsidR="00365E8F" w:rsidRPr="008C611C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8C611C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8C611C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8C611C">
        <w:rPr>
          <w:noProof/>
          <w:lang w:val="ru-RU"/>
        </w:rPr>
        <w:instrText>472410061 \</w:instrText>
      </w:r>
      <w:r w:rsidR="00365E8F" w:rsidRPr="00764261">
        <w:rPr>
          <w:noProof/>
          <w:lang w:val="en-GB"/>
        </w:rPr>
        <w:instrText>h</w:instrText>
      </w:r>
      <w:r w:rsidR="00365E8F" w:rsidRPr="008C611C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8C611C">
        <w:rPr>
          <w:noProof/>
          <w:lang w:val="ru-RU"/>
        </w:rPr>
        <w:t>11</w:t>
      </w:r>
      <w:r w:rsidR="00604F2F" w:rsidRPr="00764261">
        <w:rPr>
          <w:noProof/>
          <w:lang w:val="en-GB"/>
        </w:rPr>
        <w:fldChar w:fldCharType="end"/>
      </w:r>
    </w:p>
    <w:p w:rsidR="00365E8F" w:rsidRPr="008C611C" w:rsidRDefault="008C611C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Мета проведення оцінки</w:t>
      </w:r>
      <w:r w:rsidR="00365E8F" w:rsidRPr="008C611C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8C611C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8C611C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8C611C">
        <w:rPr>
          <w:noProof/>
          <w:lang w:val="ru-RU"/>
        </w:rPr>
        <w:instrText>472410062 \</w:instrText>
      </w:r>
      <w:r w:rsidR="00365E8F" w:rsidRPr="00764261">
        <w:rPr>
          <w:noProof/>
          <w:lang w:val="en-GB"/>
        </w:rPr>
        <w:instrText>h</w:instrText>
      </w:r>
      <w:r w:rsidR="00365E8F" w:rsidRPr="008C611C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8C611C">
        <w:rPr>
          <w:noProof/>
          <w:lang w:val="ru-RU"/>
        </w:rPr>
        <w:t>12</w:t>
      </w:r>
      <w:r w:rsidR="00604F2F" w:rsidRPr="00764261">
        <w:rPr>
          <w:noProof/>
          <w:lang w:val="en-GB"/>
        </w:rPr>
        <w:fldChar w:fldCharType="end"/>
      </w:r>
    </w:p>
    <w:p w:rsidR="00365E8F" w:rsidRPr="00691DC6" w:rsidRDefault="00691DC6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Група експертів з оцінювання</w:t>
      </w:r>
      <w:r w:rsidR="00365E8F" w:rsidRPr="00691DC6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691DC6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691DC6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691DC6">
        <w:rPr>
          <w:noProof/>
          <w:lang w:val="ru-RU"/>
        </w:rPr>
        <w:instrText>472410063 \</w:instrText>
      </w:r>
      <w:r w:rsidR="00365E8F" w:rsidRPr="00764261">
        <w:rPr>
          <w:noProof/>
          <w:lang w:val="en-GB"/>
        </w:rPr>
        <w:instrText>h</w:instrText>
      </w:r>
      <w:r w:rsidR="00365E8F" w:rsidRPr="00691DC6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691DC6">
        <w:rPr>
          <w:noProof/>
          <w:lang w:val="ru-RU"/>
        </w:rPr>
        <w:t>12</w:t>
      </w:r>
      <w:r w:rsidR="00604F2F" w:rsidRPr="00764261">
        <w:rPr>
          <w:noProof/>
          <w:lang w:val="en-GB"/>
        </w:rPr>
        <w:fldChar w:fldCharType="end"/>
      </w:r>
    </w:p>
    <w:p w:rsidR="00365E8F" w:rsidRPr="00691DC6" w:rsidRDefault="00691DC6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Період та місця проведення оцінки</w:t>
      </w:r>
      <w:r w:rsidR="00365E8F" w:rsidRPr="00691DC6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691DC6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691DC6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691DC6">
        <w:rPr>
          <w:noProof/>
          <w:lang w:val="ru-RU"/>
        </w:rPr>
        <w:instrText>472410064 \</w:instrText>
      </w:r>
      <w:r w:rsidR="00365E8F" w:rsidRPr="00764261">
        <w:rPr>
          <w:noProof/>
          <w:lang w:val="en-GB"/>
        </w:rPr>
        <w:instrText>h</w:instrText>
      </w:r>
      <w:r w:rsidR="00365E8F" w:rsidRPr="00691DC6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691DC6">
        <w:rPr>
          <w:noProof/>
          <w:lang w:val="ru-RU"/>
        </w:rPr>
        <w:t>12</w:t>
      </w:r>
      <w:r w:rsidR="00604F2F" w:rsidRPr="00764261">
        <w:rPr>
          <w:noProof/>
          <w:lang w:val="en-GB"/>
        </w:rPr>
        <w:fldChar w:fldCharType="end"/>
      </w:r>
    </w:p>
    <w:p w:rsidR="00365E8F" w:rsidRPr="00864BAA" w:rsidRDefault="00BA743F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uk-UA"/>
        </w:rPr>
      </w:pPr>
      <w:r>
        <w:rPr>
          <w:noProof/>
          <w:lang w:val="uk-UA"/>
        </w:rPr>
        <w:t>ПРОЦЕС ПРОВЕДЕННЯ ОЦІНКИ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472410065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1</w:t>
      </w:r>
      <w:r w:rsidR="00604F2F" w:rsidRPr="00764261">
        <w:rPr>
          <w:noProof/>
          <w:lang w:val="en-GB"/>
        </w:rPr>
        <w:fldChar w:fldCharType="end"/>
      </w:r>
      <w:r w:rsidR="00864BAA">
        <w:rPr>
          <w:noProof/>
          <w:lang w:val="uk-UA"/>
        </w:rPr>
        <w:t>4</w:t>
      </w:r>
    </w:p>
    <w:p w:rsidR="00365E8F" w:rsidRPr="00487901" w:rsidRDefault="00BA743F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Критерії оцінки та запитання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472410066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13</w:t>
      </w:r>
      <w:r w:rsidR="00604F2F" w:rsidRPr="00764261">
        <w:rPr>
          <w:noProof/>
          <w:lang w:val="en-GB"/>
        </w:rPr>
        <w:fldChar w:fldCharType="end"/>
      </w:r>
    </w:p>
    <w:p w:rsidR="00365E8F" w:rsidRPr="00864BAA" w:rsidRDefault="00205BAA" w:rsidP="00764261">
      <w:pPr>
        <w:pStyle w:val="TOC2"/>
        <w:rPr>
          <w:rFonts w:eastAsiaTheme="minorEastAsia"/>
          <w:noProof/>
          <w:lang w:val="uk-UA"/>
        </w:rPr>
      </w:pPr>
      <w:r>
        <w:rPr>
          <w:noProof/>
          <w:lang w:val="uk-UA"/>
        </w:rPr>
        <w:t>Показники до початку Проекту та моніторинг</w:t>
      </w:r>
      <w:r w:rsidR="00365E8F" w:rsidRPr="00205BAA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205BAA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205BAA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205BAA">
        <w:rPr>
          <w:noProof/>
          <w:lang w:val="ru-RU"/>
        </w:rPr>
        <w:instrText>472410067 \</w:instrText>
      </w:r>
      <w:r w:rsidR="00365E8F" w:rsidRPr="00764261">
        <w:rPr>
          <w:noProof/>
          <w:lang w:val="en-GB"/>
        </w:rPr>
        <w:instrText>h</w:instrText>
      </w:r>
      <w:r w:rsidR="00365E8F" w:rsidRPr="00205BAA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205BAA">
        <w:rPr>
          <w:noProof/>
          <w:lang w:val="ru-RU"/>
        </w:rPr>
        <w:t>13</w:t>
      </w:r>
      <w:r w:rsidR="00604F2F" w:rsidRPr="00764261">
        <w:rPr>
          <w:noProof/>
          <w:lang w:val="en-GB"/>
        </w:rPr>
        <w:fldChar w:fldCharType="end"/>
      </w:r>
    </w:p>
    <w:p w:rsidR="00365E8F" w:rsidRPr="00864BAA" w:rsidRDefault="00205BAA" w:rsidP="00764261">
      <w:pPr>
        <w:pStyle w:val="TOC2"/>
        <w:rPr>
          <w:rFonts w:eastAsiaTheme="minorEastAsia"/>
          <w:noProof/>
          <w:lang w:val="uk-UA"/>
        </w:rPr>
      </w:pPr>
      <w:r>
        <w:rPr>
          <w:noProof/>
          <w:lang w:val="uk-UA"/>
        </w:rPr>
        <w:t>Методи збору та аналізу даних,</w:t>
      </w:r>
      <w:r w:rsidR="00365E8F" w:rsidRPr="00864BAA">
        <w:rPr>
          <w:noProof/>
          <w:lang w:val="uk-UA"/>
        </w:rPr>
        <w:t xml:space="preserve"> </w:t>
      </w:r>
      <w:r>
        <w:rPr>
          <w:noProof/>
          <w:lang w:val="uk-UA"/>
        </w:rPr>
        <w:t>відвідані місця реалізації Проекту</w:t>
      </w:r>
      <w:r w:rsidR="00365E8F" w:rsidRPr="00864BAA">
        <w:rPr>
          <w:noProof/>
          <w:lang w:val="uk-UA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864BAA">
        <w:rPr>
          <w:noProof/>
          <w:lang w:val="uk-UA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864BAA">
        <w:rPr>
          <w:noProof/>
          <w:lang w:val="uk-UA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864BAA">
        <w:rPr>
          <w:noProof/>
          <w:lang w:val="uk-UA"/>
        </w:rPr>
        <w:instrText>472410068 \</w:instrText>
      </w:r>
      <w:r w:rsidR="00365E8F" w:rsidRPr="00764261">
        <w:rPr>
          <w:noProof/>
          <w:lang w:val="en-GB"/>
        </w:rPr>
        <w:instrText>h</w:instrText>
      </w:r>
      <w:r w:rsidR="00365E8F" w:rsidRPr="00864BAA">
        <w:rPr>
          <w:noProof/>
          <w:lang w:val="uk-UA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864BAA">
        <w:rPr>
          <w:noProof/>
          <w:lang w:val="uk-UA"/>
        </w:rPr>
        <w:t>14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205BAA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Аналіз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472410069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1</w:t>
      </w:r>
      <w:r w:rsidR="00864BAA">
        <w:rPr>
          <w:noProof/>
          <w:lang w:val="ru-RU"/>
        </w:rPr>
        <w:t>9</w:t>
      </w:r>
      <w:r w:rsidR="00604F2F" w:rsidRPr="00764261">
        <w:rPr>
          <w:noProof/>
          <w:lang w:val="en-GB"/>
        </w:rPr>
        <w:fldChar w:fldCharType="end"/>
      </w:r>
    </w:p>
    <w:p w:rsidR="00365E8F" w:rsidRPr="0072093C" w:rsidRDefault="0072093C" w:rsidP="00764261">
      <w:pPr>
        <w:pStyle w:val="TOC2"/>
        <w:rPr>
          <w:rFonts w:eastAsiaTheme="minorEastAsia"/>
          <w:noProof/>
          <w:lang w:val="ru-RU"/>
        </w:rPr>
      </w:pPr>
      <w:r w:rsidRPr="003A60AC">
        <w:rPr>
          <w:noProof/>
          <w:color w:val="000000" w:themeColor="text1"/>
          <w:lang w:val="uk-UA"/>
        </w:rPr>
        <w:t>Обмеження</w:t>
      </w:r>
      <w:r>
        <w:rPr>
          <w:noProof/>
          <w:lang w:val="uk-UA"/>
        </w:rPr>
        <w:t xml:space="preserve"> або проблеми,</w:t>
      </w:r>
      <w:r w:rsidR="00365E8F" w:rsidRPr="0072093C">
        <w:rPr>
          <w:noProof/>
          <w:lang w:val="ru-RU"/>
        </w:rPr>
        <w:t xml:space="preserve"> </w:t>
      </w:r>
      <w:r>
        <w:rPr>
          <w:noProof/>
          <w:lang w:val="uk-UA"/>
        </w:rPr>
        <w:t>які виникли при</w:t>
      </w:r>
      <w:r w:rsidR="00365E8F" w:rsidRPr="0072093C">
        <w:rPr>
          <w:noProof/>
          <w:lang w:val="ru-RU"/>
        </w:rPr>
        <w:t xml:space="preserve"> </w:t>
      </w:r>
      <w:r>
        <w:rPr>
          <w:noProof/>
          <w:lang w:val="uk-UA"/>
        </w:rPr>
        <w:t>проведенні оцінки</w:t>
      </w:r>
      <w:r w:rsidR="00365E8F" w:rsidRPr="0072093C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72093C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72093C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72093C">
        <w:rPr>
          <w:noProof/>
          <w:lang w:val="ru-RU"/>
        </w:rPr>
        <w:instrText>472410070 \</w:instrText>
      </w:r>
      <w:r w:rsidR="00365E8F" w:rsidRPr="00764261">
        <w:rPr>
          <w:noProof/>
          <w:lang w:val="en-GB"/>
        </w:rPr>
        <w:instrText>h</w:instrText>
      </w:r>
      <w:r w:rsidR="00365E8F" w:rsidRPr="0072093C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72093C">
        <w:rPr>
          <w:noProof/>
          <w:lang w:val="ru-RU"/>
        </w:rPr>
        <w:t>1</w:t>
      </w:r>
      <w:r w:rsidR="00864BAA">
        <w:rPr>
          <w:noProof/>
          <w:lang w:val="ru-RU"/>
        </w:rPr>
        <w:t>9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2F529E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ru-RU"/>
        </w:rPr>
      </w:pPr>
      <w:r>
        <w:rPr>
          <w:noProof/>
          <w:lang w:val="uk-UA"/>
        </w:rPr>
        <w:t>РЕЗУЛЬТАТИ ОЦІНКИ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472410071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2</w:t>
      </w:r>
      <w:r w:rsidR="00864BAA">
        <w:rPr>
          <w:noProof/>
          <w:lang w:val="ru-RU"/>
        </w:rPr>
        <w:t>1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2F529E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Вступ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472410072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2</w:t>
      </w:r>
      <w:r w:rsidR="00864BAA">
        <w:rPr>
          <w:noProof/>
          <w:lang w:val="ru-RU"/>
        </w:rPr>
        <w:t>1</w:t>
      </w:r>
      <w:r w:rsidR="00604F2F" w:rsidRPr="00764261">
        <w:rPr>
          <w:noProof/>
          <w:lang w:val="en-GB"/>
        </w:rPr>
        <w:fldChar w:fldCharType="end"/>
      </w:r>
    </w:p>
    <w:p w:rsidR="00365E8F" w:rsidRPr="00487901" w:rsidRDefault="00732798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Компонент "Навчання життєвим навичкам"</w:t>
      </w:r>
      <w:r w:rsidR="00365E8F" w:rsidRPr="00487901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487901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487901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487901">
        <w:rPr>
          <w:noProof/>
          <w:lang w:val="ru-RU"/>
        </w:rPr>
        <w:instrText>472410073 \</w:instrText>
      </w:r>
      <w:r w:rsidR="00365E8F" w:rsidRPr="00764261">
        <w:rPr>
          <w:noProof/>
          <w:lang w:val="en-GB"/>
        </w:rPr>
        <w:instrText>h</w:instrText>
      </w:r>
      <w:r w:rsidR="00365E8F" w:rsidRPr="00487901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487901">
        <w:rPr>
          <w:noProof/>
          <w:lang w:val="ru-RU"/>
        </w:rPr>
        <w:t>2</w:t>
      </w:r>
      <w:r w:rsidR="00864BAA">
        <w:rPr>
          <w:noProof/>
          <w:lang w:val="ru-RU"/>
        </w:rPr>
        <w:t>3</w:t>
      </w:r>
      <w:r w:rsidR="00604F2F" w:rsidRPr="00764261">
        <w:rPr>
          <w:noProof/>
          <w:lang w:val="en-GB"/>
        </w:rPr>
        <w:fldChar w:fldCharType="end"/>
      </w:r>
    </w:p>
    <w:p w:rsidR="00365E8F" w:rsidRPr="00394D95" w:rsidRDefault="00487901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Компонент "Психосоціальна підтримка"</w:t>
      </w:r>
      <w:r w:rsidR="00365E8F" w:rsidRPr="00394D95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394D95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394D95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394D95">
        <w:rPr>
          <w:noProof/>
          <w:lang w:val="ru-RU"/>
        </w:rPr>
        <w:instrText>472410074 \</w:instrText>
      </w:r>
      <w:r w:rsidR="00365E8F" w:rsidRPr="00764261">
        <w:rPr>
          <w:noProof/>
          <w:lang w:val="en-GB"/>
        </w:rPr>
        <w:instrText>h</w:instrText>
      </w:r>
      <w:r w:rsidR="00365E8F" w:rsidRPr="00394D95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394D95">
        <w:rPr>
          <w:noProof/>
          <w:lang w:val="ru-RU"/>
        </w:rPr>
        <w:t>4</w:t>
      </w:r>
      <w:r w:rsidR="00412452">
        <w:rPr>
          <w:noProof/>
          <w:lang w:val="uk-UA"/>
        </w:rPr>
        <w:t>6</w:t>
      </w:r>
      <w:r w:rsidR="00604F2F" w:rsidRPr="00764261">
        <w:rPr>
          <w:noProof/>
          <w:lang w:val="en-GB"/>
        </w:rPr>
        <w:fldChar w:fldCharType="end"/>
      </w:r>
    </w:p>
    <w:p w:rsidR="00365E8F" w:rsidRPr="00412452" w:rsidRDefault="00F024A5" w:rsidP="00764261">
      <w:pPr>
        <w:pStyle w:val="TOC2"/>
        <w:rPr>
          <w:rFonts w:eastAsiaTheme="minorEastAsia"/>
          <w:noProof/>
          <w:lang w:val="uk-UA"/>
        </w:rPr>
      </w:pPr>
      <w:r>
        <w:rPr>
          <w:noProof/>
          <w:lang w:val="uk-UA"/>
        </w:rPr>
        <w:t>Синергія</w:t>
      </w:r>
      <w:r w:rsidR="00365E8F" w:rsidRPr="00F024A5">
        <w:rPr>
          <w:noProof/>
          <w:lang w:val="ru-RU"/>
        </w:rPr>
        <w:t xml:space="preserve"> </w:t>
      </w:r>
      <w:r>
        <w:rPr>
          <w:noProof/>
          <w:lang w:val="uk-UA"/>
        </w:rPr>
        <w:t>ко</w:t>
      </w:r>
      <w:r w:rsidR="00412452">
        <w:rPr>
          <w:noProof/>
          <w:lang w:val="uk-UA"/>
        </w:rPr>
        <w:t>м</w:t>
      </w:r>
      <w:r>
        <w:rPr>
          <w:noProof/>
          <w:lang w:val="uk-UA"/>
        </w:rPr>
        <w:t>понентів "Навчання життєвим навичкам"</w:t>
      </w:r>
      <w:r w:rsidR="00365E8F" w:rsidRPr="00F024A5">
        <w:rPr>
          <w:noProof/>
          <w:lang w:val="ru-RU"/>
        </w:rPr>
        <w:t xml:space="preserve"> </w:t>
      </w:r>
      <w:r>
        <w:rPr>
          <w:noProof/>
          <w:lang w:val="uk-UA"/>
        </w:rPr>
        <w:t>та</w:t>
      </w:r>
      <w:r w:rsidR="00365E8F" w:rsidRPr="00F024A5">
        <w:rPr>
          <w:noProof/>
          <w:lang w:val="ru-RU"/>
        </w:rPr>
        <w:t xml:space="preserve"> </w:t>
      </w:r>
      <w:r>
        <w:rPr>
          <w:noProof/>
          <w:lang w:val="uk-UA"/>
        </w:rPr>
        <w:t>"Психосоціальна підтримка</w:t>
      </w:r>
      <w:r w:rsidR="00394D95" w:rsidRPr="00394D95">
        <w:rPr>
          <w:noProof/>
          <w:color w:val="FF0000"/>
          <w:lang w:val="uk-UA"/>
        </w:rPr>
        <w:t>"</w:t>
      </w:r>
      <w:r w:rsidR="00365E8F" w:rsidRPr="00F024A5">
        <w:rPr>
          <w:noProof/>
          <w:lang w:val="ru-RU"/>
        </w:rPr>
        <w:tab/>
      </w:r>
      <w:r w:rsidR="00412452">
        <w:rPr>
          <w:noProof/>
          <w:lang w:val="uk-UA"/>
        </w:rPr>
        <w:t>66</w:t>
      </w:r>
    </w:p>
    <w:p w:rsidR="00365E8F" w:rsidRPr="00394D95" w:rsidRDefault="00F4440F" w:rsidP="00764261">
      <w:pPr>
        <w:pStyle w:val="TOC2"/>
        <w:rPr>
          <w:rFonts w:eastAsiaTheme="minorEastAsia"/>
          <w:noProof/>
          <w:lang w:val="uk-UA"/>
        </w:rPr>
      </w:pPr>
      <w:r>
        <w:rPr>
          <w:noProof/>
          <w:lang w:val="uk-UA"/>
        </w:rPr>
        <w:t>Комунікація та висвітлення діяльності</w:t>
      </w:r>
      <w:r w:rsidR="00365E8F" w:rsidRPr="00394D95">
        <w:rPr>
          <w:noProof/>
          <w:lang w:val="uk-UA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394D95">
        <w:rPr>
          <w:noProof/>
          <w:lang w:val="uk-UA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394D95">
        <w:rPr>
          <w:noProof/>
          <w:lang w:val="uk-UA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394D95">
        <w:rPr>
          <w:noProof/>
          <w:lang w:val="uk-UA"/>
        </w:rPr>
        <w:instrText>472410076 \</w:instrText>
      </w:r>
      <w:r w:rsidR="00365E8F" w:rsidRPr="00764261">
        <w:rPr>
          <w:noProof/>
          <w:lang w:val="en-GB"/>
        </w:rPr>
        <w:instrText>h</w:instrText>
      </w:r>
      <w:r w:rsidR="00365E8F" w:rsidRPr="00394D95">
        <w:rPr>
          <w:noProof/>
          <w:lang w:val="uk-UA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394D95">
        <w:rPr>
          <w:noProof/>
          <w:lang w:val="uk-UA"/>
        </w:rPr>
        <w:t>6</w:t>
      </w:r>
      <w:r w:rsidR="00412452" w:rsidRPr="00394D95">
        <w:rPr>
          <w:noProof/>
          <w:lang w:val="uk-UA"/>
        </w:rPr>
        <w:t>7</w:t>
      </w:r>
      <w:r w:rsidR="00604F2F" w:rsidRPr="00764261">
        <w:rPr>
          <w:noProof/>
          <w:lang w:val="en-GB"/>
        </w:rPr>
        <w:fldChar w:fldCharType="end"/>
      </w:r>
    </w:p>
    <w:p w:rsidR="00365E8F" w:rsidRPr="00394D95" w:rsidRDefault="00F4440F" w:rsidP="00764261">
      <w:pPr>
        <w:pStyle w:val="TOC2"/>
        <w:rPr>
          <w:rFonts w:eastAsiaTheme="minorEastAsia"/>
          <w:noProof/>
          <w:lang w:val="uk-UA"/>
        </w:rPr>
      </w:pPr>
      <w:r>
        <w:rPr>
          <w:noProof/>
          <w:lang w:val="uk-UA"/>
        </w:rPr>
        <w:t>Публікація результатів дослідження</w:t>
      </w:r>
      <w:r w:rsidR="00365E8F" w:rsidRPr="00394D95">
        <w:rPr>
          <w:noProof/>
          <w:lang w:val="uk-UA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394D95">
        <w:rPr>
          <w:noProof/>
          <w:lang w:val="uk-UA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394D95">
        <w:rPr>
          <w:noProof/>
          <w:lang w:val="uk-UA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394D95">
        <w:rPr>
          <w:noProof/>
          <w:lang w:val="uk-UA"/>
        </w:rPr>
        <w:instrText>472410077 \</w:instrText>
      </w:r>
      <w:r w:rsidR="00365E8F" w:rsidRPr="00764261">
        <w:rPr>
          <w:noProof/>
          <w:lang w:val="en-GB"/>
        </w:rPr>
        <w:instrText>h</w:instrText>
      </w:r>
      <w:r w:rsidR="00365E8F" w:rsidRPr="00394D95">
        <w:rPr>
          <w:noProof/>
          <w:lang w:val="uk-UA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394D95">
        <w:rPr>
          <w:noProof/>
          <w:lang w:val="uk-UA"/>
        </w:rPr>
        <w:t>6</w:t>
      </w:r>
      <w:r w:rsidR="00412452" w:rsidRPr="00394D95">
        <w:rPr>
          <w:noProof/>
          <w:lang w:val="uk-UA"/>
        </w:rPr>
        <w:t>8</w:t>
      </w:r>
      <w:r w:rsidR="00604F2F" w:rsidRPr="00764261">
        <w:rPr>
          <w:noProof/>
          <w:lang w:val="en-GB"/>
        </w:rPr>
        <w:fldChar w:fldCharType="end"/>
      </w:r>
    </w:p>
    <w:p w:rsidR="00365E8F" w:rsidRPr="00394D95" w:rsidRDefault="00487901" w:rsidP="00764261">
      <w:pPr>
        <w:pStyle w:val="TOC2"/>
        <w:rPr>
          <w:rFonts w:eastAsiaTheme="minorEastAsia"/>
          <w:noProof/>
          <w:lang w:val="ru-RU"/>
        </w:rPr>
      </w:pPr>
      <w:r>
        <w:rPr>
          <w:noProof/>
          <w:lang w:val="uk-UA"/>
        </w:rPr>
        <w:t>Висновки</w:t>
      </w:r>
      <w:r w:rsidR="00365E8F" w:rsidRPr="00394D95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394D95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394D95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394D95">
        <w:rPr>
          <w:noProof/>
          <w:lang w:val="ru-RU"/>
        </w:rPr>
        <w:instrText>472410078 \</w:instrText>
      </w:r>
      <w:r w:rsidR="00365E8F" w:rsidRPr="00764261">
        <w:rPr>
          <w:noProof/>
          <w:lang w:val="en-GB"/>
        </w:rPr>
        <w:instrText>h</w:instrText>
      </w:r>
      <w:r w:rsidR="00365E8F" w:rsidRPr="00394D95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394D95">
        <w:rPr>
          <w:noProof/>
          <w:lang w:val="ru-RU"/>
        </w:rPr>
        <w:t>6</w:t>
      </w:r>
      <w:r w:rsidR="00412452">
        <w:rPr>
          <w:noProof/>
          <w:lang w:val="uk-UA"/>
        </w:rPr>
        <w:t>9</w:t>
      </w:r>
      <w:r w:rsidR="00604F2F" w:rsidRPr="00764261">
        <w:rPr>
          <w:noProof/>
          <w:lang w:val="en-GB"/>
        </w:rPr>
        <w:fldChar w:fldCharType="end"/>
      </w:r>
    </w:p>
    <w:p w:rsidR="00365E8F" w:rsidRPr="00412452" w:rsidRDefault="00906CE5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uk-UA"/>
        </w:rPr>
      </w:pPr>
      <w:r>
        <w:rPr>
          <w:noProof/>
          <w:lang w:val="uk-UA"/>
        </w:rPr>
        <w:t>РЕКОМЕНДАЦІЇ</w:t>
      </w:r>
      <w:r w:rsidR="00365E8F" w:rsidRPr="00394D95">
        <w:rPr>
          <w:noProof/>
          <w:lang w:val="ru-RU"/>
        </w:rPr>
        <w:tab/>
      </w:r>
      <w:r w:rsidR="00412452">
        <w:rPr>
          <w:noProof/>
          <w:lang w:val="uk-UA"/>
        </w:rPr>
        <w:t>70</w:t>
      </w:r>
    </w:p>
    <w:p w:rsidR="00365E8F" w:rsidRPr="00412452" w:rsidRDefault="00906CE5" w:rsidP="00764261">
      <w:pPr>
        <w:pStyle w:val="TOC1"/>
        <w:tabs>
          <w:tab w:val="right" w:leader="dot" w:pos="9056"/>
        </w:tabs>
        <w:spacing w:line="276" w:lineRule="auto"/>
        <w:rPr>
          <w:rFonts w:eastAsiaTheme="minorEastAsia"/>
          <w:noProof/>
          <w:lang w:val="uk-UA"/>
        </w:rPr>
      </w:pPr>
      <w:r>
        <w:rPr>
          <w:noProof/>
          <w:lang w:val="uk-UA"/>
        </w:rPr>
        <w:t>ДОДАТКИ</w:t>
      </w:r>
      <w:r w:rsidR="00365E8F" w:rsidRPr="00394D95">
        <w:rPr>
          <w:noProof/>
          <w:lang w:val="ru-RU"/>
        </w:rPr>
        <w:tab/>
      </w:r>
      <w:r w:rsidR="00412452">
        <w:rPr>
          <w:noProof/>
          <w:lang w:val="uk-UA"/>
        </w:rPr>
        <w:t>75</w:t>
      </w:r>
    </w:p>
    <w:p w:rsidR="00365E8F" w:rsidRPr="00412452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uk-UA"/>
        </w:rPr>
      </w:pPr>
      <w:r>
        <w:rPr>
          <w:noProof/>
          <w:lang w:val="uk-UA"/>
        </w:rPr>
        <w:t>Додаток</w:t>
      </w:r>
      <w:r w:rsidR="00365E8F" w:rsidRPr="00394D95">
        <w:rPr>
          <w:noProof/>
          <w:lang w:val="ru-RU"/>
        </w:rPr>
        <w:t xml:space="preserve"> 1.</w:t>
      </w:r>
      <w:r w:rsidR="00365E8F" w:rsidRPr="00394D95">
        <w:rPr>
          <w:rFonts w:eastAsiaTheme="minorEastAsia"/>
          <w:noProof/>
          <w:lang w:val="ru-RU"/>
        </w:rPr>
        <w:tab/>
      </w:r>
      <w:r w:rsidR="00705B4A">
        <w:rPr>
          <w:noProof/>
          <w:lang w:val="uk-UA"/>
        </w:rPr>
        <w:t>Інструменти</w:t>
      </w:r>
      <w:r w:rsidR="00365E8F" w:rsidRPr="00705B4A">
        <w:rPr>
          <w:noProof/>
          <w:lang w:val="ru-RU"/>
        </w:rPr>
        <w:t>/</w:t>
      </w:r>
      <w:r w:rsidR="00705B4A">
        <w:rPr>
          <w:noProof/>
          <w:lang w:val="uk-UA"/>
        </w:rPr>
        <w:t>засоби,</w:t>
      </w:r>
      <w:r w:rsidR="00365E8F" w:rsidRPr="00705B4A">
        <w:rPr>
          <w:noProof/>
          <w:lang w:val="ru-RU"/>
        </w:rPr>
        <w:t xml:space="preserve"> </w:t>
      </w:r>
      <w:r w:rsidR="00705B4A">
        <w:rPr>
          <w:noProof/>
          <w:lang w:val="uk-UA"/>
        </w:rPr>
        <w:t>які використовувалися для збору даних</w:t>
      </w:r>
      <w:r w:rsidR="00365E8F" w:rsidRPr="00705B4A">
        <w:rPr>
          <w:noProof/>
          <w:lang w:val="ru-RU"/>
        </w:rPr>
        <w:tab/>
      </w:r>
      <w:r w:rsidR="00412452">
        <w:rPr>
          <w:noProof/>
          <w:lang w:val="uk-UA"/>
        </w:rPr>
        <w:t>75</w:t>
      </w:r>
    </w:p>
    <w:p w:rsidR="00365E8F" w:rsidRPr="00394D95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ru-RU"/>
        </w:rPr>
      </w:pPr>
      <w:r>
        <w:rPr>
          <w:noProof/>
          <w:lang w:val="uk-UA"/>
        </w:rPr>
        <w:t>Додаток</w:t>
      </w:r>
      <w:r w:rsidR="00365E8F" w:rsidRPr="00394D95">
        <w:rPr>
          <w:noProof/>
          <w:lang w:val="ru-RU"/>
        </w:rPr>
        <w:t xml:space="preserve"> 2.</w:t>
      </w:r>
      <w:r w:rsidR="00365E8F" w:rsidRPr="00394D95">
        <w:rPr>
          <w:rFonts w:eastAsiaTheme="minorEastAsia"/>
          <w:noProof/>
          <w:lang w:val="ru-RU"/>
        </w:rPr>
        <w:tab/>
      </w:r>
      <w:r w:rsidR="002854C0">
        <w:rPr>
          <w:noProof/>
          <w:lang w:val="uk-UA"/>
        </w:rPr>
        <w:t xml:space="preserve">Кількість учасників </w:t>
      </w:r>
      <w:r w:rsidR="002854C0" w:rsidRPr="003A60AC">
        <w:rPr>
          <w:noProof/>
          <w:color w:val="000000" w:themeColor="text1"/>
          <w:lang w:val="uk-UA"/>
        </w:rPr>
        <w:t>оцінки</w:t>
      </w:r>
      <w:r w:rsidR="00365E8F" w:rsidRPr="00394D95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394D95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394D95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394D95">
        <w:rPr>
          <w:noProof/>
          <w:lang w:val="ru-RU"/>
        </w:rPr>
        <w:instrText>472410082 \</w:instrText>
      </w:r>
      <w:r w:rsidR="00365E8F" w:rsidRPr="00764261">
        <w:rPr>
          <w:noProof/>
          <w:lang w:val="en-GB"/>
        </w:rPr>
        <w:instrText>h</w:instrText>
      </w:r>
      <w:r w:rsidR="00365E8F" w:rsidRPr="00394D95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394D95">
        <w:rPr>
          <w:noProof/>
          <w:lang w:val="ru-RU"/>
        </w:rPr>
        <w:t>7</w:t>
      </w:r>
      <w:r w:rsidR="00412452">
        <w:rPr>
          <w:noProof/>
          <w:lang w:val="uk-UA"/>
        </w:rPr>
        <w:t>8</w:t>
      </w:r>
      <w:r w:rsidR="00604F2F" w:rsidRPr="00764261">
        <w:rPr>
          <w:noProof/>
          <w:lang w:val="en-GB"/>
        </w:rPr>
        <w:fldChar w:fldCharType="end"/>
      </w:r>
    </w:p>
    <w:p w:rsidR="00365E8F" w:rsidRPr="00C539E8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ru-RU"/>
        </w:rPr>
      </w:pPr>
      <w:r>
        <w:rPr>
          <w:noProof/>
          <w:lang w:val="uk-UA"/>
        </w:rPr>
        <w:t>Додаток</w:t>
      </w:r>
      <w:r w:rsidR="00365E8F" w:rsidRPr="00394D95">
        <w:rPr>
          <w:noProof/>
          <w:lang w:val="ru-RU"/>
        </w:rPr>
        <w:t xml:space="preserve"> 3.</w:t>
      </w:r>
      <w:r w:rsidR="00365E8F" w:rsidRPr="00394D95">
        <w:rPr>
          <w:rFonts w:eastAsiaTheme="minorEastAsia"/>
          <w:noProof/>
          <w:lang w:val="ru-RU"/>
        </w:rPr>
        <w:tab/>
      </w:r>
      <w:r w:rsidR="00C539E8">
        <w:rPr>
          <w:noProof/>
          <w:lang w:val="uk-UA"/>
        </w:rPr>
        <w:t>Результати досягнення показників Проекту</w:t>
      </w:r>
      <w:r w:rsidR="00365E8F" w:rsidRPr="00C539E8">
        <w:rPr>
          <w:noProof/>
          <w:lang w:val="ru-RU"/>
        </w:rPr>
        <w:t xml:space="preserve">: </w:t>
      </w:r>
      <w:r w:rsidR="00C539E8">
        <w:rPr>
          <w:noProof/>
          <w:lang w:val="uk-UA"/>
        </w:rPr>
        <w:t>компонент НЖН</w:t>
      </w:r>
      <w:r w:rsidR="00365E8F" w:rsidRPr="00C539E8">
        <w:rPr>
          <w:noProof/>
          <w:lang w:val="ru-RU"/>
        </w:rPr>
        <w:tab/>
      </w:r>
      <w:r w:rsidR="00604F2F" w:rsidRPr="00764261">
        <w:rPr>
          <w:noProof/>
          <w:lang w:val="en-GB"/>
        </w:rPr>
        <w:fldChar w:fldCharType="begin"/>
      </w:r>
      <w:r w:rsidR="00365E8F" w:rsidRPr="00C539E8">
        <w:rPr>
          <w:noProof/>
          <w:lang w:val="ru-RU"/>
        </w:rPr>
        <w:instrText xml:space="preserve"> </w:instrText>
      </w:r>
      <w:r w:rsidR="00365E8F" w:rsidRPr="00764261">
        <w:rPr>
          <w:noProof/>
          <w:lang w:val="en-GB"/>
        </w:rPr>
        <w:instrText>PAGEREF</w:instrText>
      </w:r>
      <w:r w:rsidR="00365E8F" w:rsidRPr="00C539E8">
        <w:rPr>
          <w:noProof/>
          <w:lang w:val="ru-RU"/>
        </w:rPr>
        <w:instrText xml:space="preserve"> _</w:instrText>
      </w:r>
      <w:r w:rsidR="00365E8F" w:rsidRPr="00764261">
        <w:rPr>
          <w:noProof/>
          <w:lang w:val="en-GB"/>
        </w:rPr>
        <w:instrText>Toc</w:instrText>
      </w:r>
      <w:r w:rsidR="00365E8F" w:rsidRPr="00C539E8">
        <w:rPr>
          <w:noProof/>
          <w:lang w:val="ru-RU"/>
        </w:rPr>
        <w:instrText>472410083 \</w:instrText>
      </w:r>
      <w:r w:rsidR="00365E8F" w:rsidRPr="00764261">
        <w:rPr>
          <w:noProof/>
          <w:lang w:val="en-GB"/>
        </w:rPr>
        <w:instrText>h</w:instrText>
      </w:r>
      <w:r w:rsidR="00365E8F" w:rsidRPr="00C539E8">
        <w:rPr>
          <w:noProof/>
          <w:lang w:val="ru-RU"/>
        </w:rPr>
        <w:instrText xml:space="preserve"> </w:instrText>
      </w:r>
      <w:r w:rsidR="00604F2F" w:rsidRPr="00764261">
        <w:rPr>
          <w:noProof/>
          <w:lang w:val="en-GB"/>
        </w:rPr>
      </w:r>
      <w:r w:rsidR="00604F2F" w:rsidRPr="00764261">
        <w:rPr>
          <w:noProof/>
          <w:lang w:val="en-GB"/>
        </w:rPr>
        <w:fldChar w:fldCharType="separate"/>
      </w:r>
      <w:r w:rsidR="00365E8F" w:rsidRPr="00C539E8">
        <w:rPr>
          <w:noProof/>
          <w:lang w:val="ru-RU"/>
        </w:rPr>
        <w:t>7</w:t>
      </w:r>
      <w:r w:rsidR="00412452">
        <w:rPr>
          <w:noProof/>
          <w:lang w:val="ru-RU"/>
        </w:rPr>
        <w:t>9</w:t>
      </w:r>
      <w:r w:rsidR="00604F2F" w:rsidRPr="00764261">
        <w:rPr>
          <w:noProof/>
          <w:lang w:val="en-GB"/>
        </w:rPr>
        <w:fldChar w:fldCharType="end"/>
      </w:r>
    </w:p>
    <w:p w:rsidR="00365E8F" w:rsidRPr="00412452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uk-UA"/>
        </w:rPr>
      </w:pPr>
      <w:r>
        <w:rPr>
          <w:noProof/>
          <w:lang w:val="uk-UA"/>
        </w:rPr>
        <w:t>Додаток</w:t>
      </w:r>
      <w:r w:rsidR="00365E8F" w:rsidRPr="00412452">
        <w:rPr>
          <w:noProof/>
          <w:lang w:val="ru-RU"/>
        </w:rPr>
        <w:t xml:space="preserve"> 4.</w:t>
      </w:r>
      <w:r w:rsidR="00365E8F" w:rsidRPr="00412452">
        <w:rPr>
          <w:rFonts w:eastAsiaTheme="minorEastAsia"/>
          <w:noProof/>
          <w:lang w:val="ru-RU"/>
        </w:rPr>
        <w:tab/>
      </w:r>
      <w:r w:rsidR="0031679A">
        <w:rPr>
          <w:noProof/>
          <w:lang w:val="uk-UA"/>
        </w:rPr>
        <w:t>Фінальний звіт НаУКМА за компонентом ПСП</w:t>
      </w:r>
      <w:r w:rsidR="00365E8F" w:rsidRPr="0031679A">
        <w:rPr>
          <w:noProof/>
          <w:lang w:val="ru-RU"/>
        </w:rPr>
        <w:tab/>
      </w:r>
      <w:r w:rsidR="00412452">
        <w:rPr>
          <w:noProof/>
          <w:lang w:val="uk-UA"/>
        </w:rPr>
        <w:t>82</w:t>
      </w:r>
    </w:p>
    <w:p w:rsidR="00365E8F" w:rsidRPr="00412452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uk-UA"/>
        </w:rPr>
      </w:pPr>
      <w:r>
        <w:rPr>
          <w:noProof/>
          <w:lang w:val="uk-UA"/>
        </w:rPr>
        <w:t>Додаток</w:t>
      </w:r>
      <w:r w:rsidR="00365E8F" w:rsidRPr="00394D95">
        <w:rPr>
          <w:noProof/>
          <w:lang w:val="ru-RU"/>
        </w:rPr>
        <w:t xml:space="preserve"> 5.</w:t>
      </w:r>
      <w:r w:rsidR="00365E8F" w:rsidRPr="00394D95">
        <w:rPr>
          <w:rFonts w:eastAsiaTheme="minorEastAsia"/>
          <w:noProof/>
          <w:lang w:val="ru-RU"/>
        </w:rPr>
        <w:tab/>
      </w:r>
      <w:r w:rsidR="00410C38">
        <w:rPr>
          <w:noProof/>
          <w:lang w:val="uk-UA"/>
        </w:rPr>
        <w:t>Перелік скорочень</w:t>
      </w:r>
      <w:r w:rsidR="00365E8F" w:rsidRPr="00394D95">
        <w:rPr>
          <w:noProof/>
          <w:lang w:val="ru-RU"/>
        </w:rPr>
        <w:tab/>
      </w:r>
      <w:r w:rsidR="00412452">
        <w:rPr>
          <w:noProof/>
          <w:lang w:val="uk-UA"/>
        </w:rPr>
        <w:t>92</w:t>
      </w:r>
    </w:p>
    <w:p w:rsidR="00365E8F" w:rsidRPr="00412452" w:rsidRDefault="00906CE5" w:rsidP="00764261">
      <w:pPr>
        <w:pStyle w:val="TOC2"/>
        <w:tabs>
          <w:tab w:val="left" w:pos="1680"/>
        </w:tabs>
        <w:rPr>
          <w:rFonts w:eastAsiaTheme="minorEastAsia"/>
          <w:noProof/>
          <w:lang w:val="uk-UA"/>
        </w:rPr>
      </w:pPr>
      <w:r>
        <w:rPr>
          <w:noProof/>
          <w:lang w:val="uk-UA"/>
        </w:rPr>
        <w:t>Додаток</w:t>
      </w:r>
      <w:r w:rsidR="00365E8F" w:rsidRPr="00394D95">
        <w:rPr>
          <w:noProof/>
          <w:lang w:val="ru-RU"/>
        </w:rPr>
        <w:t xml:space="preserve"> 6.</w:t>
      </w:r>
      <w:r w:rsidR="00365E8F" w:rsidRPr="00394D95">
        <w:rPr>
          <w:rFonts w:eastAsiaTheme="minorEastAsia"/>
          <w:noProof/>
          <w:lang w:val="ru-RU"/>
        </w:rPr>
        <w:tab/>
      </w:r>
      <w:r w:rsidR="00410C38">
        <w:rPr>
          <w:noProof/>
          <w:lang w:val="uk-UA"/>
        </w:rPr>
        <w:t>Словник</w:t>
      </w:r>
      <w:r w:rsidR="00365E8F" w:rsidRPr="00394D95">
        <w:rPr>
          <w:noProof/>
          <w:lang w:val="ru-RU"/>
        </w:rPr>
        <w:tab/>
      </w:r>
      <w:r w:rsidR="00412452">
        <w:rPr>
          <w:noProof/>
          <w:lang w:val="uk-UA"/>
        </w:rPr>
        <w:t>93</w:t>
      </w:r>
    </w:p>
    <w:p w:rsidR="008F37E0" w:rsidRPr="00394D95" w:rsidRDefault="00604F2F" w:rsidP="00764261">
      <w:pPr>
        <w:spacing w:line="276" w:lineRule="auto"/>
        <w:rPr>
          <w:b/>
          <w:lang w:val="ru-RU"/>
        </w:rPr>
      </w:pPr>
      <w:r w:rsidRPr="00764261">
        <w:rPr>
          <w:b/>
          <w:lang w:val="en-GB"/>
        </w:rPr>
        <w:fldChar w:fldCharType="end"/>
      </w:r>
    </w:p>
    <w:p w:rsidR="000E55DD" w:rsidRPr="00394D95" w:rsidRDefault="000E55DD" w:rsidP="00764261">
      <w:pPr>
        <w:spacing w:line="276" w:lineRule="auto"/>
        <w:rPr>
          <w:rFonts w:eastAsiaTheme="majorEastAsia" w:cstheme="majorBidi"/>
          <w:b/>
          <w:bCs/>
          <w:color w:val="2C6EAB" w:themeColor="accent1" w:themeShade="B5"/>
          <w:sz w:val="32"/>
          <w:szCs w:val="32"/>
          <w:lang w:val="ru-RU"/>
        </w:rPr>
      </w:pPr>
      <w:bookmarkStart w:id="4" w:name="_Toc471030452"/>
      <w:r w:rsidRPr="00394D95">
        <w:rPr>
          <w:lang w:val="ru-RU"/>
        </w:rPr>
        <w:br w:type="page"/>
      </w:r>
    </w:p>
    <w:bookmarkEnd w:id="4"/>
    <w:p w:rsidR="000560B1" w:rsidRPr="00383CC8" w:rsidRDefault="00383CC8" w:rsidP="00764261">
      <w:pPr>
        <w:pStyle w:val="Heading1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ВИСЛОВЛЕННЯ ПОДЯКИ</w:t>
      </w:r>
    </w:p>
    <w:p w:rsidR="00A66DB5" w:rsidRPr="00394D95" w:rsidRDefault="00A66DB5" w:rsidP="00764261">
      <w:pPr>
        <w:spacing w:line="276" w:lineRule="auto"/>
        <w:rPr>
          <w:lang w:val="ru-RU"/>
        </w:rPr>
      </w:pPr>
    </w:p>
    <w:p w:rsidR="00C20CD5" w:rsidRPr="006C0CCE" w:rsidRDefault="00910F42" w:rsidP="00764261">
      <w:pPr>
        <w:spacing w:line="276" w:lineRule="auto"/>
        <w:rPr>
          <w:lang w:val="ru-RU"/>
        </w:rPr>
      </w:pPr>
      <w:r>
        <w:rPr>
          <w:lang w:val="uk-UA"/>
        </w:rPr>
        <w:t xml:space="preserve">Автори </w:t>
      </w:r>
      <w:r w:rsidR="00AF1731">
        <w:rPr>
          <w:lang w:val="uk-UA"/>
        </w:rPr>
        <w:t>висловлюють подяку за</w:t>
      </w:r>
      <w:r>
        <w:rPr>
          <w:lang w:val="uk-UA"/>
        </w:rPr>
        <w:t xml:space="preserve"> </w:t>
      </w:r>
      <w:r w:rsidR="00AF1731">
        <w:rPr>
          <w:lang w:val="uk-UA"/>
        </w:rPr>
        <w:t>дружню та</w:t>
      </w:r>
      <w:r>
        <w:rPr>
          <w:lang w:val="uk-UA"/>
        </w:rPr>
        <w:t xml:space="preserve"> </w:t>
      </w:r>
      <w:r w:rsidR="00AF1731">
        <w:rPr>
          <w:lang w:val="uk-UA"/>
        </w:rPr>
        <w:t>глибоко</w:t>
      </w:r>
      <w:r>
        <w:rPr>
          <w:lang w:val="uk-UA"/>
        </w:rPr>
        <w:t xml:space="preserve"> професійну підтримку, отрима</w:t>
      </w:r>
      <w:r w:rsidR="00AF1731">
        <w:rPr>
          <w:lang w:val="uk-UA"/>
        </w:rPr>
        <w:t>ну</w:t>
      </w:r>
      <w:r>
        <w:rPr>
          <w:lang w:val="uk-UA"/>
        </w:rPr>
        <w:t xml:space="preserve"> в ході </w:t>
      </w:r>
      <w:r w:rsidR="00AF1731">
        <w:rPr>
          <w:lang w:val="uk-UA"/>
        </w:rPr>
        <w:t xml:space="preserve">проведення </w:t>
      </w:r>
      <w:r>
        <w:rPr>
          <w:lang w:val="uk-UA"/>
        </w:rPr>
        <w:t xml:space="preserve">оцінки від багатьох колег, які працюють </w:t>
      </w:r>
      <w:r w:rsidR="00AF1731">
        <w:rPr>
          <w:lang w:val="uk-UA"/>
        </w:rPr>
        <w:t>у</w:t>
      </w:r>
      <w:r>
        <w:rPr>
          <w:lang w:val="uk-UA"/>
        </w:rPr>
        <w:t xml:space="preserve"> наступних установах</w:t>
      </w:r>
      <w:r w:rsidR="00C20CD5" w:rsidRPr="006C0CCE">
        <w:rPr>
          <w:lang w:val="ru-RU"/>
        </w:rPr>
        <w:t>:</w:t>
      </w:r>
    </w:p>
    <w:p w:rsidR="00C20CD5" w:rsidRPr="006C0CCE" w:rsidRDefault="00C20CD5" w:rsidP="00764261">
      <w:pPr>
        <w:spacing w:line="276" w:lineRule="auto"/>
        <w:rPr>
          <w:lang w:val="ru-RU"/>
        </w:rPr>
      </w:pPr>
    </w:p>
    <w:p w:rsidR="007A212D" w:rsidRPr="006C0CCE" w:rsidRDefault="00910F42" w:rsidP="00764261">
      <w:pPr>
        <w:spacing w:line="276" w:lineRule="auto"/>
        <w:rPr>
          <w:lang w:val="uk-UA"/>
        </w:rPr>
      </w:pPr>
      <w:r w:rsidRPr="006C0CCE">
        <w:rPr>
          <w:b/>
          <w:lang w:val="uk-UA"/>
        </w:rPr>
        <w:t>Міністерство освіти і науки</w:t>
      </w:r>
      <w:r w:rsidR="006C0CCE" w:rsidRPr="006C0CCE">
        <w:rPr>
          <w:b/>
          <w:lang w:val="uk-UA"/>
        </w:rPr>
        <w:t xml:space="preserve"> України</w:t>
      </w:r>
      <w:r w:rsidRPr="006C0CCE">
        <w:rPr>
          <w:lang w:val="uk-UA"/>
        </w:rPr>
        <w:t xml:space="preserve">: заступник </w:t>
      </w:r>
      <w:r w:rsidR="006C0CCE">
        <w:rPr>
          <w:lang w:val="uk-UA"/>
        </w:rPr>
        <w:t>М</w:t>
      </w:r>
      <w:r w:rsidRPr="006C0CCE">
        <w:rPr>
          <w:lang w:val="uk-UA"/>
        </w:rPr>
        <w:t>іністра Павл</w:t>
      </w:r>
      <w:r w:rsidR="006C0CCE">
        <w:rPr>
          <w:lang w:val="uk-UA"/>
        </w:rPr>
        <w:t>о</w:t>
      </w:r>
      <w:r w:rsidRPr="006C0CCE">
        <w:rPr>
          <w:lang w:val="uk-UA"/>
        </w:rPr>
        <w:t xml:space="preserve"> Хобзей</w:t>
      </w:r>
      <w:r w:rsidR="006C0CCE">
        <w:rPr>
          <w:lang w:val="uk-UA"/>
        </w:rPr>
        <w:t>,</w:t>
      </w:r>
      <w:r w:rsidRPr="006C0CCE">
        <w:rPr>
          <w:lang w:val="uk-UA"/>
        </w:rPr>
        <w:t xml:space="preserve"> Світлана </w:t>
      </w:r>
      <w:r w:rsidR="00DA4BB9" w:rsidRPr="00DA4BB9">
        <w:rPr>
          <w:color w:val="000000" w:themeColor="text1"/>
          <w:lang w:val="uk-UA"/>
        </w:rPr>
        <w:t>Фіцайло</w:t>
      </w:r>
      <w:r w:rsidR="006C0CCE">
        <w:rPr>
          <w:lang w:val="uk-UA"/>
        </w:rPr>
        <w:t>,</w:t>
      </w:r>
      <w:r w:rsidRPr="006C0CCE">
        <w:rPr>
          <w:lang w:val="uk-UA"/>
        </w:rPr>
        <w:t xml:space="preserve"> Юрій Кононенко</w:t>
      </w:r>
      <w:r w:rsidR="006C0CCE">
        <w:rPr>
          <w:lang w:val="uk-UA"/>
        </w:rPr>
        <w:t>,</w:t>
      </w:r>
      <w:r w:rsidRPr="006C0CCE">
        <w:rPr>
          <w:lang w:val="uk-UA"/>
        </w:rPr>
        <w:t xml:space="preserve"> Ольга Малишева</w:t>
      </w:r>
    </w:p>
    <w:p w:rsidR="00002A3D" w:rsidRPr="006C0CCE" w:rsidRDefault="00002A3D" w:rsidP="00764261">
      <w:pPr>
        <w:spacing w:line="276" w:lineRule="auto"/>
        <w:rPr>
          <w:lang w:val="uk-UA"/>
        </w:rPr>
      </w:pPr>
    </w:p>
    <w:p w:rsidR="00002A3D" w:rsidRPr="006C0CCE" w:rsidRDefault="00143D51" w:rsidP="00764261">
      <w:pPr>
        <w:spacing w:line="276" w:lineRule="auto"/>
        <w:rPr>
          <w:lang w:val="uk-UA"/>
        </w:rPr>
      </w:pPr>
      <w:r w:rsidRPr="00143D51">
        <w:rPr>
          <w:b/>
          <w:lang w:val="uk-UA"/>
        </w:rPr>
        <w:t>Фонд «</w:t>
      </w:r>
      <w:r w:rsidR="00910F42" w:rsidRPr="00143D51">
        <w:rPr>
          <w:b/>
          <w:lang w:val="uk-UA"/>
        </w:rPr>
        <w:t>Здоров</w:t>
      </w:r>
      <w:r w:rsidRPr="00143D51">
        <w:rPr>
          <w:b/>
          <w:lang w:val="uk-UA"/>
        </w:rPr>
        <w:t>’</w:t>
      </w:r>
      <w:r w:rsidR="00910F42" w:rsidRPr="00143D51">
        <w:rPr>
          <w:b/>
          <w:lang w:val="uk-UA"/>
        </w:rPr>
        <w:t>я через освіту</w:t>
      </w:r>
      <w:r w:rsidRPr="00143D51">
        <w:rPr>
          <w:b/>
          <w:lang w:val="uk-UA"/>
        </w:rPr>
        <w:t>»</w:t>
      </w:r>
      <w:r w:rsidR="00910F42" w:rsidRPr="006C0CCE">
        <w:rPr>
          <w:lang w:val="uk-UA"/>
        </w:rPr>
        <w:t>: Володимир Пономаренко</w:t>
      </w:r>
      <w:r>
        <w:rPr>
          <w:lang w:val="uk-UA"/>
        </w:rPr>
        <w:t>,</w:t>
      </w:r>
      <w:r w:rsidR="00910F42" w:rsidRPr="006C0CCE">
        <w:rPr>
          <w:lang w:val="uk-UA"/>
        </w:rPr>
        <w:t xml:space="preserve"> Тетяна Воронцова</w:t>
      </w:r>
    </w:p>
    <w:p w:rsidR="00002A3D" w:rsidRPr="006C0CCE" w:rsidRDefault="00002A3D" w:rsidP="00764261">
      <w:pPr>
        <w:spacing w:line="276" w:lineRule="auto"/>
        <w:rPr>
          <w:lang w:val="uk-UA"/>
        </w:rPr>
      </w:pPr>
    </w:p>
    <w:p w:rsidR="00A66DB5" w:rsidRPr="006C0CCE" w:rsidRDefault="00910F42" w:rsidP="00764261">
      <w:pPr>
        <w:spacing w:line="276" w:lineRule="auto"/>
        <w:rPr>
          <w:lang w:val="uk-UA"/>
        </w:rPr>
      </w:pPr>
      <w:r w:rsidRPr="00446E4E">
        <w:rPr>
          <w:b/>
          <w:lang w:val="uk-UA"/>
        </w:rPr>
        <w:t>Києво-Могилянська академія</w:t>
      </w:r>
      <w:r w:rsidRPr="006C0CCE">
        <w:rPr>
          <w:lang w:val="uk-UA"/>
        </w:rPr>
        <w:t>: Оксана Басенко</w:t>
      </w:r>
      <w:r w:rsidR="00446E4E">
        <w:rPr>
          <w:lang w:val="uk-UA"/>
        </w:rPr>
        <w:t>,</w:t>
      </w:r>
      <w:r w:rsidRPr="006C0CCE">
        <w:rPr>
          <w:lang w:val="uk-UA"/>
        </w:rPr>
        <w:t xml:space="preserve"> Сергій Богданов</w:t>
      </w:r>
    </w:p>
    <w:p w:rsidR="00A66DB5" w:rsidRPr="006C0CCE" w:rsidRDefault="00A66DB5" w:rsidP="00764261">
      <w:pPr>
        <w:spacing w:line="276" w:lineRule="auto"/>
        <w:rPr>
          <w:lang w:val="uk-UA"/>
        </w:rPr>
      </w:pPr>
    </w:p>
    <w:p w:rsidR="00A66DB5" w:rsidRPr="006C0CCE" w:rsidRDefault="00A66DB5" w:rsidP="00764261">
      <w:pPr>
        <w:spacing w:line="276" w:lineRule="auto"/>
        <w:rPr>
          <w:lang w:val="uk-UA"/>
        </w:rPr>
      </w:pPr>
      <w:r w:rsidRPr="006C0CCE">
        <w:rPr>
          <w:b/>
          <w:lang w:val="uk-UA"/>
        </w:rPr>
        <w:t>ECHO</w:t>
      </w:r>
      <w:r w:rsidR="00A66D52" w:rsidRPr="006C0CCE">
        <w:rPr>
          <w:b/>
          <w:lang w:val="uk-UA"/>
        </w:rPr>
        <w:t>:</w:t>
      </w:r>
      <w:r w:rsidR="00626391" w:rsidRPr="006C0CCE">
        <w:rPr>
          <w:lang w:val="uk-UA"/>
        </w:rPr>
        <w:t xml:space="preserve"> </w:t>
      </w:r>
      <w:r w:rsidR="00DA4BB9">
        <w:rPr>
          <w:lang w:val="uk-UA"/>
        </w:rPr>
        <w:t>Самю</w:t>
      </w:r>
      <w:r w:rsidR="00446E4E">
        <w:rPr>
          <w:lang w:val="uk-UA"/>
        </w:rPr>
        <w:t>ель Марі-Фанон</w:t>
      </w:r>
      <w:r w:rsidR="007E024F" w:rsidRPr="006C0CCE">
        <w:rPr>
          <w:lang w:val="uk-UA"/>
        </w:rPr>
        <w:t xml:space="preserve">, </w:t>
      </w:r>
      <w:r w:rsidR="00446E4E">
        <w:rPr>
          <w:lang w:val="uk-UA"/>
        </w:rPr>
        <w:t>Мамар Мерзук</w:t>
      </w:r>
    </w:p>
    <w:p w:rsidR="00A66DB5" w:rsidRPr="006C0CCE" w:rsidRDefault="00A66DB5" w:rsidP="00764261">
      <w:pPr>
        <w:spacing w:line="276" w:lineRule="auto"/>
        <w:rPr>
          <w:lang w:val="uk-UA"/>
        </w:rPr>
      </w:pPr>
    </w:p>
    <w:p w:rsidR="00A66D52" w:rsidRPr="006C0CCE" w:rsidRDefault="00910F42" w:rsidP="00764261">
      <w:pPr>
        <w:spacing w:line="276" w:lineRule="auto"/>
        <w:rPr>
          <w:lang w:val="uk-UA"/>
        </w:rPr>
      </w:pPr>
      <w:r w:rsidRPr="00446E4E">
        <w:rPr>
          <w:b/>
          <w:lang w:val="uk-UA"/>
        </w:rPr>
        <w:t>ЮНІСЕФ</w:t>
      </w:r>
      <w:r w:rsidRPr="006C0CCE">
        <w:rPr>
          <w:lang w:val="uk-UA"/>
        </w:rPr>
        <w:t>: Габріель Акімов</w:t>
      </w:r>
      <w:r w:rsidR="00F9750E">
        <w:rPr>
          <w:lang w:val="uk-UA"/>
        </w:rPr>
        <w:t>а</w:t>
      </w:r>
      <w:r w:rsidRPr="006C0CCE">
        <w:rPr>
          <w:lang w:val="uk-UA"/>
        </w:rPr>
        <w:t>, Джованна Барберіс</w:t>
      </w:r>
      <w:r w:rsidR="00F9750E">
        <w:rPr>
          <w:lang w:val="uk-UA"/>
        </w:rPr>
        <w:t>, Наталія Датченко,</w:t>
      </w:r>
      <w:r w:rsidRPr="006C0CCE">
        <w:rPr>
          <w:lang w:val="uk-UA"/>
        </w:rPr>
        <w:t xml:space="preserve"> Ольга </w:t>
      </w:r>
      <w:r w:rsidR="00F15D60" w:rsidRPr="00F15D60">
        <w:rPr>
          <w:color w:val="000000" w:themeColor="text1"/>
          <w:lang w:val="uk-UA"/>
        </w:rPr>
        <w:t>Долі</w:t>
      </w:r>
      <w:r w:rsidRPr="00F15D60">
        <w:rPr>
          <w:color w:val="000000" w:themeColor="text1"/>
          <w:lang w:val="uk-UA"/>
        </w:rPr>
        <w:t>ніна</w:t>
      </w:r>
      <w:r w:rsidR="00F9750E">
        <w:rPr>
          <w:lang w:val="uk-UA"/>
        </w:rPr>
        <w:t>,</w:t>
      </w:r>
      <w:r w:rsidRPr="006C0CCE">
        <w:rPr>
          <w:lang w:val="uk-UA"/>
        </w:rPr>
        <w:t xml:space="preserve"> Ma</w:t>
      </w:r>
      <w:r w:rsidR="00F9750E">
        <w:rPr>
          <w:lang w:val="uk-UA"/>
        </w:rPr>
        <w:t>йя</w:t>
      </w:r>
      <w:r w:rsidRPr="006C0CCE">
        <w:rPr>
          <w:lang w:val="uk-UA"/>
        </w:rPr>
        <w:t xml:space="preserve"> Говоруха</w:t>
      </w:r>
      <w:r w:rsidR="00F9750E">
        <w:rPr>
          <w:lang w:val="uk-UA"/>
        </w:rPr>
        <w:t>,</w:t>
      </w:r>
      <w:r w:rsidRPr="006C0CCE">
        <w:rPr>
          <w:lang w:val="uk-UA"/>
        </w:rPr>
        <w:t xml:space="preserve"> Аліна </w:t>
      </w:r>
      <w:r w:rsidR="00F9750E">
        <w:rPr>
          <w:lang w:val="uk-UA"/>
        </w:rPr>
        <w:t>Кулачок,</w:t>
      </w:r>
      <w:r w:rsidRPr="006C0CCE">
        <w:rPr>
          <w:lang w:val="uk-UA"/>
        </w:rPr>
        <w:t xml:space="preserve"> </w:t>
      </w:r>
      <w:r w:rsidR="00F9750E">
        <w:rPr>
          <w:lang w:val="uk-UA"/>
        </w:rPr>
        <w:t xml:space="preserve">Наталія </w:t>
      </w:r>
      <w:r w:rsidR="00F15D60" w:rsidRPr="00F15D60">
        <w:rPr>
          <w:color w:val="000000" w:themeColor="text1"/>
          <w:lang w:val="uk-UA"/>
        </w:rPr>
        <w:t>Ки</w:t>
      </w:r>
      <w:r w:rsidR="00F9750E" w:rsidRPr="00F15D60">
        <w:rPr>
          <w:color w:val="000000" w:themeColor="text1"/>
          <w:lang w:val="uk-UA"/>
        </w:rPr>
        <w:t>як,</w:t>
      </w:r>
      <w:r w:rsidRPr="00F15D60">
        <w:rPr>
          <w:color w:val="000000" w:themeColor="text1"/>
          <w:lang w:val="uk-UA"/>
        </w:rPr>
        <w:t xml:space="preserve"> </w:t>
      </w:r>
      <w:r w:rsidR="00F9750E" w:rsidRPr="00F15D60">
        <w:rPr>
          <w:color w:val="000000" w:themeColor="text1"/>
          <w:lang w:val="uk-UA"/>
        </w:rPr>
        <w:t xml:space="preserve">Руді </w:t>
      </w:r>
      <w:r w:rsidR="00F15D60" w:rsidRPr="00F15D60">
        <w:rPr>
          <w:color w:val="000000" w:themeColor="text1"/>
          <w:lang w:val="uk-UA"/>
        </w:rPr>
        <w:t>Лух</w:t>
      </w:r>
      <w:r w:rsidR="00F9750E" w:rsidRPr="00F15D60">
        <w:rPr>
          <w:color w:val="000000" w:themeColor="text1"/>
          <w:lang w:val="uk-UA"/>
        </w:rPr>
        <w:t>ман</w:t>
      </w:r>
      <w:r w:rsidR="00F9750E">
        <w:rPr>
          <w:lang w:val="uk-UA"/>
        </w:rPr>
        <w:t>,</w:t>
      </w:r>
      <w:r w:rsidRPr="006C0CCE">
        <w:rPr>
          <w:lang w:val="uk-UA"/>
        </w:rPr>
        <w:t xml:space="preserve"> Ерве Мор</w:t>
      </w:r>
      <w:r w:rsidR="00F9750E">
        <w:rPr>
          <w:lang w:val="uk-UA"/>
        </w:rPr>
        <w:t>і</w:t>
      </w:r>
      <w:r w:rsidRPr="006C0CCE">
        <w:rPr>
          <w:lang w:val="uk-UA"/>
        </w:rPr>
        <w:t>н</w:t>
      </w:r>
      <w:r w:rsidR="00F9750E">
        <w:rPr>
          <w:lang w:val="uk-UA"/>
        </w:rPr>
        <w:t>,</w:t>
      </w:r>
      <w:r w:rsidRPr="006C0CCE">
        <w:rPr>
          <w:lang w:val="uk-UA"/>
        </w:rPr>
        <w:t xml:space="preserve"> Оксана O</w:t>
      </w:r>
      <w:r w:rsidR="00F9750E">
        <w:rPr>
          <w:lang w:val="uk-UA"/>
        </w:rPr>
        <w:t>ліфірович,</w:t>
      </w:r>
      <w:r w:rsidRPr="006C0CCE">
        <w:rPr>
          <w:lang w:val="uk-UA"/>
        </w:rPr>
        <w:t xml:space="preserve"> Олена Сакович</w:t>
      </w:r>
      <w:r w:rsidR="00F9750E">
        <w:rPr>
          <w:lang w:val="uk-UA"/>
        </w:rPr>
        <w:t>,</w:t>
      </w:r>
      <w:r w:rsidRPr="006C0CCE">
        <w:rPr>
          <w:lang w:val="uk-UA"/>
        </w:rPr>
        <w:t xml:space="preserve"> Анастасія Золотухіна-Шкурко</w:t>
      </w:r>
    </w:p>
    <w:p w:rsidR="006725DA" w:rsidRPr="006C0CCE" w:rsidRDefault="006725DA" w:rsidP="00764261">
      <w:pPr>
        <w:spacing w:line="276" w:lineRule="auto"/>
        <w:rPr>
          <w:lang w:val="uk-UA"/>
        </w:rPr>
      </w:pPr>
    </w:p>
    <w:p w:rsidR="006725DA" w:rsidRPr="00446E4E" w:rsidRDefault="00446E4E" w:rsidP="00764261">
      <w:pPr>
        <w:spacing w:line="276" w:lineRule="auto"/>
        <w:rPr>
          <w:lang w:val="uk-UA"/>
        </w:rPr>
      </w:pPr>
      <w:r w:rsidRPr="00446E4E">
        <w:rPr>
          <w:rStyle w:val="shorttext"/>
          <w:b/>
          <w:lang w:val="uk-UA"/>
        </w:rPr>
        <w:t>Перекладачі</w:t>
      </w:r>
      <w:r>
        <w:rPr>
          <w:rStyle w:val="shorttext"/>
          <w:lang w:val="uk-UA"/>
        </w:rPr>
        <w:t xml:space="preserve">: </w:t>
      </w:r>
      <w:r w:rsidR="00910F42" w:rsidRPr="006C0CCE">
        <w:rPr>
          <w:rStyle w:val="shorttext"/>
          <w:lang w:val="uk-UA"/>
        </w:rPr>
        <w:t>Ірена Мельникова</w:t>
      </w:r>
      <w:r>
        <w:rPr>
          <w:rStyle w:val="shorttext"/>
          <w:lang w:val="uk-UA"/>
        </w:rPr>
        <w:t>,</w:t>
      </w:r>
      <w:r w:rsidR="00910F42" w:rsidRPr="006C0CCE">
        <w:rPr>
          <w:rStyle w:val="shorttext"/>
          <w:lang w:val="uk-UA"/>
        </w:rPr>
        <w:t xml:space="preserve"> Микола Шалахін</w:t>
      </w:r>
    </w:p>
    <w:p w:rsidR="00A66DB5" w:rsidRPr="00446E4E" w:rsidRDefault="00A66DB5" w:rsidP="00764261">
      <w:pPr>
        <w:spacing w:line="276" w:lineRule="auto"/>
        <w:rPr>
          <w:lang w:val="uk-UA"/>
        </w:rPr>
      </w:pPr>
      <w:r w:rsidRPr="00446E4E">
        <w:rPr>
          <w:lang w:val="uk-UA"/>
        </w:rPr>
        <w:br w:type="page"/>
      </w:r>
    </w:p>
    <w:p w:rsidR="00A66DB5" w:rsidRPr="00383CC8" w:rsidRDefault="00383CC8" w:rsidP="00764261">
      <w:pPr>
        <w:pStyle w:val="Heading1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ВИКОНАВЧЕ РЕЗЮМЕ</w:t>
      </w:r>
    </w:p>
    <w:p w:rsidR="00284C33" w:rsidRPr="005656B5" w:rsidRDefault="00284C33" w:rsidP="00764261">
      <w:pPr>
        <w:spacing w:line="276" w:lineRule="auto"/>
        <w:rPr>
          <w:color w:val="000000" w:themeColor="text1"/>
          <w:lang w:val="uk-UA"/>
        </w:rPr>
      </w:pPr>
    </w:p>
    <w:p w:rsidR="00994388" w:rsidRPr="00383CC8" w:rsidRDefault="00383CC8" w:rsidP="00764261">
      <w:pPr>
        <w:spacing w:line="276" w:lineRule="auto"/>
        <w:rPr>
          <w:b/>
          <w:lang w:val="uk-UA"/>
        </w:rPr>
      </w:pPr>
      <w:bookmarkStart w:id="5" w:name="_Toc471030454"/>
      <w:r>
        <w:rPr>
          <w:b/>
          <w:lang w:val="uk-UA"/>
        </w:rPr>
        <w:t>Загальна інформація</w:t>
      </w:r>
    </w:p>
    <w:p w:rsidR="00994388" w:rsidRPr="005656B5" w:rsidRDefault="00994388" w:rsidP="00764261">
      <w:pPr>
        <w:spacing w:line="276" w:lineRule="auto"/>
        <w:rPr>
          <w:lang w:val="uk-UA"/>
        </w:rPr>
      </w:pPr>
    </w:p>
    <w:p w:rsidR="000455FA" w:rsidRPr="005656B5" w:rsidRDefault="00910F42" w:rsidP="00EA5E2E">
      <w:pPr>
        <w:spacing w:line="276" w:lineRule="auto"/>
        <w:jc w:val="both"/>
        <w:rPr>
          <w:lang w:val="uk-UA"/>
        </w:rPr>
      </w:pPr>
      <w:r w:rsidRPr="005656B5">
        <w:rPr>
          <w:lang w:val="uk-UA"/>
        </w:rPr>
        <w:t xml:space="preserve">ЮНІСЕФ розробив </w:t>
      </w:r>
      <w:r w:rsidR="005656B5">
        <w:rPr>
          <w:lang w:val="uk-UA"/>
        </w:rPr>
        <w:t>П</w:t>
      </w:r>
      <w:r w:rsidRPr="005656B5">
        <w:rPr>
          <w:lang w:val="uk-UA"/>
        </w:rPr>
        <w:t>роект</w:t>
      </w:r>
      <w:r w:rsidR="005656B5">
        <w:rPr>
          <w:lang w:val="uk-UA"/>
        </w:rPr>
        <w:t xml:space="preserve"> «</w:t>
      </w:r>
      <w:r w:rsidR="005656B5" w:rsidRPr="005656B5">
        <w:rPr>
          <w:i/>
          <w:lang w:val="uk-UA"/>
        </w:rPr>
        <w:t>Н</w:t>
      </w:r>
      <w:r w:rsidRPr="005656B5">
        <w:rPr>
          <w:i/>
          <w:lang w:val="uk-UA"/>
        </w:rPr>
        <w:t xml:space="preserve">авчання життєвим навичкам </w:t>
      </w:r>
      <w:r w:rsidR="00597DA5">
        <w:rPr>
          <w:i/>
          <w:lang w:val="uk-UA"/>
        </w:rPr>
        <w:t>і надання</w:t>
      </w:r>
      <w:r w:rsidRPr="005656B5">
        <w:rPr>
          <w:i/>
          <w:lang w:val="uk-UA"/>
        </w:rPr>
        <w:t xml:space="preserve"> психосоціальної підтримки</w:t>
      </w:r>
      <w:r w:rsidR="00597DA5" w:rsidRPr="00597DA5">
        <w:rPr>
          <w:i/>
          <w:lang w:val="uk-UA"/>
        </w:rPr>
        <w:t xml:space="preserve"> </w:t>
      </w:r>
      <w:r w:rsidR="00597DA5" w:rsidRPr="005656B5">
        <w:rPr>
          <w:i/>
          <w:lang w:val="uk-UA"/>
        </w:rPr>
        <w:t>діт</w:t>
      </w:r>
      <w:r w:rsidR="00597DA5">
        <w:rPr>
          <w:i/>
          <w:lang w:val="uk-UA"/>
        </w:rPr>
        <w:t>ям</w:t>
      </w:r>
      <w:r w:rsidR="00597DA5" w:rsidRPr="005656B5">
        <w:rPr>
          <w:i/>
          <w:lang w:val="uk-UA"/>
        </w:rPr>
        <w:t xml:space="preserve"> </w:t>
      </w:r>
      <w:r w:rsidR="00597DA5">
        <w:rPr>
          <w:i/>
          <w:lang w:val="uk-UA"/>
        </w:rPr>
        <w:t>та</w:t>
      </w:r>
      <w:r w:rsidR="00597DA5" w:rsidRPr="005656B5">
        <w:rPr>
          <w:i/>
          <w:lang w:val="uk-UA"/>
        </w:rPr>
        <w:t xml:space="preserve"> підлітк</w:t>
      </w:r>
      <w:r w:rsidR="00597DA5">
        <w:rPr>
          <w:i/>
          <w:lang w:val="uk-UA"/>
        </w:rPr>
        <w:t>ам</w:t>
      </w:r>
      <w:r w:rsidRPr="005656B5">
        <w:rPr>
          <w:i/>
          <w:lang w:val="uk-UA"/>
        </w:rPr>
        <w:t xml:space="preserve">, </w:t>
      </w:r>
      <w:r w:rsidR="00072357" w:rsidRPr="00072357">
        <w:rPr>
          <w:i/>
          <w:color w:val="000000" w:themeColor="text1"/>
          <w:lang w:val="uk-UA"/>
        </w:rPr>
        <w:t>які</w:t>
      </w:r>
      <w:r w:rsidRPr="005656B5">
        <w:rPr>
          <w:i/>
          <w:lang w:val="uk-UA"/>
        </w:rPr>
        <w:t xml:space="preserve"> постраждали в</w:t>
      </w:r>
      <w:r w:rsidR="00597DA5">
        <w:rPr>
          <w:i/>
          <w:lang w:val="uk-UA"/>
        </w:rPr>
        <w:t>наслідок</w:t>
      </w:r>
      <w:r w:rsidRPr="005656B5">
        <w:rPr>
          <w:i/>
          <w:lang w:val="uk-UA"/>
        </w:rPr>
        <w:t xml:space="preserve"> конфлікт</w:t>
      </w:r>
      <w:r w:rsidR="00597DA5">
        <w:rPr>
          <w:i/>
          <w:lang w:val="uk-UA"/>
        </w:rPr>
        <w:t>у</w:t>
      </w:r>
      <w:r w:rsidRPr="005656B5">
        <w:rPr>
          <w:i/>
          <w:lang w:val="uk-UA"/>
        </w:rPr>
        <w:t xml:space="preserve"> в Україні</w:t>
      </w:r>
      <w:r w:rsidR="005656B5">
        <w:rPr>
          <w:lang w:val="uk-UA"/>
        </w:rPr>
        <w:t>»</w:t>
      </w:r>
      <w:r w:rsidRPr="005656B5">
        <w:rPr>
          <w:lang w:val="uk-UA"/>
        </w:rPr>
        <w:t xml:space="preserve">, </w:t>
      </w:r>
      <w:r w:rsidR="00597DA5">
        <w:rPr>
          <w:lang w:val="uk-UA"/>
        </w:rPr>
        <w:t>фінансований Проектом</w:t>
      </w:r>
      <w:r w:rsidR="00597DA5" w:rsidRPr="005656B5">
        <w:rPr>
          <w:lang w:val="uk-UA"/>
        </w:rPr>
        <w:t xml:space="preserve"> </w:t>
      </w:r>
      <w:r w:rsidR="00597DA5" w:rsidRPr="005656B5">
        <w:rPr>
          <w:lang w:val="en-GB"/>
        </w:rPr>
        <w:t>ECHO</w:t>
      </w:r>
      <w:r w:rsidR="00597DA5" w:rsidRPr="005656B5">
        <w:rPr>
          <w:lang w:val="uk-UA"/>
        </w:rPr>
        <w:t xml:space="preserve"> </w:t>
      </w:r>
      <w:r w:rsidR="00597DA5">
        <w:rPr>
          <w:lang w:val="uk-UA"/>
        </w:rPr>
        <w:t>«Діти миру»</w:t>
      </w:r>
      <w:r w:rsidR="004F26E3" w:rsidRPr="004F26E3">
        <w:rPr>
          <w:lang w:val="uk-UA"/>
        </w:rPr>
        <w:t>,</w:t>
      </w:r>
      <w:r w:rsidR="00597DA5" w:rsidRPr="005656B5">
        <w:rPr>
          <w:lang w:val="uk-UA"/>
        </w:rPr>
        <w:t xml:space="preserve"> </w:t>
      </w:r>
      <w:r w:rsidR="00664959">
        <w:rPr>
          <w:lang w:val="uk-UA"/>
        </w:rPr>
        <w:t>за результатами</w:t>
      </w:r>
      <w:r w:rsidRPr="005656B5">
        <w:rPr>
          <w:lang w:val="uk-UA"/>
        </w:rPr>
        <w:t xml:space="preserve"> оцін</w:t>
      </w:r>
      <w:r w:rsidR="00664959">
        <w:rPr>
          <w:lang w:val="uk-UA"/>
        </w:rPr>
        <w:t>ок</w:t>
      </w:r>
      <w:r w:rsidRPr="005656B5">
        <w:rPr>
          <w:lang w:val="uk-UA"/>
        </w:rPr>
        <w:t xml:space="preserve"> проведених протягом 2014 року</w:t>
      </w:r>
      <w:r w:rsidR="004F26E3" w:rsidRPr="004F26E3">
        <w:rPr>
          <w:lang w:val="uk-UA"/>
        </w:rPr>
        <w:t xml:space="preserve">, </w:t>
      </w:r>
      <w:r w:rsidRPr="005656B5">
        <w:rPr>
          <w:lang w:val="uk-UA"/>
        </w:rPr>
        <w:t xml:space="preserve">які </w:t>
      </w:r>
      <w:r w:rsidR="00664959">
        <w:rPr>
          <w:lang w:val="uk-UA"/>
        </w:rPr>
        <w:t>відобразили</w:t>
      </w:r>
      <w:r w:rsidRPr="005656B5">
        <w:rPr>
          <w:lang w:val="uk-UA"/>
        </w:rPr>
        <w:t xml:space="preserve"> </w:t>
      </w:r>
      <w:r w:rsidR="00664959">
        <w:rPr>
          <w:lang w:val="uk-UA"/>
        </w:rPr>
        <w:t>поширеність</w:t>
      </w:r>
      <w:r w:rsidRPr="005656B5">
        <w:rPr>
          <w:lang w:val="uk-UA"/>
        </w:rPr>
        <w:t xml:space="preserve"> </w:t>
      </w:r>
      <w:r w:rsidR="00664959">
        <w:rPr>
          <w:lang w:val="uk-UA"/>
        </w:rPr>
        <w:t>стресу</w:t>
      </w:r>
      <w:r w:rsidR="004F26E3" w:rsidRPr="004F26E3">
        <w:rPr>
          <w:lang w:val="uk-UA"/>
        </w:rPr>
        <w:t>,</w:t>
      </w:r>
      <w:r w:rsidRPr="005656B5">
        <w:rPr>
          <w:lang w:val="uk-UA"/>
        </w:rPr>
        <w:t xml:space="preserve"> тривоги </w:t>
      </w:r>
      <w:r w:rsidR="00664959">
        <w:rPr>
          <w:lang w:val="uk-UA"/>
        </w:rPr>
        <w:t>та</w:t>
      </w:r>
      <w:r w:rsidRPr="005656B5">
        <w:rPr>
          <w:lang w:val="uk-UA"/>
        </w:rPr>
        <w:t xml:space="preserve"> погіршення поведінки серед дітей у п</w:t>
      </w:r>
      <w:r w:rsidR="00664959">
        <w:rPr>
          <w:lang w:val="uk-UA"/>
        </w:rPr>
        <w:t>’</w:t>
      </w:r>
      <w:r w:rsidRPr="005656B5">
        <w:rPr>
          <w:lang w:val="uk-UA"/>
        </w:rPr>
        <w:t>ят</w:t>
      </w:r>
      <w:r w:rsidR="00664959">
        <w:rPr>
          <w:lang w:val="uk-UA"/>
        </w:rPr>
        <w:t>и</w:t>
      </w:r>
      <w:r w:rsidRPr="005656B5">
        <w:rPr>
          <w:lang w:val="uk-UA"/>
        </w:rPr>
        <w:t xml:space="preserve"> східн</w:t>
      </w:r>
      <w:r w:rsidR="00664959">
        <w:rPr>
          <w:lang w:val="uk-UA"/>
        </w:rPr>
        <w:t>их</w:t>
      </w:r>
      <w:r w:rsidRPr="005656B5">
        <w:rPr>
          <w:lang w:val="uk-UA"/>
        </w:rPr>
        <w:t xml:space="preserve"> област</w:t>
      </w:r>
      <w:r w:rsidR="00664959">
        <w:rPr>
          <w:lang w:val="uk-UA"/>
        </w:rPr>
        <w:t>ях</w:t>
      </w:r>
      <w:r>
        <w:rPr>
          <w:lang w:val="uk-UA"/>
        </w:rPr>
        <w:t xml:space="preserve"> </w:t>
      </w:r>
      <w:r w:rsidR="004930C6">
        <w:rPr>
          <w:lang w:val="uk-UA"/>
        </w:rPr>
        <w:t>країни</w:t>
      </w:r>
      <w:r w:rsidR="005C6C31" w:rsidRPr="005656B5">
        <w:rPr>
          <w:lang w:val="uk-UA"/>
        </w:rPr>
        <w:t xml:space="preserve">. </w:t>
      </w:r>
    </w:p>
    <w:p w:rsidR="000455FA" w:rsidRPr="005656B5" w:rsidRDefault="000455FA" w:rsidP="00EA5E2E">
      <w:pPr>
        <w:spacing w:line="276" w:lineRule="auto"/>
        <w:jc w:val="both"/>
        <w:rPr>
          <w:lang w:val="uk-UA"/>
        </w:rPr>
      </w:pPr>
    </w:p>
    <w:p w:rsidR="000455FA" w:rsidRPr="00D50BDC" w:rsidRDefault="00910F42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Мета проекту </w:t>
      </w:r>
      <w:r w:rsidRPr="00072357">
        <w:rPr>
          <w:color w:val="000000" w:themeColor="text1"/>
          <w:lang w:val="uk-UA"/>
        </w:rPr>
        <w:t>полягала</w:t>
      </w:r>
      <w:r>
        <w:rPr>
          <w:lang w:val="uk-UA"/>
        </w:rPr>
        <w:t xml:space="preserve"> </w:t>
      </w:r>
      <w:r w:rsidR="00D50BDC">
        <w:rPr>
          <w:lang w:val="uk-UA"/>
        </w:rPr>
        <w:t xml:space="preserve">у наданні </w:t>
      </w:r>
      <w:r>
        <w:rPr>
          <w:lang w:val="uk-UA"/>
        </w:rPr>
        <w:t>підтрим</w:t>
      </w:r>
      <w:r w:rsidR="00D50BDC">
        <w:rPr>
          <w:lang w:val="uk-UA"/>
        </w:rPr>
        <w:t>к</w:t>
      </w:r>
      <w:r>
        <w:rPr>
          <w:lang w:val="uk-UA"/>
        </w:rPr>
        <w:t>и Міністерств</w:t>
      </w:r>
      <w:r w:rsidR="00D50BDC">
        <w:rPr>
          <w:lang w:val="uk-UA"/>
        </w:rPr>
        <w:t>у</w:t>
      </w:r>
      <w:r>
        <w:rPr>
          <w:lang w:val="uk-UA"/>
        </w:rPr>
        <w:t xml:space="preserve"> освіти і науки (М</w:t>
      </w:r>
      <w:r w:rsidR="00D50BDC">
        <w:rPr>
          <w:lang w:val="uk-UA"/>
        </w:rPr>
        <w:t>О</w:t>
      </w:r>
      <w:r>
        <w:rPr>
          <w:lang w:val="uk-UA"/>
        </w:rPr>
        <w:t>Н)</w:t>
      </w:r>
      <w:r w:rsidR="00D50BDC">
        <w:rPr>
          <w:lang w:val="uk-UA"/>
        </w:rPr>
        <w:t xml:space="preserve"> у</w:t>
      </w:r>
      <w:r>
        <w:rPr>
          <w:lang w:val="uk-UA"/>
        </w:rPr>
        <w:t xml:space="preserve"> забезпеч</w:t>
      </w:r>
      <w:r w:rsidR="00D50BDC">
        <w:rPr>
          <w:lang w:val="uk-UA"/>
        </w:rPr>
        <w:t>енні розвитку життєвих навичок у</w:t>
      </w:r>
      <w:r>
        <w:rPr>
          <w:lang w:val="uk-UA"/>
        </w:rPr>
        <w:t xml:space="preserve"> дітей </w:t>
      </w:r>
      <w:r w:rsidR="00D50BDC">
        <w:rPr>
          <w:lang w:val="uk-UA"/>
        </w:rPr>
        <w:t>та</w:t>
      </w:r>
      <w:r>
        <w:rPr>
          <w:lang w:val="uk-UA"/>
        </w:rPr>
        <w:t xml:space="preserve"> підлітків, які най</w:t>
      </w:r>
      <w:r w:rsidR="00D50BDC">
        <w:rPr>
          <w:lang w:val="uk-UA"/>
        </w:rPr>
        <w:t>більше</w:t>
      </w:r>
      <w:r>
        <w:rPr>
          <w:lang w:val="uk-UA"/>
        </w:rPr>
        <w:t xml:space="preserve"> постраждали в</w:t>
      </w:r>
      <w:r w:rsidR="00D50BDC">
        <w:rPr>
          <w:lang w:val="uk-UA"/>
        </w:rPr>
        <w:t>наслідок</w:t>
      </w:r>
      <w:r>
        <w:rPr>
          <w:lang w:val="uk-UA"/>
        </w:rPr>
        <w:t xml:space="preserve"> конфлікту в Україні, </w:t>
      </w:r>
      <w:r w:rsidR="00D50BDC">
        <w:rPr>
          <w:lang w:val="uk-UA"/>
        </w:rPr>
        <w:t>необхідних</w:t>
      </w:r>
      <w:r>
        <w:rPr>
          <w:lang w:val="uk-UA"/>
        </w:rPr>
        <w:t xml:space="preserve"> </w:t>
      </w:r>
      <w:r w:rsidR="0013533C">
        <w:rPr>
          <w:lang w:val="uk-UA"/>
        </w:rPr>
        <w:t xml:space="preserve">їм </w:t>
      </w:r>
      <w:r w:rsidR="00D50BDC">
        <w:rPr>
          <w:lang w:val="uk-UA"/>
        </w:rPr>
        <w:t>для</w:t>
      </w:r>
      <w:r>
        <w:rPr>
          <w:lang w:val="uk-UA"/>
        </w:rPr>
        <w:t xml:space="preserve"> мирно</w:t>
      </w:r>
      <w:r w:rsidR="00D50BDC">
        <w:rPr>
          <w:lang w:val="uk-UA"/>
        </w:rPr>
        <w:t>го</w:t>
      </w:r>
      <w:r>
        <w:rPr>
          <w:lang w:val="uk-UA"/>
        </w:rPr>
        <w:t xml:space="preserve"> жит</w:t>
      </w:r>
      <w:r w:rsidR="00D50BDC">
        <w:rPr>
          <w:lang w:val="uk-UA"/>
        </w:rPr>
        <w:t>тя</w:t>
      </w:r>
      <w:r>
        <w:rPr>
          <w:lang w:val="uk-UA"/>
        </w:rPr>
        <w:t xml:space="preserve"> у приймаючих громад</w:t>
      </w:r>
      <w:r w:rsidR="00D50BDC">
        <w:rPr>
          <w:lang w:val="uk-UA"/>
        </w:rPr>
        <w:t xml:space="preserve">ах та </w:t>
      </w:r>
      <w:r w:rsidR="0010341A">
        <w:rPr>
          <w:lang w:val="uk-UA"/>
        </w:rPr>
        <w:t>місцевих громадах у</w:t>
      </w:r>
      <w:r w:rsidR="00D50BDC">
        <w:rPr>
          <w:lang w:val="uk-UA"/>
        </w:rPr>
        <w:t xml:space="preserve"> місця</w:t>
      </w:r>
      <w:r w:rsidR="0010341A">
        <w:rPr>
          <w:lang w:val="uk-UA"/>
        </w:rPr>
        <w:t>х</w:t>
      </w:r>
      <w:r w:rsidR="00D50BDC">
        <w:rPr>
          <w:lang w:val="uk-UA"/>
        </w:rPr>
        <w:t xml:space="preserve"> колишнього проживання</w:t>
      </w:r>
      <w:r w:rsidR="0010341A">
        <w:rPr>
          <w:lang w:val="uk-UA"/>
        </w:rPr>
        <w:t>,</w:t>
      </w:r>
      <w:r>
        <w:rPr>
          <w:lang w:val="uk-UA"/>
        </w:rPr>
        <w:t xml:space="preserve"> </w:t>
      </w:r>
      <w:r w:rsidR="0010341A">
        <w:rPr>
          <w:lang w:val="uk-UA"/>
        </w:rPr>
        <w:t>а також</w:t>
      </w:r>
      <w:r>
        <w:rPr>
          <w:lang w:val="uk-UA"/>
        </w:rPr>
        <w:t xml:space="preserve"> психосоціальної підтримки з метою </w:t>
      </w:r>
      <w:r w:rsidR="0010341A">
        <w:rPr>
          <w:lang w:val="uk-UA"/>
        </w:rPr>
        <w:t>підвищення</w:t>
      </w:r>
      <w:r>
        <w:rPr>
          <w:lang w:val="uk-UA"/>
        </w:rPr>
        <w:t xml:space="preserve"> їх</w:t>
      </w:r>
      <w:r w:rsidR="0010341A">
        <w:rPr>
          <w:lang w:val="uk-UA"/>
        </w:rPr>
        <w:t>ньої</w:t>
      </w:r>
      <w:r>
        <w:rPr>
          <w:lang w:val="uk-UA"/>
        </w:rPr>
        <w:t xml:space="preserve"> стійкості</w:t>
      </w:r>
      <w:r w:rsidR="005C6C31" w:rsidRPr="00D50BDC">
        <w:rPr>
          <w:lang w:val="uk-UA"/>
        </w:rPr>
        <w:t xml:space="preserve">. </w:t>
      </w:r>
    </w:p>
    <w:p w:rsidR="000455FA" w:rsidRPr="00D50BDC" w:rsidRDefault="000455FA" w:rsidP="00EA5E2E">
      <w:pPr>
        <w:spacing w:line="276" w:lineRule="auto"/>
        <w:jc w:val="both"/>
        <w:rPr>
          <w:lang w:val="uk-UA"/>
        </w:rPr>
      </w:pPr>
    </w:p>
    <w:p w:rsidR="005C6C31" w:rsidRPr="00B14DC8" w:rsidRDefault="00D3143C" w:rsidP="00EA5E2E">
      <w:pPr>
        <w:spacing w:line="276" w:lineRule="auto"/>
        <w:jc w:val="both"/>
        <w:rPr>
          <w:lang w:val="uk-UA"/>
        </w:rPr>
      </w:pPr>
      <w:r w:rsidRPr="00D3143C">
        <w:rPr>
          <w:lang w:val="uk-UA"/>
        </w:rPr>
        <w:t xml:space="preserve">Служба Європейської Комісії з гуманітарної допомоги та громадянського захисту (ЕСНО) виділила 800 </w:t>
      </w:r>
      <w:r w:rsidR="004F26E3">
        <w:rPr>
          <w:lang w:val="uk-UA"/>
        </w:rPr>
        <w:t xml:space="preserve">000 </w:t>
      </w:r>
      <w:r w:rsidRPr="00D3143C">
        <w:rPr>
          <w:lang w:val="uk-UA"/>
        </w:rPr>
        <w:t>євро</w:t>
      </w:r>
      <w:r w:rsidR="00B76C3C">
        <w:rPr>
          <w:lang w:val="uk-UA"/>
        </w:rPr>
        <w:t xml:space="preserve"> для реалізації Проекту</w:t>
      </w:r>
      <w:r w:rsidR="00910F42">
        <w:rPr>
          <w:lang w:val="uk-UA"/>
        </w:rPr>
        <w:t xml:space="preserve">, </w:t>
      </w:r>
      <w:r w:rsidR="00B76C3C">
        <w:rPr>
          <w:lang w:val="uk-UA"/>
        </w:rPr>
        <w:t>а</w:t>
      </w:r>
      <w:r w:rsidR="00910F42">
        <w:rPr>
          <w:lang w:val="uk-UA"/>
        </w:rPr>
        <w:t xml:space="preserve"> 84</w:t>
      </w:r>
      <w:r w:rsidR="00B76C3C">
        <w:rPr>
          <w:lang w:val="uk-UA"/>
        </w:rPr>
        <w:t xml:space="preserve"> </w:t>
      </w:r>
      <w:r w:rsidR="00910F42">
        <w:rPr>
          <w:lang w:val="uk-UA"/>
        </w:rPr>
        <w:t xml:space="preserve">141 </w:t>
      </w:r>
      <w:r w:rsidR="00B76C3C">
        <w:rPr>
          <w:lang w:val="uk-UA"/>
        </w:rPr>
        <w:t xml:space="preserve">євро були виділені </w:t>
      </w:r>
      <w:r w:rsidR="00910F42">
        <w:rPr>
          <w:lang w:val="uk-UA"/>
        </w:rPr>
        <w:t xml:space="preserve">ЮНІСЕФ. ЮНІСЕФ </w:t>
      </w:r>
      <w:r w:rsidR="006E32D7">
        <w:rPr>
          <w:lang w:val="uk-UA"/>
        </w:rPr>
        <w:t>спів</w:t>
      </w:r>
      <w:r w:rsidR="00910F42">
        <w:rPr>
          <w:lang w:val="uk-UA"/>
        </w:rPr>
        <w:t xml:space="preserve">працював з двома </w:t>
      </w:r>
      <w:r w:rsidR="006E32D7">
        <w:rPr>
          <w:lang w:val="uk-UA"/>
        </w:rPr>
        <w:t>винятковими</w:t>
      </w:r>
      <w:r w:rsidR="00910F42">
        <w:rPr>
          <w:lang w:val="uk-UA"/>
        </w:rPr>
        <w:t xml:space="preserve"> партнерами</w:t>
      </w:r>
      <w:r w:rsidR="00B40E4F">
        <w:rPr>
          <w:lang w:val="uk-UA"/>
        </w:rPr>
        <w:t xml:space="preserve"> з реалізації: Дитячим</w:t>
      </w:r>
      <w:r w:rsidR="00910F42">
        <w:rPr>
          <w:lang w:val="uk-UA"/>
        </w:rPr>
        <w:t xml:space="preserve"> фонд</w:t>
      </w:r>
      <w:r w:rsidR="00B40E4F">
        <w:rPr>
          <w:lang w:val="uk-UA"/>
        </w:rPr>
        <w:t>ом</w:t>
      </w:r>
      <w:r w:rsidR="00910F42">
        <w:rPr>
          <w:lang w:val="uk-UA"/>
        </w:rPr>
        <w:t xml:space="preserve"> </w:t>
      </w:r>
      <w:r w:rsidR="00B40E4F">
        <w:rPr>
          <w:lang w:val="uk-UA"/>
        </w:rPr>
        <w:t>«З</w:t>
      </w:r>
      <w:r w:rsidR="00910F42">
        <w:rPr>
          <w:lang w:val="uk-UA"/>
        </w:rPr>
        <w:t>доров</w:t>
      </w:r>
      <w:r w:rsidR="00B40E4F">
        <w:rPr>
          <w:lang w:val="uk-UA"/>
        </w:rPr>
        <w:t>’</w:t>
      </w:r>
      <w:r w:rsidR="00910F42">
        <w:rPr>
          <w:lang w:val="uk-UA"/>
        </w:rPr>
        <w:t>я через освіту</w:t>
      </w:r>
      <w:r w:rsidR="00B40E4F">
        <w:rPr>
          <w:lang w:val="uk-UA"/>
        </w:rPr>
        <w:t>»</w:t>
      </w:r>
      <w:r w:rsidR="00910F42">
        <w:rPr>
          <w:lang w:val="uk-UA"/>
        </w:rPr>
        <w:t xml:space="preserve"> (</w:t>
      </w:r>
      <w:r w:rsidR="00B40E4F" w:rsidRPr="00B40E4F">
        <w:rPr>
          <w:lang w:val="en-GB"/>
        </w:rPr>
        <w:t>HtE</w:t>
      </w:r>
      <w:r w:rsidR="00910F42">
        <w:rPr>
          <w:lang w:val="uk-UA"/>
        </w:rPr>
        <w:t>) у</w:t>
      </w:r>
      <w:r w:rsidR="00B40E4F">
        <w:rPr>
          <w:lang w:val="uk-UA"/>
        </w:rPr>
        <w:t xml:space="preserve"> рамках</w:t>
      </w:r>
      <w:r w:rsidR="00910F42">
        <w:rPr>
          <w:lang w:val="uk-UA"/>
        </w:rPr>
        <w:t xml:space="preserve"> компонента </w:t>
      </w:r>
      <w:r w:rsidR="00B40E4F">
        <w:rPr>
          <w:lang w:val="uk-UA"/>
        </w:rPr>
        <w:t>«Навчання</w:t>
      </w:r>
      <w:r w:rsidR="00910F42">
        <w:rPr>
          <w:lang w:val="uk-UA"/>
        </w:rPr>
        <w:t xml:space="preserve"> життєви</w:t>
      </w:r>
      <w:r w:rsidR="00B40E4F">
        <w:rPr>
          <w:lang w:val="uk-UA"/>
        </w:rPr>
        <w:t>м</w:t>
      </w:r>
      <w:r w:rsidR="00910F42">
        <w:rPr>
          <w:lang w:val="uk-UA"/>
        </w:rPr>
        <w:t xml:space="preserve"> навич</w:t>
      </w:r>
      <w:r w:rsidR="00B40E4F">
        <w:rPr>
          <w:lang w:val="uk-UA"/>
        </w:rPr>
        <w:t xml:space="preserve">кам» (НЖН) та </w:t>
      </w:r>
      <w:r w:rsidR="00910F42">
        <w:rPr>
          <w:lang w:val="uk-UA"/>
        </w:rPr>
        <w:t xml:space="preserve">Національним університетом </w:t>
      </w:r>
      <w:r w:rsidR="00B40E4F">
        <w:rPr>
          <w:lang w:val="uk-UA"/>
        </w:rPr>
        <w:t>«</w:t>
      </w:r>
      <w:r w:rsidR="00910F42">
        <w:rPr>
          <w:lang w:val="uk-UA"/>
        </w:rPr>
        <w:t>Києво-Могилянськ</w:t>
      </w:r>
      <w:r w:rsidR="00B40E4F">
        <w:rPr>
          <w:lang w:val="uk-UA"/>
        </w:rPr>
        <w:t>а</w:t>
      </w:r>
      <w:r w:rsidR="00910F42">
        <w:rPr>
          <w:lang w:val="uk-UA"/>
        </w:rPr>
        <w:t xml:space="preserve"> академі</w:t>
      </w:r>
      <w:r w:rsidR="00B40E4F">
        <w:rPr>
          <w:lang w:val="uk-UA"/>
        </w:rPr>
        <w:t>я»</w:t>
      </w:r>
      <w:r w:rsidR="00910F42">
        <w:rPr>
          <w:lang w:val="uk-UA"/>
        </w:rPr>
        <w:t xml:space="preserve"> (НаУКМА) </w:t>
      </w:r>
      <w:r w:rsidR="00B40E4F">
        <w:rPr>
          <w:lang w:val="uk-UA"/>
        </w:rPr>
        <w:t>у рамках</w:t>
      </w:r>
      <w:r w:rsidR="00910F42">
        <w:rPr>
          <w:lang w:val="uk-UA"/>
        </w:rPr>
        <w:t xml:space="preserve"> компонента </w:t>
      </w:r>
      <w:r w:rsidR="00B40E4F">
        <w:rPr>
          <w:lang w:val="uk-UA"/>
        </w:rPr>
        <w:t>«П</w:t>
      </w:r>
      <w:r w:rsidR="00910F42">
        <w:rPr>
          <w:lang w:val="uk-UA"/>
        </w:rPr>
        <w:t>сихосоціальн</w:t>
      </w:r>
      <w:r w:rsidR="00B40E4F">
        <w:rPr>
          <w:lang w:val="uk-UA"/>
        </w:rPr>
        <w:t>а</w:t>
      </w:r>
      <w:r w:rsidR="00910F42">
        <w:rPr>
          <w:lang w:val="uk-UA"/>
        </w:rPr>
        <w:t xml:space="preserve"> підтримк</w:t>
      </w:r>
      <w:r w:rsidR="00B40E4F">
        <w:rPr>
          <w:lang w:val="uk-UA"/>
        </w:rPr>
        <w:t>а»</w:t>
      </w:r>
      <w:r w:rsidR="00910F42">
        <w:rPr>
          <w:lang w:val="uk-UA"/>
        </w:rPr>
        <w:t xml:space="preserve"> (</w:t>
      </w:r>
      <w:r w:rsidR="00B40E4F">
        <w:rPr>
          <w:lang w:val="uk-UA"/>
        </w:rPr>
        <w:t>ПСП</w:t>
      </w:r>
      <w:r w:rsidR="00910F42">
        <w:rPr>
          <w:lang w:val="uk-UA"/>
        </w:rPr>
        <w:t xml:space="preserve">). </w:t>
      </w:r>
      <w:r w:rsidR="00B14DC8">
        <w:rPr>
          <w:lang w:val="uk-UA"/>
        </w:rPr>
        <w:t>Зазначені</w:t>
      </w:r>
      <w:r w:rsidR="00910F42">
        <w:rPr>
          <w:lang w:val="uk-UA"/>
        </w:rPr>
        <w:t xml:space="preserve"> партнери дуже тісно </w:t>
      </w:r>
      <w:r w:rsidR="00B14DC8">
        <w:rPr>
          <w:lang w:val="uk-UA"/>
        </w:rPr>
        <w:t>спів</w:t>
      </w:r>
      <w:r w:rsidR="00910F42">
        <w:rPr>
          <w:lang w:val="uk-UA"/>
        </w:rPr>
        <w:t>працювали з</w:t>
      </w:r>
      <w:r w:rsidR="00B14DC8">
        <w:rPr>
          <w:lang w:val="uk-UA"/>
        </w:rPr>
        <w:t>і</w:t>
      </w:r>
      <w:r w:rsidR="00910F42">
        <w:rPr>
          <w:lang w:val="uk-UA"/>
        </w:rPr>
        <w:t xml:space="preserve"> співробітниками інститутів </w:t>
      </w:r>
      <w:r w:rsidR="00B14DC8">
        <w:rPr>
          <w:lang w:val="uk-UA"/>
        </w:rPr>
        <w:t>післядипломної педагогічної освіти</w:t>
      </w:r>
      <w:r w:rsidR="00910F42">
        <w:rPr>
          <w:lang w:val="uk-UA"/>
        </w:rPr>
        <w:t xml:space="preserve"> (</w:t>
      </w:r>
      <w:r w:rsidR="00B14DC8">
        <w:rPr>
          <w:lang w:val="uk-UA"/>
        </w:rPr>
        <w:t>ІППО</w:t>
      </w:r>
      <w:r w:rsidR="00910F42">
        <w:rPr>
          <w:lang w:val="uk-UA"/>
        </w:rPr>
        <w:t xml:space="preserve">) </w:t>
      </w:r>
      <w:r w:rsidR="00B14DC8">
        <w:rPr>
          <w:lang w:val="uk-UA"/>
        </w:rPr>
        <w:t>у</w:t>
      </w:r>
      <w:r w:rsidR="00910F42">
        <w:rPr>
          <w:lang w:val="uk-UA"/>
        </w:rPr>
        <w:t xml:space="preserve"> п</w:t>
      </w:r>
      <w:r w:rsidR="00B14DC8">
        <w:rPr>
          <w:lang w:val="uk-UA"/>
        </w:rPr>
        <w:t>’</w:t>
      </w:r>
      <w:r w:rsidR="00910F42">
        <w:rPr>
          <w:lang w:val="uk-UA"/>
        </w:rPr>
        <w:t>яти областях</w:t>
      </w:r>
      <w:r w:rsidR="00B14DC8">
        <w:rPr>
          <w:lang w:val="uk-UA"/>
        </w:rPr>
        <w:t xml:space="preserve"> України</w:t>
      </w:r>
      <w:r w:rsidR="00FC744D" w:rsidRPr="00B14DC8">
        <w:rPr>
          <w:lang w:val="uk-UA"/>
        </w:rPr>
        <w:t>.</w:t>
      </w:r>
    </w:p>
    <w:p w:rsidR="00CA18E0" w:rsidRPr="00B14DC8" w:rsidRDefault="00CA18E0" w:rsidP="00EA5E2E">
      <w:pPr>
        <w:spacing w:line="276" w:lineRule="auto"/>
        <w:jc w:val="both"/>
        <w:rPr>
          <w:lang w:val="uk-UA"/>
        </w:rPr>
      </w:pPr>
    </w:p>
    <w:p w:rsidR="000455FA" w:rsidRPr="00157A33" w:rsidRDefault="00910F42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Оцінка проводилася для </w:t>
      </w:r>
      <w:r w:rsidR="008A532F">
        <w:rPr>
          <w:lang w:val="uk-UA"/>
        </w:rPr>
        <w:t>подання</w:t>
      </w:r>
      <w:r>
        <w:rPr>
          <w:lang w:val="uk-UA"/>
        </w:rPr>
        <w:t xml:space="preserve"> </w:t>
      </w:r>
      <w:r w:rsidR="008A532F">
        <w:rPr>
          <w:lang w:val="uk-UA"/>
        </w:rPr>
        <w:t xml:space="preserve">до </w:t>
      </w:r>
      <w:r>
        <w:rPr>
          <w:lang w:val="uk-UA"/>
        </w:rPr>
        <w:t>ЮНІСЕФ офіційно</w:t>
      </w:r>
      <w:r w:rsidR="008A532F">
        <w:rPr>
          <w:lang w:val="uk-UA"/>
        </w:rPr>
        <w:t>го звіту</w:t>
      </w:r>
      <w:r>
        <w:rPr>
          <w:lang w:val="uk-UA"/>
        </w:rPr>
        <w:t xml:space="preserve"> про досягнення </w:t>
      </w:r>
      <w:r w:rsidR="008A532F">
        <w:rPr>
          <w:lang w:val="uk-UA"/>
        </w:rPr>
        <w:t>та</w:t>
      </w:r>
      <w:r>
        <w:rPr>
          <w:lang w:val="uk-UA"/>
        </w:rPr>
        <w:t xml:space="preserve"> результати </w:t>
      </w:r>
      <w:r w:rsidR="008A532F">
        <w:rPr>
          <w:lang w:val="uk-UA"/>
        </w:rPr>
        <w:t>П</w:t>
      </w:r>
      <w:r>
        <w:rPr>
          <w:lang w:val="uk-UA"/>
        </w:rPr>
        <w:t>роекту</w:t>
      </w:r>
      <w:r w:rsidR="008A532F">
        <w:rPr>
          <w:lang w:val="uk-UA"/>
        </w:rPr>
        <w:t xml:space="preserve"> за</w:t>
      </w:r>
      <w:r>
        <w:rPr>
          <w:lang w:val="uk-UA"/>
        </w:rPr>
        <w:t xml:space="preserve"> період з серпня 2015</w:t>
      </w:r>
      <w:r w:rsidR="008A532F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="008A532F">
        <w:rPr>
          <w:lang w:val="uk-UA"/>
        </w:rPr>
        <w:t>по</w:t>
      </w:r>
      <w:r>
        <w:rPr>
          <w:lang w:val="uk-UA"/>
        </w:rPr>
        <w:t xml:space="preserve"> листопад 2016 року</w:t>
      </w:r>
      <w:r w:rsidR="008A532F">
        <w:rPr>
          <w:lang w:val="uk-UA"/>
        </w:rPr>
        <w:t>.</w:t>
      </w:r>
      <w:r>
        <w:rPr>
          <w:lang w:val="uk-UA"/>
        </w:rPr>
        <w:t xml:space="preserve"> Звіт про оцінку </w:t>
      </w:r>
      <w:r w:rsidR="00157A33">
        <w:rPr>
          <w:lang w:val="uk-UA"/>
        </w:rPr>
        <w:t>було складено</w:t>
      </w:r>
      <w:r>
        <w:rPr>
          <w:lang w:val="uk-UA"/>
        </w:rPr>
        <w:t xml:space="preserve"> для співробітників ЮНІСЕФ, ECHO, </w:t>
      </w:r>
      <w:r w:rsidR="00157A33">
        <w:rPr>
          <w:lang w:val="uk-UA"/>
        </w:rPr>
        <w:t>У</w:t>
      </w:r>
      <w:r>
        <w:rPr>
          <w:lang w:val="uk-UA"/>
        </w:rPr>
        <w:t>ряду України, зокрема Міністерства освіти і науки та Міністерства соціальної політики, а також партнер</w:t>
      </w:r>
      <w:r w:rsidR="00157A33">
        <w:rPr>
          <w:lang w:val="uk-UA"/>
        </w:rPr>
        <w:t>ів</w:t>
      </w:r>
      <w:r>
        <w:rPr>
          <w:lang w:val="uk-UA"/>
        </w:rPr>
        <w:t xml:space="preserve"> ЮНІСЕФ</w:t>
      </w:r>
      <w:r w:rsidR="00157A33">
        <w:rPr>
          <w:lang w:val="uk-UA"/>
        </w:rPr>
        <w:t xml:space="preserve"> з </w:t>
      </w:r>
      <w:r w:rsidR="00157A33" w:rsidRPr="00B20D7B">
        <w:rPr>
          <w:color w:val="262626" w:themeColor="text1" w:themeTint="D9"/>
          <w:lang w:val="uk-UA"/>
        </w:rPr>
        <w:t>реалізації</w:t>
      </w:r>
      <w:r w:rsidR="00157A33">
        <w:rPr>
          <w:lang w:val="uk-UA"/>
        </w:rPr>
        <w:t>: фонду «Здоров’я через освіту»</w:t>
      </w:r>
      <w:r w:rsidR="00157A33" w:rsidRPr="00157A33">
        <w:rPr>
          <w:lang w:val="uk-UA"/>
        </w:rPr>
        <w:t xml:space="preserve"> </w:t>
      </w:r>
      <w:r w:rsidR="00157A33">
        <w:rPr>
          <w:lang w:val="uk-UA"/>
        </w:rPr>
        <w:t>та</w:t>
      </w:r>
      <w:r>
        <w:rPr>
          <w:lang w:val="uk-UA"/>
        </w:rPr>
        <w:t xml:space="preserve"> Києво-Могилянської академії</w:t>
      </w:r>
      <w:r w:rsidR="00CA18E0" w:rsidRPr="00157A33">
        <w:rPr>
          <w:lang w:val="uk-UA"/>
        </w:rPr>
        <w:t xml:space="preserve">. </w:t>
      </w:r>
    </w:p>
    <w:p w:rsidR="000455FA" w:rsidRPr="00157A33" w:rsidRDefault="000455FA" w:rsidP="00EA5E2E">
      <w:pPr>
        <w:spacing w:line="276" w:lineRule="auto"/>
        <w:jc w:val="both"/>
        <w:rPr>
          <w:lang w:val="uk-UA"/>
        </w:rPr>
      </w:pPr>
    </w:p>
    <w:p w:rsidR="00CA18E0" w:rsidRPr="00BE37CC" w:rsidRDefault="009D188E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>Крім</w:t>
      </w:r>
      <w:r w:rsidR="00910F42">
        <w:rPr>
          <w:lang w:val="uk-UA"/>
        </w:rPr>
        <w:t xml:space="preserve"> </w:t>
      </w:r>
      <w:r>
        <w:rPr>
          <w:lang w:val="uk-UA"/>
        </w:rPr>
        <w:t xml:space="preserve">забезпечення </w:t>
      </w:r>
      <w:r w:rsidR="00910F42">
        <w:rPr>
          <w:lang w:val="uk-UA"/>
        </w:rPr>
        <w:t xml:space="preserve">документування досягнень </w:t>
      </w:r>
      <w:r>
        <w:rPr>
          <w:lang w:val="uk-UA"/>
        </w:rPr>
        <w:t>та</w:t>
      </w:r>
      <w:r w:rsidR="00910F42">
        <w:rPr>
          <w:lang w:val="uk-UA"/>
        </w:rPr>
        <w:t xml:space="preserve"> </w:t>
      </w:r>
      <w:r>
        <w:rPr>
          <w:lang w:val="uk-UA"/>
        </w:rPr>
        <w:t>проблем у реалізації</w:t>
      </w:r>
      <w:r w:rsidR="00910F42">
        <w:rPr>
          <w:lang w:val="uk-UA"/>
        </w:rPr>
        <w:t xml:space="preserve"> </w:t>
      </w:r>
      <w:r>
        <w:rPr>
          <w:lang w:val="uk-UA"/>
        </w:rPr>
        <w:t>П</w:t>
      </w:r>
      <w:r w:rsidR="00910F42">
        <w:rPr>
          <w:lang w:val="uk-UA"/>
        </w:rPr>
        <w:t xml:space="preserve">роекту </w:t>
      </w:r>
      <w:r>
        <w:rPr>
          <w:lang w:val="uk-UA"/>
        </w:rPr>
        <w:t>за минулий період</w:t>
      </w:r>
      <w:r w:rsidR="00910F42">
        <w:rPr>
          <w:lang w:val="uk-UA"/>
        </w:rPr>
        <w:t xml:space="preserve">, оцінка </w:t>
      </w:r>
      <w:r>
        <w:rPr>
          <w:lang w:val="uk-UA"/>
        </w:rPr>
        <w:t>надала можливість зазначеним</w:t>
      </w:r>
      <w:r w:rsidR="00910F42">
        <w:rPr>
          <w:lang w:val="uk-UA"/>
        </w:rPr>
        <w:t xml:space="preserve"> установ</w:t>
      </w:r>
      <w:r>
        <w:rPr>
          <w:lang w:val="uk-UA"/>
        </w:rPr>
        <w:t>ам</w:t>
      </w:r>
      <w:r w:rsidR="00910F42">
        <w:rPr>
          <w:lang w:val="uk-UA"/>
        </w:rPr>
        <w:t xml:space="preserve"> </w:t>
      </w:r>
      <w:r>
        <w:rPr>
          <w:lang w:val="uk-UA"/>
        </w:rPr>
        <w:t>проаналізувати</w:t>
      </w:r>
      <w:r w:rsidR="00910F42">
        <w:rPr>
          <w:lang w:val="uk-UA"/>
        </w:rPr>
        <w:t xml:space="preserve"> майбутні </w:t>
      </w:r>
      <w:r>
        <w:rPr>
          <w:lang w:val="uk-UA"/>
        </w:rPr>
        <w:t xml:space="preserve">шкільні та позашкільні </w:t>
      </w:r>
      <w:r w:rsidR="00910F42">
        <w:rPr>
          <w:lang w:val="uk-UA"/>
        </w:rPr>
        <w:t xml:space="preserve">потреби дітей </w:t>
      </w:r>
      <w:r>
        <w:rPr>
          <w:lang w:val="uk-UA"/>
        </w:rPr>
        <w:t>у розрізі</w:t>
      </w:r>
      <w:r w:rsidR="00910F42">
        <w:rPr>
          <w:lang w:val="uk-UA"/>
        </w:rPr>
        <w:t xml:space="preserve"> </w:t>
      </w:r>
      <w:r>
        <w:rPr>
          <w:lang w:val="uk-UA"/>
        </w:rPr>
        <w:t>НЖН</w:t>
      </w:r>
      <w:r w:rsidR="00910F42">
        <w:rPr>
          <w:lang w:val="uk-UA"/>
        </w:rPr>
        <w:t xml:space="preserve"> </w:t>
      </w:r>
      <w:r>
        <w:rPr>
          <w:lang w:val="uk-UA"/>
        </w:rPr>
        <w:t>та</w:t>
      </w:r>
      <w:r w:rsidR="00910F42">
        <w:rPr>
          <w:lang w:val="uk-UA"/>
        </w:rPr>
        <w:t xml:space="preserve"> </w:t>
      </w:r>
      <w:r>
        <w:rPr>
          <w:lang w:val="uk-UA"/>
        </w:rPr>
        <w:t>ПСП</w:t>
      </w:r>
      <w:r w:rsidR="00910F42">
        <w:rPr>
          <w:lang w:val="uk-UA"/>
        </w:rPr>
        <w:t xml:space="preserve">. </w:t>
      </w:r>
      <w:r w:rsidR="00BE37CC">
        <w:rPr>
          <w:lang w:val="uk-UA"/>
        </w:rPr>
        <w:t>ЇЇ</w:t>
      </w:r>
      <w:r w:rsidR="00910F42">
        <w:rPr>
          <w:lang w:val="uk-UA"/>
        </w:rPr>
        <w:t xml:space="preserve"> </w:t>
      </w:r>
      <w:r w:rsidR="00BE37CC">
        <w:rPr>
          <w:lang w:val="uk-UA"/>
        </w:rPr>
        <w:t>буде взято за основу</w:t>
      </w:r>
      <w:r w:rsidR="00910F42">
        <w:rPr>
          <w:lang w:val="uk-UA"/>
        </w:rPr>
        <w:t xml:space="preserve"> </w:t>
      </w:r>
      <w:r w:rsidR="00BE37CC">
        <w:rPr>
          <w:lang w:val="uk-UA"/>
        </w:rPr>
        <w:t>при розробці</w:t>
      </w:r>
      <w:r w:rsidR="00910F42">
        <w:rPr>
          <w:lang w:val="uk-UA"/>
        </w:rPr>
        <w:t xml:space="preserve"> майбутніх програмних заходів ЮНІСЕФ </w:t>
      </w:r>
      <w:r w:rsidR="00BE37CC">
        <w:rPr>
          <w:lang w:val="uk-UA"/>
        </w:rPr>
        <w:t>у сфері НЖН та ПСП</w:t>
      </w:r>
      <w:r w:rsidR="00CA18E0" w:rsidRPr="00BE37CC">
        <w:rPr>
          <w:lang w:val="uk-UA"/>
        </w:rPr>
        <w:t xml:space="preserve">. </w:t>
      </w:r>
    </w:p>
    <w:p w:rsidR="005C6C31" w:rsidRPr="00BE37CC" w:rsidRDefault="005C6C31" w:rsidP="00EA5E2E">
      <w:pPr>
        <w:spacing w:line="276" w:lineRule="auto"/>
        <w:jc w:val="both"/>
        <w:rPr>
          <w:lang w:val="uk-UA"/>
        </w:rPr>
      </w:pPr>
    </w:p>
    <w:p w:rsidR="000455FA" w:rsidRPr="002528AC" w:rsidRDefault="002528AC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>Г</w:t>
      </w:r>
      <w:r w:rsidR="00910F42">
        <w:rPr>
          <w:lang w:val="uk-UA"/>
        </w:rPr>
        <w:t>руп</w:t>
      </w:r>
      <w:r w:rsidR="00FB22CF">
        <w:rPr>
          <w:lang w:val="uk-UA"/>
        </w:rPr>
        <w:t>а</w:t>
      </w:r>
      <w:r w:rsidR="00910F42">
        <w:rPr>
          <w:lang w:val="uk-UA"/>
        </w:rPr>
        <w:t xml:space="preserve"> </w:t>
      </w:r>
      <w:r>
        <w:rPr>
          <w:lang w:val="uk-UA"/>
        </w:rPr>
        <w:t xml:space="preserve">експертів </w:t>
      </w:r>
      <w:r w:rsidR="00910F42">
        <w:rPr>
          <w:lang w:val="uk-UA"/>
        </w:rPr>
        <w:t>з оцін</w:t>
      </w:r>
      <w:r>
        <w:rPr>
          <w:lang w:val="uk-UA"/>
        </w:rPr>
        <w:t xml:space="preserve">ювання </w:t>
      </w:r>
      <w:r w:rsidR="00FB22CF">
        <w:rPr>
          <w:lang w:val="uk-UA"/>
        </w:rPr>
        <w:t>складалася з</w:t>
      </w:r>
      <w:r>
        <w:rPr>
          <w:lang w:val="uk-UA"/>
        </w:rPr>
        <w:t xml:space="preserve"> дв</w:t>
      </w:r>
      <w:r w:rsidR="00FB22CF">
        <w:rPr>
          <w:lang w:val="uk-UA"/>
        </w:rPr>
        <w:t>ох</w:t>
      </w:r>
      <w:r w:rsidR="00910F42">
        <w:rPr>
          <w:lang w:val="uk-UA"/>
        </w:rPr>
        <w:t xml:space="preserve"> міжнародн</w:t>
      </w:r>
      <w:r w:rsidR="00FB22CF">
        <w:rPr>
          <w:lang w:val="uk-UA"/>
        </w:rPr>
        <w:t>их</w:t>
      </w:r>
      <w:r w:rsidR="00910F42">
        <w:rPr>
          <w:lang w:val="uk-UA"/>
        </w:rPr>
        <w:t xml:space="preserve"> консультант</w:t>
      </w:r>
      <w:r w:rsidR="00FB22CF">
        <w:rPr>
          <w:lang w:val="uk-UA"/>
        </w:rPr>
        <w:t>ів</w:t>
      </w:r>
      <w:r w:rsidR="00910F42">
        <w:rPr>
          <w:lang w:val="uk-UA"/>
        </w:rPr>
        <w:t>: Крістофер</w:t>
      </w:r>
      <w:r w:rsidR="00FB22CF">
        <w:rPr>
          <w:lang w:val="uk-UA"/>
        </w:rPr>
        <w:t>а</w:t>
      </w:r>
      <w:r w:rsidR="00910F42">
        <w:rPr>
          <w:lang w:val="uk-UA"/>
        </w:rPr>
        <w:t xml:space="preserve"> Талбот</w:t>
      </w:r>
      <w:r w:rsidR="00FB22CF">
        <w:rPr>
          <w:lang w:val="uk-UA"/>
        </w:rPr>
        <w:t>а</w:t>
      </w:r>
      <w:r w:rsidR="00910F42">
        <w:rPr>
          <w:lang w:val="uk-UA"/>
        </w:rPr>
        <w:t>, фахів</w:t>
      </w:r>
      <w:r w:rsidR="00FB22CF">
        <w:rPr>
          <w:lang w:val="uk-UA"/>
        </w:rPr>
        <w:t>ця</w:t>
      </w:r>
      <w:r w:rsidR="00910F42">
        <w:rPr>
          <w:lang w:val="uk-UA"/>
        </w:rPr>
        <w:t xml:space="preserve"> </w:t>
      </w:r>
      <w:r>
        <w:rPr>
          <w:lang w:val="uk-UA"/>
        </w:rPr>
        <w:t>з питань</w:t>
      </w:r>
      <w:r w:rsidR="00910F42">
        <w:rPr>
          <w:lang w:val="uk-UA"/>
        </w:rPr>
        <w:t xml:space="preserve"> освіти в </w:t>
      </w:r>
      <w:r>
        <w:rPr>
          <w:lang w:val="uk-UA"/>
        </w:rPr>
        <w:t xml:space="preserve">умовах </w:t>
      </w:r>
      <w:r w:rsidR="00910F42">
        <w:rPr>
          <w:lang w:val="uk-UA"/>
        </w:rPr>
        <w:t>надзвичайних ситуаці</w:t>
      </w:r>
      <w:r>
        <w:rPr>
          <w:lang w:val="uk-UA"/>
        </w:rPr>
        <w:t>й</w:t>
      </w:r>
      <w:r w:rsidR="00910F42">
        <w:rPr>
          <w:lang w:val="uk-UA"/>
        </w:rPr>
        <w:t xml:space="preserve"> </w:t>
      </w:r>
      <w:r>
        <w:rPr>
          <w:lang w:val="uk-UA"/>
        </w:rPr>
        <w:t>та</w:t>
      </w:r>
      <w:r w:rsidR="00910F42">
        <w:rPr>
          <w:lang w:val="uk-UA"/>
        </w:rPr>
        <w:t xml:space="preserve"> </w:t>
      </w:r>
      <w:r>
        <w:rPr>
          <w:lang w:val="uk-UA"/>
        </w:rPr>
        <w:t>відновлення та</w:t>
      </w:r>
      <w:r w:rsidR="00910F42">
        <w:rPr>
          <w:lang w:val="uk-UA"/>
        </w:rPr>
        <w:t xml:space="preserve"> Майкл</w:t>
      </w:r>
      <w:r w:rsidR="00FB22CF">
        <w:rPr>
          <w:lang w:val="uk-UA"/>
        </w:rPr>
        <w:t>а</w:t>
      </w:r>
      <w:r w:rsidR="00910F42">
        <w:rPr>
          <w:lang w:val="uk-UA"/>
        </w:rPr>
        <w:t xml:space="preserve"> </w:t>
      </w:r>
      <w:r>
        <w:rPr>
          <w:lang w:val="uk-UA"/>
        </w:rPr>
        <w:t>Весселс</w:t>
      </w:r>
      <w:r w:rsidR="00FB22CF">
        <w:rPr>
          <w:lang w:val="uk-UA"/>
        </w:rPr>
        <w:t>а</w:t>
      </w:r>
      <w:r w:rsidR="00910F42">
        <w:rPr>
          <w:lang w:val="uk-UA"/>
        </w:rPr>
        <w:t>, фахів</w:t>
      </w:r>
      <w:r w:rsidR="00FB22CF">
        <w:rPr>
          <w:lang w:val="uk-UA"/>
        </w:rPr>
        <w:t>ця</w:t>
      </w:r>
      <w:r w:rsidR="00910F42">
        <w:rPr>
          <w:lang w:val="uk-UA"/>
        </w:rPr>
        <w:t xml:space="preserve"> з </w:t>
      </w:r>
      <w:r w:rsidR="00FB22CF">
        <w:rPr>
          <w:lang w:val="uk-UA"/>
        </w:rPr>
        <w:t xml:space="preserve">питань </w:t>
      </w:r>
      <w:r w:rsidR="00910F42">
        <w:rPr>
          <w:lang w:val="uk-UA"/>
        </w:rPr>
        <w:t xml:space="preserve">захисту дітей </w:t>
      </w:r>
      <w:r w:rsidR="00FB22CF">
        <w:rPr>
          <w:lang w:val="uk-UA"/>
        </w:rPr>
        <w:t>та надання</w:t>
      </w:r>
      <w:r w:rsidR="00910F42">
        <w:rPr>
          <w:lang w:val="uk-UA"/>
        </w:rPr>
        <w:t xml:space="preserve"> психосоціальної підтримки в </w:t>
      </w:r>
      <w:r w:rsidR="00FB22CF">
        <w:rPr>
          <w:lang w:val="uk-UA"/>
        </w:rPr>
        <w:t xml:space="preserve">умовах </w:t>
      </w:r>
      <w:r w:rsidR="00910F42">
        <w:rPr>
          <w:lang w:val="uk-UA"/>
        </w:rPr>
        <w:t>надзвичайних ситуаці</w:t>
      </w:r>
      <w:r w:rsidR="00FB22CF">
        <w:rPr>
          <w:lang w:val="uk-UA"/>
        </w:rPr>
        <w:t>й</w:t>
      </w:r>
      <w:r w:rsidR="00CA18E0" w:rsidRPr="002528AC">
        <w:rPr>
          <w:lang w:val="uk-UA"/>
        </w:rPr>
        <w:t xml:space="preserve">. </w:t>
      </w:r>
    </w:p>
    <w:p w:rsidR="000455FA" w:rsidRPr="002528AC" w:rsidRDefault="000455FA" w:rsidP="00EA5E2E">
      <w:pPr>
        <w:spacing w:line="276" w:lineRule="auto"/>
        <w:jc w:val="both"/>
        <w:rPr>
          <w:lang w:val="uk-UA"/>
        </w:rPr>
      </w:pPr>
    </w:p>
    <w:p w:rsidR="000455FA" w:rsidRPr="00D50E58" w:rsidRDefault="00910F42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Оцінка була проведена 10 </w:t>
      </w:r>
      <w:r w:rsidR="00D50E58">
        <w:rPr>
          <w:lang w:val="uk-UA"/>
        </w:rPr>
        <w:t>-</w:t>
      </w:r>
      <w:r>
        <w:rPr>
          <w:lang w:val="uk-UA"/>
        </w:rPr>
        <w:t xml:space="preserve"> 18 листопада 2016 року в Києві, Краматорську та Харкові </w:t>
      </w:r>
      <w:r w:rsidR="00D50E58">
        <w:rPr>
          <w:lang w:val="uk-UA"/>
        </w:rPr>
        <w:t>і</w:t>
      </w:r>
      <w:r>
        <w:rPr>
          <w:lang w:val="uk-UA"/>
        </w:rPr>
        <w:t xml:space="preserve">з </w:t>
      </w:r>
      <w:r w:rsidR="00D50E58">
        <w:rPr>
          <w:lang w:val="uk-UA"/>
        </w:rPr>
        <w:t>застосуванням комплексних</w:t>
      </w:r>
      <w:r>
        <w:rPr>
          <w:lang w:val="uk-UA"/>
        </w:rPr>
        <w:t xml:space="preserve"> кількісн</w:t>
      </w:r>
      <w:r w:rsidR="00D50E58">
        <w:rPr>
          <w:lang w:val="uk-UA"/>
        </w:rPr>
        <w:t>их</w:t>
      </w:r>
      <w:r>
        <w:rPr>
          <w:lang w:val="uk-UA"/>
        </w:rPr>
        <w:t xml:space="preserve"> </w:t>
      </w:r>
      <w:r w:rsidR="00D50E58">
        <w:rPr>
          <w:lang w:val="uk-UA"/>
        </w:rPr>
        <w:t>та</w:t>
      </w:r>
      <w:r>
        <w:rPr>
          <w:lang w:val="uk-UA"/>
        </w:rPr>
        <w:t xml:space="preserve"> якісн</w:t>
      </w:r>
      <w:r w:rsidR="00D50E58">
        <w:rPr>
          <w:lang w:val="uk-UA"/>
        </w:rPr>
        <w:t>их</w:t>
      </w:r>
      <w:r>
        <w:rPr>
          <w:lang w:val="uk-UA"/>
        </w:rPr>
        <w:t xml:space="preserve"> метод</w:t>
      </w:r>
      <w:r w:rsidR="00D50E58">
        <w:rPr>
          <w:lang w:val="uk-UA"/>
        </w:rPr>
        <w:t>ів</w:t>
      </w:r>
      <w:r>
        <w:rPr>
          <w:lang w:val="uk-UA"/>
        </w:rPr>
        <w:t>: консультативних семінарів, фокус-груп, інтерв</w:t>
      </w:r>
      <w:r w:rsidR="00D50E58">
        <w:rPr>
          <w:lang w:val="uk-UA"/>
        </w:rPr>
        <w:t>’</w:t>
      </w:r>
      <w:r>
        <w:rPr>
          <w:lang w:val="uk-UA"/>
        </w:rPr>
        <w:t xml:space="preserve">ю з ключовими </w:t>
      </w:r>
      <w:r w:rsidR="00B57E3E">
        <w:rPr>
          <w:lang w:val="uk-UA"/>
        </w:rPr>
        <w:t>учасниками проекту</w:t>
      </w:r>
      <w:r>
        <w:rPr>
          <w:lang w:val="uk-UA"/>
        </w:rPr>
        <w:t xml:space="preserve"> </w:t>
      </w:r>
      <w:r w:rsidR="00D50E58">
        <w:rPr>
          <w:lang w:val="uk-UA"/>
        </w:rPr>
        <w:t>та</w:t>
      </w:r>
      <w:r>
        <w:rPr>
          <w:lang w:val="uk-UA"/>
        </w:rPr>
        <w:t xml:space="preserve"> </w:t>
      </w:r>
      <w:r w:rsidR="00D50E58">
        <w:rPr>
          <w:lang w:val="uk-UA"/>
        </w:rPr>
        <w:t>аналізу</w:t>
      </w:r>
      <w:r>
        <w:rPr>
          <w:lang w:val="uk-UA"/>
        </w:rPr>
        <w:t xml:space="preserve"> проектної документації</w:t>
      </w:r>
      <w:r w:rsidR="00CA18E0" w:rsidRPr="00D50E58">
        <w:rPr>
          <w:lang w:val="uk-UA"/>
        </w:rPr>
        <w:t xml:space="preserve">. </w:t>
      </w:r>
    </w:p>
    <w:p w:rsidR="000455FA" w:rsidRPr="00D50E58" w:rsidRDefault="000455FA" w:rsidP="00764261">
      <w:pPr>
        <w:spacing w:line="276" w:lineRule="auto"/>
        <w:rPr>
          <w:lang w:val="uk-UA"/>
        </w:rPr>
      </w:pPr>
    </w:p>
    <w:p w:rsidR="00CA18E0" w:rsidRPr="00357DAA" w:rsidRDefault="00910F42" w:rsidP="00764261">
      <w:pPr>
        <w:spacing w:line="276" w:lineRule="auto"/>
        <w:rPr>
          <w:lang w:val="ru-RU"/>
        </w:rPr>
      </w:pPr>
      <w:r>
        <w:rPr>
          <w:rStyle w:val="shorttext"/>
          <w:lang w:val="uk-UA"/>
        </w:rPr>
        <w:t xml:space="preserve">Оцінка </w:t>
      </w:r>
      <w:r w:rsidR="00CF0B40">
        <w:rPr>
          <w:rStyle w:val="shorttext"/>
          <w:lang w:val="uk-UA"/>
        </w:rPr>
        <w:t xml:space="preserve">мала дати </w:t>
      </w:r>
      <w:r>
        <w:rPr>
          <w:rStyle w:val="shorttext"/>
          <w:lang w:val="uk-UA"/>
        </w:rPr>
        <w:t>відпові</w:t>
      </w:r>
      <w:r w:rsidR="00CF0B40">
        <w:rPr>
          <w:rStyle w:val="shorttext"/>
          <w:lang w:val="uk-UA"/>
        </w:rPr>
        <w:t>ді</w:t>
      </w:r>
      <w:r>
        <w:rPr>
          <w:rStyle w:val="shorttext"/>
          <w:lang w:val="uk-UA"/>
        </w:rPr>
        <w:t xml:space="preserve"> на наступні питання</w:t>
      </w:r>
      <w:r w:rsidR="00CA18E0" w:rsidRPr="00357DAA">
        <w:rPr>
          <w:lang w:val="ru-RU"/>
        </w:rPr>
        <w:t>:</w:t>
      </w:r>
    </w:p>
    <w:p w:rsidR="00CA18E0" w:rsidRPr="00357DAA" w:rsidRDefault="00CA18E0" w:rsidP="00764261">
      <w:pPr>
        <w:spacing w:line="276" w:lineRule="auto"/>
        <w:rPr>
          <w:lang w:val="ru-RU"/>
        </w:rPr>
      </w:pPr>
    </w:p>
    <w:p w:rsidR="009F49C7" w:rsidRDefault="00910F42" w:rsidP="00781B7F">
      <w:pPr>
        <w:pStyle w:val="ListParagraph"/>
        <w:numPr>
          <w:ilvl w:val="0"/>
          <w:numId w:val="34"/>
        </w:numPr>
        <w:spacing w:line="276" w:lineRule="auto"/>
        <w:rPr>
          <w:lang w:val="ru-RU"/>
        </w:rPr>
      </w:pPr>
      <w:r w:rsidRPr="00B20D7B">
        <w:rPr>
          <w:lang w:val="uk-UA"/>
        </w:rPr>
        <w:t xml:space="preserve">Чи був </w:t>
      </w:r>
      <w:r w:rsidR="00357DAA" w:rsidRPr="00B20D7B">
        <w:rPr>
          <w:lang w:val="uk-UA"/>
        </w:rPr>
        <w:t>П</w:t>
      </w:r>
      <w:r w:rsidR="00B20D7B" w:rsidRPr="00B20D7B">
        <w:rPr>
          <w:lang w:val="uk-UA"/>
        </w:rPr>
        <w:t>роект</w:t>
      </w:r>
      <w:r w:rsidR="00804C28" w:rsidRPr="00B20D7B">
        <w:rPr>
          <w:lang w:val="uk-UA"/>
        </w:rPr>
        <w:t xml:space="preserve"> </w:t>
      </w:r>
      <w:r w:rsidRPr="00B20D7B">
        <w:rPr>
          <w:lang w:val="uk-UA"/>
        </w:rPr>
        <w:t xml:space="preserve">відповідним </w:t>
      </w:r>
      <w:r w:rsidR="00B20D7B" w:rsidRPr="00B20D7B">
        <w:rPr>
          <w:lang w:val="uk-UA"/>
        </w:rPr>
        <w:t>за</w:t>
      </w:r>
      <w:r w:rsidRPr="00B20D7B">
        <w:rPr>
          <w:lang w:val="uk-UA"/>
        </w:rPr>
        <w:t>собом для досягнення бажаних цілей? (</w:t>
      </w:r>
      <w:r w:rsidR="00357DAA" w:rsidRPr="00B20D7B">
        <w:rPr>
          <w:lang w:val="uk-UA"/>
        </w:rPr>
        <w:t>Актуальність</w:t>
      </w:r>
      <w:r w:rsidR="009F49C7" w:rsidRPr="00B20D7B">
        <w:rPr>
          <w:lang w:val="ru-RU"/>
        </w:rPr>
        <w:t>)</w:t>
      </w:r>
      <w:r w:rsidR="00B20D7B" w:rsidRPr="00B20D7B">
        <w:rPr>
          <w:lang w:val="ru-RU"/>
        </w:rPr>
        <w:t xml:space="preserve"> </w:t>
      </w:r>
    </w:p>
    <w:p w:rsidR="00B20D7B" w:rsidRPr="00B20D7B" w:rsidRDefault="00B20D7B" w:rsidP="00B20D7B">
      <w:pPr>
        <w:pStyle w:val="ListParagraph"/>
        <w:spacing w:line="276" w:lineRule="auto"/>
        <w:rPr>
          <w:lang w:val="ru-RU"/>
        </w:rPr>
      </w:pPr>
    </w:p>
    <w:p w:rsidR="009F49C7" w:rsidRPr="00D30C02" w:rsidRDefault="00910F42" w:rsidP="00764261">
      <w:pPr>
        <w:pStyle w:val="ListParagraph"/>
        <w:numPr>
          <w:ilvl w:val="0"/>
          <w:numId w:val="34"/>
        </w:numPr>
        <w:spacing w:line="276" w:lineRule="auto"/>
        <w:rPr>
          <w:lang w:val="ru-RU"/>
        </w:rPr>
      </w:pPr>
      <w:r>
        <w:rPr>
          <w:rStyle w:val="shorttext"/>
          <w:lang w:val="uk-UA"/>
        </w:rPr>
        <w:t>Як</w:t>
      </w:r>
      <w:r w:rsidR="00D30C02">
        <w:rPr>
          <w:rStyle w:val="shorttext"/>
          <w:lang w:val="uk-UA"/>
        </w:rPr>
        <w:t>ими</w:t>
      </w:r>
      <w:r>
        <w:rPr>
          <w:rStyle w:val="shorttext"/>
          <w:lang w:val="uk-UA"/>
        </w:rPr>
        <w:t xml:space="preserve"> були </w:t>
      </w:r>
      <w:r w:rsidR="00D30C02">
        <w:rPr>
          <w:rStyle w:val="shorttext"/>
          <w:lang w:val="uk-UA"/>
        </w:rPr>
        <w:t>результати</w:t>
      </w:r>
      <w:r>
        <w:rPr>
          <w:rStyle w:val="shorttext"/>
          <w:lang w:val="uk-UA"/>
        </w:rPr>
        <w:t xml:space="preserve"> </w:t>
      </w:r>
      <w:r w:rsidR="00D30C02">
        <w:rPr>
          <w:rStyle w:val="shorttext"/>
          <w:lang w:val="uk-UA"/>
        </w:rPr>
        <w:t>П</w:t>
      </w:r>
      <w:r>
        <w:rPr>
          <w:rStyle w:val="shorttext"/>
          <w:lang w:val="uk-UA"/>
        </w:rPr>
        <w:t>роекту? (</w:t>
      </w:r>
      <w:r w:rsidR="00D30C02">
        <w:rPr>
          <w:rStyle w:val="shorttext"/>
          <w:lang w:val="uk-UA"/>
        </w:rPr>
        <w:t>Результати</w:t>
      </w:r>
      <w:r w:rsidR="009F49C7" w:rsidRPr="00D30C02">
        <w:rPr>
          <w:lang w:val="ru-RU"/>
        </w:rPr>
        <w:t>)</w:t>
      </w:r>
    </w:p>
    <w:p w:rsidR="009F49C7" w:rsidRPr="00D30C02" w:rsidRDefault="009F49C7" w:rsidP="00764261">
      <w:pPr>
        <w:spacing w:line="276" w:lineRule="auto"/>
        <w:rPr>
          <w:lang w:val="ru-RU"/>
        </w:rPr>
      </w:pPr>
    </w:p>
    <w:p w:rsidR="00CA18E0" w:rsidRPr="00804C28" w:rsidRDefault="00D30C02" w:rsidP="00764261">
      <w:pPr>
        <w:pStyle w:val="ListParagraph"/>
        <w:numPr>
          <w:ilvl w:val="0"/>
          <w:numId w:val="34"/>
        </w:numPr>
        <w:spacing w:line="276" w:lineRule="auto"/>
        <w:rPr>
          <w:lang w:val="ru-RU"/>
        </w:rPr>
      </w:pPr>
      <w:r>
        <w:rPr>
          <w:lang w:val="uk-UA"/>
        </w:rPr>
        <w:t>Наскільки</w:t>
      </w:r>
      <w:r w:rsidR="00910F42">
        <w:rPr>
          <w:lang w:val="uk-UA"/>
        </w:rPr>
        <w:t xml:space="preserve"> </w:t>
      </w:r>
      <w:r>
        <w:rPr>
          <w:lang w:val="uk-UA"/>
        </w:rPr>
        <w:t>були</w:t>
      </w:r>
      <w:r w:rsidR="00910F42">
        <w:rPr>
          <w:lang w:val="uk-UA"/>
        </w:rPr>
        <w:t xml:space="preserve"> досяг</w:t>
      </w:r>
      <w:r>
        <w:rPr>
          <w:lang w:val="uk-UA"/>
        </w:rPr>
        <w:t>нуті</w:t>
      </w:r>
      <w:r w:rsidR="00910F42">
        <w:rPr>
          <w:lang w:val="uk-UA"/>
        </w:rPr>
        <w:t xml:space="preserve"> ціл</w:t>
      </w:r>
      <w:r>
        <w:rPr>
          <w:lang w:val="uk-UA"/>
        </w:rPr>
        <w:t>і Проекту</w:t>
      </w:r>
      <w:r w:rsidR="00910F42">
        <w:rPr>
          <w:lang w:val="uk-UA"/>
        </w:rPr>
        <w:t>? (Ефективність</w:t>
      </w:r>
      <w:r w:rsidR="00CA18E0" w:rsidRPr="00804C28">
        <w:rPr>
          <w:lang w:val="ru-RU"/>
        </w:rPr>
        <w:t>)</w:t>
      </w:r>
    </w:p>
    <w:p w:rsidR="00CA18E0" w:rsidRPr="00804C28" w:rsidRDefault="00CA18E0" w:rsidP="00764261">
      <w:pPr>
        <w:spacing w:line="276" w:lineRule="auto"/>
        <w:rPr>
          <w:lang w:val="ru-RU"/>
        </w:rPr>
      </w:pPr>
    </w:p>
    <w:p w:rsidR="00CA18E0" w:rsidRPr="00764261" w:rsidRDefault="00910F42" w:rsidP="00764261">
      <w:pPr>
        <w:pStyle w:val="ListParagraph"/>
        <w:numPr>
          <w:ilvl w:val="0"/>
          <w:numId w:val="34"/>
        </w:numPr>
        <w:spacing w:line="276" w:lineRule="auto"/>
        <w:rPr>
          <w:lang w:val="en-GB"/>
        </w:rPr>
      </w:pPr>
      <w:r>
        <w:rPr>
          <w:lang w:val="uk-UA"/>
        </w:rPr>
        <w:t xml:space="preserve">Яким чином </w:t>
      </w:r>
      <w:r w:rsidR="000C65BA">
        <w:rPr>
          <w:lang w:val="uk-UA"/>
        </w:rPr>
        <w:t xml:space="preserve">взаємодіяли </w:t>
      </w:r>
      <w:r>
        <w:rPr>
          <w:lang w:val="uk-UA"/>
        </w:rPr>
        <w:t xml:space="preserve">два компоненти </w:t>
      </w:r>
      <w:r w:rsidR="000C65BA">
        <w:rPr>
          <w:lang w:val="uk-UA"/>
        </w:rPr>
        <w:t>П</w:t>
      </w:r>
      <w:r>
        <w:rPr>
          <w:lang w:val="uk-UA"/>
        </w:rPr>
        <w:t>роекту? (</w:t>
      </w:r>
      <w:r w:rsidR="000C65BA">
        <w:rPr>
          <w:lang w:val="uk-UA"/>
        </w:rPr>
        <w:t>С</w:t>
      </w:r>
      <w:r>
        <w:rPr>
          <w:lang w:val="uk-UA"/>
        </w:rPr>
        <w:t>инергія</w:t>
      </w:r>
      <w:r w:rsidR="00CA18E0" w:rsidRPr="00764261">
        <w:rPr>
          <w:lang w:val="en-GB"/>
        </w:rPr>
        <w:t>)</w:t>
      </w:r>
    </w:p>
    <w:p w:rsidR="00CA18E0" w:rsidRPr="00764261" w:rsidRDefault="00CA18E0" w:rsidP="00764261">
      <w:pPr>
        <w:spacing w:line="276" w:lineRule="auto"/>
        <w:rPr>
          <w:lang w:val="en-GB"/>
        </w:rPr>
      </w:pPr>
    </w:p>
    <w:p w:rsidR="00CA18E0" w:rsidRPr="00764261" w:rsidRDefault="000C65BA" w:rsidP="00764261">
      <w:pPr>
        <w:pStyle w:val="ListParagraph"/>
        <w:numPr>
          <w:ilvl w:val="0"/>
          <w:numId w:val="34"/>
        </w:numPr>
        <w:spacing w:line="276" w:lineRule="auto"/>
        <w:rPr>
          <w:lang w:val="en-GB"/>
        </w:rPr>
      </w:pPr>
      <w:r>
        <w:rPr>
          <w:lang w:val="uk-UA"/>
        </w:rPr>
        <w:t>Чи буде продовжено д</w:t>
      </w:r>
      <w:r w:rsidR="00910F42">
        <w:rPr>
          <w:lang w:val="uk-UA"/>
        </w:rPr>
        <w:t>іяльність</w:t>
      </w:r>
      <w:r>
        <w:rPr>
          <w:lang w:val="uk-UA"/>
        </w:rPr>
        <w:t xml:space="preserve"> за П</w:t>
      </w:r>
      <w:r w:rsidR="00910F42">
        <w:rPr>
          <w:lang w:val="uk-UA"/>
        </w:rPr>
        <w:t>роект</w:t>
      </w:r>
      <w:r>
        <w:rPr>
          <w:lang w:val="uk-UA"/>
        </w:rPr>
        <w:t>ом</w:t>
      </w:r>
      <w:r w:rsidR="00910F42">
        <w:rPr>
          <w:lang w:val="uk-UA"/>
        </w:rPr>
        <w:t xml:space="preserve"> </w:t>
      </w:r>
      <w:r>
        <w:rPr>
          <w:lang w:val="uk-UA"/>
        </w:rPr>
        <w:t>та</w:t>
      </w:r>
      <w:r w:rsidR="00910F42">
        <w:rPr>
          <w:lang w:val="uk-UA"/>
        </w:rPr>
        <w:t xml:space="preserve"> </w:t>
      </w:r>
      <w:r>
        <w:rPr>
          <w:lang w:val="uk-UA"/>
        </w:rPr>
        <w:t xml:space="preserve">чи будуть збережені позитивні зрушення </w:t>
      </w:r>
      <w:r w:rsidR="00910F42">
        <w:rPr>
          <w:lang w:val="uk-UA"/>
        </w:rPr>
        <w:t xml:space="preserve">після </w:t>
      </w:r>
      <w:r>
        <w:rPr>
          <w:lang w:val="uk-UA"/>
        </w:rPr>
        <w:t xml:space="preserve">припинення </w:t>
      </w:r>
      <w:r w:rsidR="00910F42">
        <w:rPr>
          <w:lang w:val="uk-UA"/>
        </w:rPr>
        <w:t>зовнішн</w:t>
      </w:r>
      <w:r>
        <w:rPr>
          <w:lang w:val="uk-UA"/>
        </w:rPr>
        <w:t>ьої</w:t>
      </w:r>
      <w:r w:rsidR="00910F42">
        <w:rPr>
          <w:lang w:val="uk-UA"/>
        </w:rPr>
        <w:t xml:space="preserve"> підтримк</w:t>
      </w:r>
      <w:r>
        <w:rPr>
          <w:lang w:val="uk-UA"/>
        </w:rPr>
        <w:t>и</w:t>
      </w:r>
      <w:r w:rsidR="00910F42">
        <w:rPr>
          <w:lang w:val="uk-UA"/>
        </w:rPr>
        <w:t>? (</w:t>
      </w:r>
      <w:r>
        <w:rPr>
          <w:lang w:val="uk-UA"/>
        </w:rPr>
        <w:t>Сталість</w:t>
      </w:r>
      <w:r w:rsidR="00CA18E0" w:rsidRPr="00764261">
        <w:rPr>
          <w:lang w:val="en-GB"/>
        </w:rPr>
        <w:t>)</w:t>
      </w:r>
    </w:p>
    <w:p w:rsidR="0047381F" w:rsidRPr="00764261" w:rsidRDefault="0047381F" w:rsidP="00764261">
      <w:pPr>
        <w:spacing w:line="276" w:lineRule="auto"/>
        <w:rPr>
          <w:b/>
          <w:lang w:val="en-GB"/>
        </w:rPr>
      </w:pPr>
    </w:p>
    <w:p w:rsidR="00D74B1C" w:rsidRPr="00FC3831" w:rsidRDefault="00FC3831" w:rsidP="00764261">
      <w:pPr>
        <w:spacing w:line="276" w:lineRule="auto"/>
        <w:rPr>
          <w:b/>
          <w:lang w:val="uk-UA"/>
        </w:rPr>
      </w:pPr>
      <w:r>
        <w:rPr>
          <w:b/>
          <w:lang w:val="uk-UA"/>
        </w:rPr>
        <w:t>Актуальність</w:t>
      </w:r>
    </w:p>
    <w:p w:rsidR="00D74B1C" w:rsidRPr="00764261" w:rsidRDefault="00D74B1C" w:rsidP="00764261">
      <w:pPr>
        <w:spacing w:line="276" w:lineRule="auto"/>
        <w:rPr>
          <w:lang w:val="en-GB"/>
        </w:rPr>
      </w:pPr>
    </w:p>
    <w:p w:rsidR="00D74B1C" w:rsidRPr="00D2607D" w:rsidRDefault="009B79C4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>Бу</w:t>
      </w:r>
      <w:r w:rsidR="00BE5695">
        <w:rPr>
          <w:lang w:val="uk-UA"/>
        </w:rPr>
        <w:t>ло досягнуто загальної</w:t>
      </w:r>
      <w:r>
        <w:rPr>
          <w:lang w:val="uk-UA"/>
        </w:rPr>
        <w:t xml:space="preserve"> </w:t>
      </w:r>
      <w:r w:rsidR="00BE5695">
        <w:rPr>
          <w:lang w:val="uk-UA"/>
        </w:rPr>
        <w:t>згоди щодо того</w:t>
      </w:r>
      <w:r>
        <w:rPr>
          <w:lang w:val="uk-UA"/>
        </w:rPr>
        <w:t xml:space="preserve">, що можливості для навчання </w:t>
      </w:r>
      <w:r w:rsidR="00BE5695">
        <w:rPr>
          <w:lang w:val="uk-UA"/>
        </w:rPr>
        <w:t>та</w:t>
      </w:r>
      <w:r>
        <w:rPr>
          <w:lang w:val="uk-UA"/>
        </w:rPr>
        <w:t xml:space="preserve"> послуги, </w:t>
      </w:r>
      <w:r w:rsidR="00BE5695">
        <w:rPr>
          <w:lang w:val="uk-UA"/>
        </w:rPr>
        <w:t>які</w:t>
      </w:r>
      <w:r>
        <w:rPr>
          <w:lang w:val="uk-UA"/>
        </w:rPr>
        <w:t xml:space="preserve"> надаються </w:t>
      </w:r>
      <w:r w:rsidR="00BE5695">
        <w:rPr>
          <w:lang w:val="uk-UA"/>
        </w:rPr>
        <w:t>учням</w:t>
      </w:r>
      <w:r>
        <w:rPr>
          <w:lang w:val="uk-UA"/>
        </w:rPr>
        <w:t xml:space="preserve"> і </w:t>
      </w:r>
      <w:r w:rsidR="00BE5695">
        <w:rPr>
          <w:lang w:val="uk-UA"/>
        </w:rPr>
        <w:t>вчителям</w:t>
      </w:r>
      <w:r>
        <w:rPr>
          <w:lang w:val="uk-UA"/>
        </w:rPr>
        <w:t xml:space="preserve"> </w:t>
      </w:r>
      <w:r w:rsidR="003A1FFF">
        <w:rPr>
          <w:lang w:val="uk-UA"/>
        </w:rPr>
        <w:t>у рамках</w:t>
      </w:r>
      <w:r>
        <w:rPr>
          <w:lang w:val="uk-UA"/>
        </w:rPr>
        <w:t xml:space="preserve"> </w:t>
      </w:r>
      <w:r w:rsidR="003A1FFF">
        <w:rPr>
          <w:lang w:val="uk-UA"/>
        </w:rPr>
        <w:t xml:space="preserve">проектних </w:t>
      </w:r>
      <w:r>
        <w:rPr>
          <w:lang w:val="uk-UA"/>
        </w:rPr>
        <w:t xml:space="preserve">компонентів </w:t>
      </w:r>
      <w:r w:rsidR="003A1FFF">
        <w:rPr>
          <w:lang w:val="uk-UA"/>
        </w:rPr>
        <w:t>НЖН та ПСП є</w:t>
      </w:r>
      <w:r>
        <w:rPr>
          <w:lang w:val="uk-UA"/>
        </w:rPr>
        <w:t xml:space="preserve"> дуже актуальн</w:t>
      </w:r>
      <w:r w:rsidR="003A1FFF">
        <w:rPr>
          <w:lang w:val="uk-UA"/>
        </w:rPr>
        <w:t>ими</w:t>
      </w:r>
      <w:r>
        <w:rPr>
          <w:lang w:val="uk-UA"/>
        </w:rPr>
        <w:t xml:space="preserve"> для </w:t>
      </w:r>
      <w:r w:rsidR="003A1FFF">
        <w:rPr>
          <w:lang w:val="uk-UA"/>
        </w:rPr>
        <w:t xml:space="preserve">задоволення </w:t>
      </w:r>
      <w:r>
        <w:rPr>
          <w:lang w:val="uk-UA"/>
        </w:rPr>
        <w:t xml:space="preserve">потреб </w:t>
      </w:r>
      <w:r w:rsidR="003A1FFF">
        <w:rPr>
          <w:lang w:val="uk-UA"/>
        </w:rPr>
        <w:t xml:space="preserve">як </w:t>
      </w:r>
      <w:r>
        <w:rPr>
          <w:lang w:val="uk-UA"/>
        </w:rPr>
        <w:t xml:space="preserve">внутрішньо переміщених осіб </w:t>
      </w:r>
      <w:r w:rsidR="003A1FFF">
        <w:rPr>
          <w:lang w:val="uk-UA"/>
        </w:rPr>
        <w:t>так</w:t>
      </w:r>
      <w:r>
        <w:rPr>
          <w:lang w:val="uk-UA"/>
        </w:rPr>
        <w:t xml:space="preserve"> </w:t>
      </w:r>
      <w:r w:rsidR="003A1FFF">
        <w:rPr>
          <w:lang w:val="uk-UA"/>
        </w:rPr>
        <w:t>і представників приймаючих громад</w:t>
      </w:r>
      <w:r>
        <w:rPr>
          <w:lang w:val="uk-UA"/>
        </w:rPr>
        <w:t xml:space="preserve"> </w:t>
      </w:r>
      <w:r w:rsidR="003A1FFF">
        <w:rPr>
          <w:lang w:val="uk-UA"/>
        </w:rPr>
        <w:t xml:space="preserve">у </w:t>
      </w:r>
      <w:r>
        <w:rPr>
          <w:lang w:val="uk-UA"/>
        </w:rPr>
        <w:t>п</w:t>
      </w:r>
      <w:r w:rsidR="003A1FFF">
        <w:rPr>
          <w:lang w:val="uk-UA"/>
        </w:rPr>
        <w:t>’</w:t>
      </w:r>
      <w:r>
        <w:rPr>
          <w:lang w:val="uk-UA"/>
        </w:rPr>
        <w:t xml:space="preserve">яти східних </w:t>
      </w:r>
      <w:r w:rsidR="003A1FFF">
        <w:rPr>
          <w:lang w:val="uk-UA"/>
        </w:rPr>
        <w:t>областях</w:t>
      </w:r>
      <w:r>
        <w:rPr>
          <w:lang w:val="uk-UA"/>
        </w:rPr>
        <w:t xml:space="preserve">, і </w:t>
      </w:r>
      <w:r w:rsidR="00FF3E14">
        <w:rPr>
          <w:lang w:val="uk-UA"/>
        </w:rPr>
        <w:t>знадобляться для</w:t>
      </w:r>
      <w:r>
        <w:rPr>
          <w:lang w:val="uk-UA"/>
        </w:rPr>
        <w:t xml:space="preserve"> </w:t>
      </w:r>
      <w:r w:rsidR="00FF3E14">
        <w:rPr>
          <w:lang w:val="uk-UA"/>
        </w:rPr>
        <w:t>підготовки</w:t>
      </w:r>
      <w:r>
        <w:rPr>
          <w:lang w:val="uk-UA"/>
        </w:rPr>
        <w:t xml:space="preserve"> дітей і вчителів д</w:t>
      </w:r>
      <w:r w:rsidR="00FF3E14">
        <w:rPr>
          <w:lang w:val="uk-UA"/>
        </w:rPr>
        <w:t>о</w:t>
      </w:r>
      <w:r>
        <w:rPr>
          <w:lang w:val="uk-UA"/>
        </w:rPr>
        <w:t xml:space="preserve"> пост</w:t>
      </w:r>
      <w:r w:rsidR="00FF3E14">
        <w:rPr>
          <w:lang w:val="uk-UA"/>
        </w:rPr>
        <w:t>-</w:t>
      </w:r>
      <w:r>
        <w:rPr>
          <w:lang w:val="uk-UA"/>
        </w:rPr>
        <w:t xml:space="preserve">конфліктного </w:t>
      </w:r>
      <w:r w:rsidRPr="00B20D7B">
        <w:rPr>
          <w:color w:val="262626" w:themeColor="text1" w:themeTint="D9"/>
          <w:lang w:val="uk-UA"/>
        </w:rPr>
        <w:t>примирення</w:t>
      </w:r>
      <w:r w:rsidR="009E46E3" w:rsidRPr="00B20D7B">
        <w:rPr>
          <w:color w:val="262626" w:themeColor="text1" w:themeTint="D9"/>
          <w:lang w:val="uk-UA"/>
        </w:rPr>
        <w:t xml:space="preserve"> </w:t>
      </w:r>
      <w:r w:rsidR="009E46E3">
        <w:rPr>
          <w:lang w:val="uk-UA"/>
        </w:rPr>
        <w:t>в майбутньому</w:t>
      </w:r>
      <w:r>
        <w:rPr>
          <w:lang w:val="uk-UA"/>
        </w:rPr>
        <w:t xml:space="preserve">. Вчителі, тренери, психологи та </w:t>
      </w:r>
      <w:r w:rsidR="00F35E14">
        <w:rPr>
          <w:lang w:val="uk-UA"/>
        </w:rPr>
        <w:t xml:space="preserve">співробітники </w:t>
      </w:r>
      <w:r w:rsidR="00CE65A2">
        <w:rPr>
          <w:lang w:val="uk-UA"/>
        </w:rPr>
        <w:t>М</w:t>
      </w:r>
      <w:r>
        <w:rPr>
          <w:lang w:val="uk-UA"/>
        </w:rPr>
        <w:t>іністерства висловили сво</w:t>
      </w:r>
      <w:r w:rsidR="00CE65A2">
        <w:rPr>
          <w:lang w:val="uk-UA"/>
        </w:rPr>
        <w:t>ї</w:t>
      </w:r>
      <w:r>
        <w:rPr>
          <w:lang w:val="uk-UA"/>
        </w:rPr>
        <w:t xml:space="preserve"> </w:t>
      </w:r>
      <w:r w:rsidR="00CE65A2">
        <w:rPr>
          <w:lang w:val="uk-UA"/>
        </w:rPr>
        <w:t>думки</w:t>
      </w:r>
      <w:r>
        <w:rPr>
          <w:lang w:val="uk-UA"/>
        </w:rPr>
        <w:t xml:space="preserve"> </w:t>
      </w:r>
      <w:r w:rsidR="00CE65A2">
        <w:rPr>
          <w:lang w:val="uk-UA"/>
        </w:rPr>
        <w:t>щодо</w:t>
      </w:r>
      <w:r>
        <w:rPr>
          <w:lang w:val="uk-UA"/>
        </w:rPr>
        <w:t xml:space="preserve"> велик</w:t>
      </w:r>
      <w:r w:rsidR="00CE65A2">
        <w:rPr>
          <w:lang w:val="uk-UA"/>
        </w:rPr>
        <w:t>ої</w:t>
      </w:r>
      <w:r>
        <w:rPr>
          <w:lang w:val="uk-UA"/>
        </w:rPr>
        <w:t xml:space="preserve"> необхідності </w:t>
      </w:r>
      <w:r w:rsidR="004D30B4">
        <w:rPr>
          <w:lang w:val="uk-UA"/>
        </w:rPr>
        <w:t>географічного розширення</w:t>
      </w:r>
      <w:r>
        <w:rPr>
          <w:lang w:val="uk-UA"/>
        </w:rPr>
        <w:t xml:space="preserve"> діяльн</w:t>
      </w:r>
      <w:r w:rsidR="004D30B4">
        <w:rPr>
          <w:lang w:val="uk-UA"/>
        </w:rPr>
        <w:t>ості у рамках</w:t>
      </w:r>
      <w:r>
        <w:rPr>
          <w:lang w:val="uk-UA"/>
        </w:rPr>
        <w:t xml:space="preserve"> </w:t>
      </w:r>
      <w:r w:rsidR="004D30B4">
        <w:rPr>
          <w:lang w:val="uk-UA"/>
        </w:rPr>
        <w:t>НЖН та ПСП</w:t>
      </w:r>
      <w:r>
        <w:rPr>
          <w:lang w:val="uk-UA"/>
        </w:rPr>
        <w:t xml:space="preserve"> </w:t>
      </w:r>
      <w:r w:rsidR="004D30B4">
        <w:rPr>
          <w:lang w:val="uk-UA"/>
        </w:rPr>
        <w:t>у</w:t>
      </w:r>
      <w:r>
        <w:rPr>
          <w:lang w:val="uk-UA"/>
        </w:rPr>
        <w:t xml:space="preserve"> п</w:t>
      </w:r>
      <w:r w:rsidR="004D30B4">
        <w:rPr>
          <w:lang w:val="uk-UA"/>
        </w:rPr>
        <w:t>’</w:t>
      </w:r>
      <w:r>
        <w:rPr>
          <w:lang w:val="uk-UA"/>
        </w:rPr>
        <w:t>яти област</w:t>
      </w:r>
      <w:r w:rsidR="004D30B4">
        <w:rPr>
          <w:lang w:val="uk-UA"/>
        </w:rPr>
        <w:t>ях</w:t>
      </w:r>
      <w:r>
        <w:rPr>
          <w:lang w:val="uk-UA"/>
        </w:rPr>
        <w:t xml:space="preserve"> </w:t>
      </w:r>
      <w:r w:rsidR="004D30B4">
        <w:rPr>
          <w:lang w:val="uk-UA"/>
        </w:rPr>
        <w:t>та</w:t>
      </w:r>
      <w:r>
        <w:rPr>
          <w:lang w:val="uk-UA"/>
        </w:rPr>
        <w:t xml:space="preserve"> </w:t>
      </w:r>
      <w:r w:rsidR="004D30B4">
        <w:rPr>
          <w:lang w:val="uk-UA"/>
        </w:rPr>
        <w:t xml:space="preserve">приділення більшої </w:t>
      </w:r>
      <w:r>
        <w:rPr>
          <w:lang w:val="uk-UA"/>
        </w:rPr>
        <w:t>уваг</w:t>
      </w:r>
      <w:r w:rsidR="004D30B4">
        <w:rPr>
          <w:lang w:val="uk-UA"/>
        </w:rPr>
        <w:t>и</w:t>
      </w:r>
      <w:r>
        <w:rPr>
          <w:lang w:val="uk-UA"/>
        </w:rPr>
        <w:t xml:space="preserve"> громадам, </w:t>
      </w:r>
      <w:r w:rsidR="00D2607D">
        <w:rPr>
          <w:lang w:val="uk-UA"/>
        </w:rPr>
        <w:t>які розташовані поблизу</w:t>
      </w:r>
      <w:r>
        <w:rPr>
          <w:lang w:val="uk-UA"/>
        </w:rPr>
        <w:t xml:space="preserve"> лінії зіткнення</w:t>
      </w:r>
      <w:r w:rsidR="00D2607D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D2607D">
        <w:rPr>
          <w:lang w:val="uk-UA"/>
        </w:rPr>
        <w:t>у неконтрольованих Урядом районах</w:t>
      </w:r>
      <w:r>
        <w:rPr>
          <w:lang w:val="uk-UA"/>
        </w:rPr>
        <w:t>. Б</w:t>
      </w:r>
      <w:r w:rsidR="00D2607D">
        <w:rPr>
          <w:lang w:val="uk-UA"/>
        </w:rPr>
        <w:t xml:space="preserve">ільшість </w:t>
      </w:r>
      <w:r>
        <w:rPr>
          <w:lang w:val="uk-UA"/>
        </w:rPr>
        <w:t>висловил</w:t>
      </w:r>
      <w:r w:rsidR="00D2607D">
        <w:rPr>
          <w:lang w:val="uk-UA"/>
        </w:rPr>
        <w:t>а</w:t>
      </w:r>
      <w:r>
        <w:rPr>
          <w:lang w:val="uk-UA"/>
        </w:rPr>
        <w:t xml:space="preserve"> думку про те, що </w:t>
      </w:r>
      <w:r w:rsidR="00D2607D">
        <w:rPr>
          <w:lang w:val="uk-UA"/>
        </w:rPr>
        <w:t xml:space="preserve">така діяльність необхідна на </w:t>
      </w:r>
      <w:r>
        <w:rPr>
          <w:lang w:val="uk-UA"/>
        </w:rPr>
        <w:t>вс</w:t>
      </w:r>
      <w:r w:rsidR="00D2607D">
        <w:rPr>
          <w:lang w:val="uk-UA"/>
        </w:rPr>
        <w:t>ій</w:t>
      </w:r>
      <w:r>
        <w:rPr>
          <w:lang w:val="uk-UA"/>
        </w:rPr>
        <w:t xml:space="preserve"> </w:t>
      </w:r>
      <w:r w:rsidR="00D2607D">
        <w:rPr>
          <w:lang w:val="uk-UA"/>
        </w:rPr>
        <w:t xml:space="preserve">території </w:t>
      </w:r>
      <w:r>
        <w:rPr>
          <w:lang w:val="uk-UA"/>
        </w:rPr>
        <w:t>країн</w:t>
      </w:r>
      <w:r w:rsidR="00D2607D">
        <w:rPr>
          <w:lang w:val="uk-UA"/>
        </w:rPr>
        <w:t>и</w:t>
      </w:r>
      <w:r w:rsidR="00D74B1C" w:rsidRPr="00D2607D">
        <w:rPr>
          <w:lang w:val="uk-UA"/>
        </w:rPr>
        <w:t xml:space="preserve">. </w:t>
      </w:r>
    </w:p>
    <w:p w:rsidR="00D74B1C" w:rsidRPr="00D2607D" w:rsidRDefault="00D74B1C" w:rsidP="00764261">
      <w:pPr>
        <w:spacing w:line="276" w:lineRule="auto"/>
        <w:rPr>
          <w:lang w:val="uk-UA"/>
        </w:rPr>
      </w:pPr>
    </w:p>
    <w:p w:rsidR="00D74B1C" w:rsidRPr="00B20D7B" w:rsidRDefault="005A3FBD" w:rsidP="00764261">
      <w:pPr>
        <w:spacing w:line="276" w:lineRule="auto"/>
        <w:rPr>
          <w:b/>
          <w:color w:val="262626" w:themeColor="text1" w:themeTint="D9"/>
          <w:lang w:val="uk-UA"/>
        </w:rPr>
      </w:pPr>
      <w:r w:rsidRPr="00B20D7B">
        <w:rPr>
          <w:b/>
          <w:color w:val="262626" w:themeColor="text1" w:themeTint="D9"/>
          <w:lang w:val="uk-UA"/>
        </w:rPr>
        <w:t>Результати</w:t>
      </w:r>
    </w:p>
    <w:p w:rsidR="00CF44C8" w:rsidRPr="00F35E14" w:rsidRDefault="00CF44C8" w:rsidP="00764261">
      <w:pPr>
        <w:spacing w:line="276" w:lineRule="auto"/>
        <w:rPr>
          <w:lang w:val="uk-UA"/>
        </w:rPr>
      </w:pPr>
    </w:p>
    <w:p w:rsidR="00D74B1C" w:rsidRPr="00E46BBA" w:rsidRDefault="00F35E14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>Відгуки</w:t>
      </w:r>
      <w:r w:rsidR="009B79C4">
        <w:rPr>
          <w:lang w:val="uk-UA"/>
        </w:rPr>
        <w:t xml:space="preserve"> </w:t>
      </w:r>
      <w:r>
        <w:rPr>
          <w:lang w:val="uk-UA"/>
        </w:rPr>
        <w:t>учнів</w:t>
      </w:r>
      <w:r w:rsidR="009B79C4">
        <w:rPr>
          <w:lang w:val="uk-UA"/>
        </w:rPr>
        <w:t xml:space="preserve">, </w:t>
      </w:r>
      <w:r>
        <w:rPr>
          <w:lang w:val="uk-UA"/>
        </w:rPr>
        <w:t>у</w:t>
      </w:r>
      <w:r w:rsidR="009B79C4">
        <w:rPr>
          <w:lang w:val="uk-UA"/>
        </w:rPr>
        <w:t xml:space="preserve">чителів, </w:t>
      </w:r>
      <w:r>
        <w:rPr>
          <w:lang w:val="uk-UA"/>
        </w:rPr>
        <w:t>тренерів</w:t>
      </w:r>
      <w:r w:rsidR="009B79C4">
        <w:rPr>
          <w:lang w:val="uk-UA"/>
        </w:rPr>
        <w:t xml:space="preserve">, психологів </w:t>
      </w:r>
      <w:r>
        <w:rPr>
          <w:lang w:val="uk-UA"/>
        </w:rPr>
        <w:t xml:space="preserve">та </w:t>
      </w:r>
      <w:r w:rsidR="009B79C4">
        <w:rPr>
          <w:lang w:val="uk-UA"/>
        </w:rPr>
        <w:t xml:space="preserve">співробітників </w:t>
      </w:r>
      <w:r>
        <w:rPr>
          <w:lang w:val="uk-UA"/>
        </w:rPr>
        <w:t>М</w:t>
      </w:r>
      <w:r w:rsidR="009B79C4">
        <w:rPr>
          <w:lang w:val="uk-UA"/>
        </w:rPr>
        <w:t>іністерства бул</w:t>
      </w:r>
      <w:r>
        <w:rPr>
          <w:lang w:val="uk-UA"/>
        </w:rPr>
        <w:t>и</w:t>
      </w:r>
      <w:r w:rsidR="009B79C4">
        <w:rPr>
          <w:lang w:val="uk-UA"/>
        </w:rPr>
        <w:t xml:space="preserve"> виключно позитивн</w:t>
      </w:r>
      <w:r>
        <w:rPr>
          <w:lang w:val="uk-UA"/>
        </w:rPr>
        <w:t xml:space="preserve">ими. Вони зазначили, </w:t>
      </w:r>
      <w:r w:rsidR="009B79C4">
        <w:rPr>
          <w:lang w:val="uk-UA"/>
        </w:rPr>
        <w:t xml:space="preserve">що </w:t>
      </w:r>
      <w:r>
        <w:rPr>
          <w:lang w:val="uk-UA"/>
        </w:rPr>
        <w:t>П</w:t>
      </w:r>
      <w:r w:rsidR="009B79C4">
        <w:rPr>
          <w:lang w:val="uk-UA"/>
        </w:rPr>
        <w:t xml:space="preserve">роект досяг </w:t>
      </w:r>
      <w:r>
        <w:rPr>
          <w:lang w:val="uk-UA"/>
        </w:rPr>
        <w:t>надзвичайних</w:t>
      </w:r>
      <w:r w:rsidR="009B79C4">
        <w:rPr>
          <w:lang w:val="uk-UA"/>
        </w:rPr>
        <w:t xml:space="preserve"> результатів </w:t>
      </w:r>
      <w:r>
        <w:rPr>
          <w:lang w:val="uk-UA"/>
        </w:rPr>
        <w:t>серед</w:t>
      </w:r>
      <w:r w:rsidR="009B79C4">
        <w:rPr>
          <w:lang w:val="uk-UA"/>
        </w:rPr>
        <w:t xml:space="preserve"> дітей: </w:t>
      </w:r>
      <w:r w:rsidR="00C35F66" w:rsidRPr="009D1CE2">
        <w:rPr>
          <w:color w:val="262626" w:themeColor="text1" w:themeTint="D9"/>
          <w:lang w:val="uk-UA"/>
        </w:rPr>
        <w:t xml:space="preserve">середньострокових змін </w:t>
      </w:r>
      <w:r w:rsidR="009B79C4" w:rsidRPr="009D1CE2">
        <w:rPr>
          <w:color w:val="262626" w:themeColor="text1" w:themeTint="D9"/>
          <w:lang w:val="uk-UA"/>
        </w:rPr>
        <w:t>поведінк</w:t>
      </w:r>
      <w:r w:rsidR="00C35F66" w:rsidRPr="009D1CE2">
        <w:rPr>
          <w:color w:val="262626" w:themeColor="text1" w:themeTint="D9"/>
          <w:lang w:val="uk-UA"/>
        </w:rPr>
        <w:t>и та</w:t>
      </w:r>
      <w:r w:rsidR="009B79C4" w:rsidRPr="009D1CE2">
        <w:rPr>
          <w:color w:val="262626" w:themeColor="text1" w:themeTint="D9"/>
          <w:lang w:val="uk-UA"/>
        </w:rPr>
        <w:t xml:space="preserve"> ставлення, які задовольняли потреби, </w:t>
      </w:r>
      <w:r w:rsidR="00C35F66" w:rsidRPr="009D1CE2">
        <w:rPr>
          <w:color w:val="262626" w:themeColor="text1" w:themeTint="D9"/>
          <w:lang w:val="uk-UA"/>
        </w:rPr>
        <w:t xml:space="preserve">забезпечення </w:t>
      </w:r>
      <w:r w:rsidR="009B79C4" w:rsidRPr="009D1CE2">
        <w:rPr>
          <w:color w:val="262626" w:themeColor="text1" w:themeTint="D9"/>
          <w:lang w:val="uk-UA"/>
        </w:rPr>
        <w:t>захи</w:t>
      </w:r>
      <w:r w:rsidR="00C35F66" w:rsidRPr="009D1CE2">
        <w:rPr>
          <w:color w:val="262626" w:themeColor="text1" w:themeTint="D9"/>
          <w:lang w:val="uk-UA"/>
        </w:rPr>
        <w:t>сту та</w:t>
      </w:r>
      <w:r w:rsidR="009B79C4" w:rsidRPr="009D1CE2">
        <w:rPr>
          <w:color w:val="262626" w:themeColor="text1" w:themeTint="D9"/>
          <w:lang w:val="uk-UA"/>
        </w:rPr>
        <w:t xml:space="preserve"> </w:t>
      </w:r>
      <w:r w:rsidR="00C35F66" w:rsidRPr="009D1CE2">
        <w:rPr>
          <w:color w:val="262626" w:themeColor="text1" w:themeTint="D9"/>
          <w:lang w:val="uk-UA"/>
        </w:rPr>
        <w:t>покращення</w:t>
      </w:r>
      <w:r w:rsidR="009B79C4" w:rsidRPr="009D1CE2">
        <w:rPr>
          <w:color w:val="262626" w:themeColor="text1" w:themeTint="D9"/>
          <w:lang w:val="uk-UA"/>
        </w:rPr>
        <w:t xml:space="preserve"> життя сотень тисяч дітей і тисяч </w:t>
      </w:r>
      <w:r w:rsidR="00C35F66" w:rsidRPr="009D1CE2">
        <w:rPr>
          <w:color w:val="262626" w:themeColor="text1" w:themeTint="D9"/>
          <w:lang w:val="uk-UA"/>
        </w:rPr>
        <w:t>у</w:t>
      </w:r>
      <w:r w:rsidR="009B79C4" w:rsidRPr="009D1CE2">
        <w:rPr>
          <w:color w:val="262626" w:themeColor="text1" w:themeTint="D9"/>
          <w:lang w:val="uk-UA"/>
        </w:rPr>
        <w:t>чителів</w:t>
      </w:r>
      <w:r w:rsidR="009B79C4">
        <w:rPr>
          <w:lang w:val="uk-UA"/>
        </w:rPr>
        <w:t xml:space="preserve">. </w:t>
      </w:r>
      <w:r w:rsidR="00C35F66">
        <w:rPr>
          <w:lang w:val="uk-UA"/>
        </w:rPr>
        <w:t>Д</w:t>
      </w:r>
      <w:r w:rsidR="009B79C4">
        <w:rPr>
          <w:lang w:val="uk-UA"/>
        </w:rPr>
        <w:t xml:space="preserve">іти і вчителі навчилися </w:t>
      </w:r>
      <w:r w:rsidR="00AF7706">
        <w:rPr>
          <w:lang w:val="uk-UA"/>
        </w:rPr>
        <w:t>долати</w:t>
      </w:r>
      <w:r w:rsidR="009B79C4">
        <w:rPr>
          <w:lang w:val="uk-UA"/>
        </w:rPr>
        <w:t xml:space="preserve"> стрес, занепокоєння,</w:t>
      </w:r>
      <w:r w:rsidR="00AF7706">
        <w:rPr>
          <w:lang w:val="uk-UA"/>
        </w:rPr>
        <w:t xml:space="preserve"> тривогу</w:t>
      </w:r>
      <w:r w:rsidR="009B79C4">
        <w:rPr>
          <w:lang w:val="uk-UA"/>
        </w:rPr>
        <w:t xml:space="preserve"> </w:t>
      </w:r>
      <w:r w:rsidR="00AF7706">
        <w:rPr>
          <w:lang w:val="uk-UA"/>
        </w:rPr>
        <w:t>та</w:t>
      </w:r>
      <w:r w:rsidR="009B79C4">
        <w:rPr>
          <w:lang w:val="uk-UA"/>
        </w:rPr>
        <w:t xml:space="preserve"> загроз</w:t>
      </w:r>
      <w:r w:rsidR="00AF7706">
        <w:rPr>
          <w:lang w:val="uk-UA"/>
        </w:rPr>
        <w:t>у</w:t>
      </w:r>
      <w:r w:rsidR="009B79C4">
        <w:rPr>
          <w:lang w:val="uk-UA"/>
        </w:rPr>
        <w:t xml:space="preserve"> </w:t>
      </w:r>
      <w:r w:rsidR="00AF7706">
        <w:rPr>
          <w:lang w:val="uk-UA"/>
        </w:rPr>
        <w:t xml:space="preserve">вчинення </w:t>
      </w:r>
      <w:r w:rsidR="009B79C4">
        <w:rPr>
          <w:lang w:val="uk-UA"/>
        </w:rPr>
        <w:t xml:space="preserve">насильства. </w:t>
      </w:r>
      <w:r w:rsidR="00CB262E">
        <w:rPr>
          <w:lang w:val="uk-UA"/>
        </w:rPr>
        <w:t>Серед д</w:t>
      </w:r>
      <w:r w:rsidR="009B79C4">
        <w:rPr>
          <w:lang w:val="uk-UA"/>
        </w:rPr>
        <w:t>іт</w:t>
      </w:r>
      <w:r w:rsidR="00CB262E">
        <w:rPr>
          <w:lang w:val="uk-UA"/>
        </w:rPr>
        <w:t>ей</w:t>
      </w:r>
      <w:r w:rsidR="009B79C4">
        <w:rPr>
          <w:lang w:val="uk-UA"/>
        </w:rPr>
        <w:t xml:space="preserve"> </w:t>
      </w:r>
      <w:r w:rsidR="00CB262E">
        <w:rPr>
          <w:lang w:val="uk-UA"/>
        </w:rPr>
        <w:t xml:space="preserve">був </w:t>
      </w:r>
      <w:r w:rsidR="009B79C4">
        <w:rPr>
          <w:lang w:val="uk-UA"/>
        </w:rPr>
        <w:t>менш</w:t>
      </w:r>
      <w:r w:rsidR="00CB262E">
        <w:rPr>
          <w:lang w:val="uk-UA"/>
        </w:rPr>
        <w:t>е</w:t>
      </w:r>
      <w:r w:rsidR="009B79C4">
        <w:rPr>
          <w:lang w:val="uk-UA"/>
        </w:rPr>
        <w:t xml:space="preserve"> </w:t>
      </w:r>
      <w:r w:rsidR="00CB262E">
        <w:rPr>
          <w:lang w:val="uk-UA"/>
        </w:rPr>
        <w:t>поширений розлад соціальної</w:t>
      </w:r>
      <w:r w:rsidR="009B79C4">
        <w:rPr>
          <w:lang w:val="uk-UA"/>
        </w:rPr>
        <w:t xml:space="preserve"> поведінк</w:t>
      </w:r>
      <w:r w:rsidR="00CB262E">
        <w:rPr>
          <w:lang w:val="uk-UA"/>
        </w:rPr>
        <w:t>и</w:t>
      </w:r>
      <w:r w:rsidR="009B79C4">
        <w:rPr>
          <w:lang w:val="uk-UA"/>
        </w:rPr>
        <w:t xml:space="preserve">, і багато </w:t>
      </w:r>
      <w:r w:rsidR="00CB262E">
        <w:rPr>
          <w:lang w:val="uk-UA"/>
        </w:rPr>
        <w:t>з них демонстрували</w:t>
      </w:r>
      <w:r w:rsidR="009B79C4">
        <w:rPr>
          <w:lang w:val="uk-UA"/>
        </w:rPr>
        <w:t xml:space="preserve"> просоц</w:t>
      </w:r>
      <w:r w:rsidR="00CB262E">
        <w:rPr>
          <w:lang w:val="uk-UA"/>
        </w:rPr>
        <w:t>іальну</w:t>
      </w:r>
      <w:r w:rsidR="009B79C4">
        <w:rPr>
          <w:lang w:val="uk-UA"/>
        </w:rPr>
        <w:t xml:space="preserve"> поведінку</w:t>
      </w:r>
      <w:r w:rsidR="00CB262E">
        <w:rPr>
          <w:lang w:val="uk-UA"/>
        </w:rPr>
        <w:t xml:space="preserve"> та готовність </w:t>
      </w:r>
      <w:r w:rsidR="003120A8" w:rsidRPr="009D1CE2">
        <w:rPr>
          <w:color w:val="0D0D0D" w:themeColor="text1" w:themeTint="F2"/>
          <w:lang w:val="uk-UA"/>
        </w:rPr>
        <w:t>допомагати</w:t>
      </w:r>
      <w:r w:rsidR="00CB262E" w:rsidRPr="009D1CE2">
        <w:rPr>
          <w:color w:val="0D0D0D" w:themeColor="text1" w:themeTint="F2"/>
          <w:lang w:val="uk-UA"/>
        </w:rPr>
        <w:t xml:space="preserve"> </w:t>
      </w:r>
      <w:r w:rsidR="00CB262E">
        <w:rPr>
          <w:lang w:val="uk-UA"/>
        </w:rPr>
        <w:t>при контакті з</w:t>
      </w:r>
      <w:r w:rsidR="009B79C4">
        <w:rPr>
          <w:lang w:val="uk-UA"/>
        </w:rPr>
        <w:t xml:space="preserve"> </w:t>
      </w:r>
      <w:r w:rsidR="009B79C4">
        <w:rPr>
          <w:lang w:val="uk-UA"/>
        </w:rPr>
        <w:lastRenderedPageBreak/>
        <w:t>діт</w:t>
      </w:r>
      <w:r w:rsidR="00CB262E">
        <w:rPr>
          <w:lang w:val="uk-UA"/>
        </w:rPr>
        <w:t>ьми -</w:t>
      </w:r>
      <w:r w:rsidR="009B79C4">
        <w:rPr>
          <w:lang w:val="uk-UA"/>
        </w:rPr>
        <w:t xml:space="preserve"> ВП</w:t>
      </w:r>
      <w:r w:rsidR="00CB262E">
        <w:rPr>
          <w:lang w:val="uk-UA"/>
        </w:rPr>
        <w:t>О</w:t>
      </w:r>
      <w:r w:rsidR="009B79C4">
        <w:rPr>
          <w:lang w:val="uk-UA"/>
        </w:rPr>
        <w:t xml:space="preserve">. </w:t>
      </w:r>
      <w:r w:rsidR="00CB262E">
        <w:rPr>
          <w:lang w:val="uk-UA"/>
        </w:rPr>
        <w:t>В</w:t>
      </w:r>
      <w:r w:rsidR="009B79C4">
        <w:rPr>
          <w:lang w:val="uk-UA"/>
        </w:rPr>
        <w:t xml:space="preserve">ідносини </w:t>
      </w:r>
      <w:r w:rsidR="00CB262E">
        <w:rPr>
          <w:lang w:val="uk-UA"/>
        </w:rPr>
        <w:t xml:space="preserve">між учнями і вчителями </w:t>
      </w:r>
      <w:r w:rsidR="009B79C4">
        <w:rPr>
          <w:lang w:val="uk-UA"/>
        </w:rPr>
        <w:t>помітно покращ</w:t>
      </w:r>
      <w:r w:rsidR="00CB262E">
        <w:rPr>
          <w:lang w:val="uk-UA"/>
        </w:rPr>
        <w:t>илися</w:t>
      </w:r>
      <w:r w:rsidR="009B79C4">
        <w:rPr>
          <w:lang w:val="uk-UA"/>
        </w:rPr>
        <w:t>, і шкільн</w:t>
      </w:r>
      <w:r w:rsidR="00CB262E">
        <w:rPr>
          <w:lang w:val="uk-UA"/>
        </w:rPr>
        <w:t>е</w:t>
      </w:r>
      <w:r w:rsidR="009B79C4">
        <w:rPr>
          <w:lang w:val="uk-UA"/>
        </w:rPr>
        <w:t xml:space="preserve"> середовище стало набагато сприятливіш</w:t>
      </w:r>
      <w:r w:rsidR="00CB262E">
        <w:rPr>
          <w:lang w:val="uk-UA"/>
        </w:rPr>
        <w:t>им</w:t>
      </w:r>
      <w:r w:rsidR="009B79C4">
        <w:rPr>
          <w:lang w:val="uk-UA"/>
        </w:rPr>
        <w:t xml:space="preserve"> і дружні</w:t>
      </w:r>
      <w:r w:rsidR="00CB262E">
        <w:rPr>
          <w:lang w:val="uk-UA"/>
        </w:rPr>
        <w:t>м</w:t>
      </w:r>
      <w:r w:rsidR="009B79C4">
        <w:rPr>
          <w:lang w:val="uk-UA"/>
        </w:rPr>
        <w:t xml:space="preserve"> для дітей. У багатьох випадках ці результати були описані як </w:t>
      </w:r>
      <w:r w:rsidR="0077723E">
        <w:rPr>
          <w:lang w:val="uk-UA"/>
        </w:rPr>
        <w:t xml:space="preserve">такі, що </w:t>
      </w:r>
      <w:r w:rsidR="009B79C4">
        <w:rPr>
          <w:lang w:val="uk-UA"/>
        </w:rPr>
        <w:t>зміни</w:t>
      </w:r>
      <w:r w:rsidR="0077723E">
        <w:rPr>
          <w:lang w:val="uk-UA"/>
        </w:rPr>
        <w:t>л</w:t>
      </w:r>
      <w:r w:rsidR="009B79C4">
        <w:rPr>
          <w:lang w:val="uk-UA"/>
        </w:rPr>
        <w:t xml:space="preserve">и життя, </w:t>
      </w:r>
      <w:r w:rsidR="0077723E">
        <w:rPr>
          <w:lang w:val="uk-UA"/>
        </w:rPr>
        <w:t>оскільки</w:t>
      </w:r>
      <w:r w:rsidR="009B79C4">
        <w:rPr>
          <w:lang w:val="uk-UA"/>
        </w:rPr>
        <w:t xml:space="preserve"> </w:t>
      </w:r>
      <w:r w:rsidR="0077723E">
        <w:rPr>
          <w:lang w:val="uk-UA"/>
        </w:rPr>
        <w:t xml:space="preserve">у </w:t>
      </w:r>
      <w:r w:rsidR="009B79C4">
        <w:rPr>
          <w:lang w:val="uk-UA"/>
        </w:rPr>
        <w:t>люд</w:t>
      </w:r>
      <w:r w:rsidR="0077723E">
        <w:rPr>
          <w:lang w:val="uk-UA"/>
        </w:rPr>
        <w:t>ей</w:t>
      </w:r>
      <w:r w:rsidR="009B79C4">
        <w:rPr>
          <w:lang w:val="uk-UA"/>
        </w:rPr>
        <w:t xml:space="preserve"> </w:t>
      </w:r>
      <w:r w:rsidR="0077723E">
        <w:rPr>
          <w:lang w:val="uk-UA"/>
        </w:rPr>
        <w:t>знову з’явилася</w:t>
      </w:r>
      <w:r w:rsidR="009B79C4">
        <w:rPr>
          <w:lang w:val="uk-UA"/>
        </w:rPr>
        <w:t xml:space="preserve"> наді</w:t>
      </w:r>
      <w:r w:rsidR="0077723E">
        <w:rPr>
          <w:lang w:val="uk-UA"/>
        </w:rPr>
        <w:t>я</w:t>
      </w:r>
      <w:r w:rsidR="009B79C4">
        <w:rPr>
          <w:lang w:val="uk-UA"/>
        </w:rPr>
        <w:t xml:space="preserve"> на майбутнє. Помітні зміни відбулися </w:t>
      </w:r>
      <w:r w:rsidR="00EE0F0E">
        <w:rPr>
          <w:lang w:val="uk-UA"/>
        </w:rPr>
        <w:t>у сприйнятті та прийомі дітьми - представниками</w:t>
      </w:r>
      <w:r w:rsidR="009B79C4">
        <w:rPr>
          <w:lang w:val="uk-UA"/>
        </w:rPr>
        <w:t xml:space="preserve"> приймаюч</w:t>
      </w:r>
      <w:r w:rsidR="00EE0F0E">
        <w:rPr>
          <w:lang w:val="uk-UA"/>
        </w:rPr>
        <w:t>их громад</w:t>
      </w:r>
      <w:r w:rsidR="009B79C4">
        <w:rPr>
          <w:lang w:val="uk-UA"/>
        </w:rPr>
        <w:t xml:space="preserve"> внутрішньо переміщених дітей, а також </w:t>
      </w:r>
      <w:r w:rsidR="00EE0F0E">
        <w:rPr>
          <w:lang w:val="uk-UA"/>
        </w:rPr>
        <w:t>у</w:t>
      </w:r>
      <w:r w:rsidR="009B79C4">
        <w:rPr>
          <w:lang w:val="uk-UA"/>
        </w:rPr>
        <w:t xml:space="preserve"> відкритості дітей </w:t>
      </w:r>
      <w:r w:rsidR="00EE0F0E">
        <w:rPr>
          <w:lang w:val="uk-UA"/>
        </w:rPr>
        <w:t>- ВПО</w:t>
      </w:r>
      <w:r w:rsidR="009B79C4">
        <w:rPr>
          <w:lang w:val="uk-UA"/>
        </w:rPr>
        <w:t xml:space="preserve"> до дружби з </w:t>
      </w:r>
      <w:r w:rsidR="00EE0F0E">
        <w:rPr>
          <w:lang w:val="uk-UA"/>
        </w:rPr>
        <w:t>представниками приймаючих громад</w:t>
      </w:r>
      <w:r w:rsidR="00477E57" w:rsidRPr="00E46BBA">
        <w:rPr>
          <w:lang w:val="uk-UA"/>
        </w:rPr>
        <w:t>.</w:t>
      </w:r>
      <w:r w:rsidR="00AA5DBB" w:rsidRPr="00E46BBA">
        <w:rPr>
          <w:lang w:val="uk-UA"/>
        </w:rPr>
        <w:t xml:space="preserve">  </w:t>
      </w:r>
    </w:p>
    <w:p w:rsidR="009F49C7" w:rsidRPr="00E46BBA" w:rsidRDefault="009F49C7" w:rsidP="00764261">
      <w:pPr>
        <w:spacing w:line="276" w:lineRule="auto"/>
        <w:rPr>
          <w:b/>
          <w:lang w:val="uk-UA"/>
        </w:rPr>
      </w:pPr>
    </w:p>
    <w:p w:rsidR="0047381F" w:rsidRPr="005A3FBD" w:rsidRDefault="005A3FBD" w:rsidP="00764261">
      <w:pPr>
        <w:spacing w:line="276" w:lineRule="auto"/>
        <w:rPr>
          <w:b/>
          <w:lang w:val="uk-UA"/>
        </w:rPr>
      </w:pPr>
      <w:r>
        <w:rPr>
          <w:b/>
          <w:lang w:val="uk-UA"/>
        </w:rPr>
        <w:t>Ефективність</w:t>
      </w:r>
    </w:p>
    <w:p w:rsidR="0047381F" w:rsidRPr="00EB5268" w:rsidRDefault="0047381F" w:rsidP="00764261">
      <w:pPr>
        <w:spacing w:line="276" w:lineRule="auto"/>
        <w:rPr>
          <w:lang w:val="uk-UA"/>
        </w:rPr>
      </w:pPr>
    </w:p>
    <w:p w:rsidR="00461400" w:rsidRPr="008F69D1" w:rsidRDefault="00EB5268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>В ході проведення оцінки були визначені ч</w:t>
      </w:r>
      <w:r w:rsidR="009B79C4">
        <w:rPr>
          <w:lang w:val="uk-UA"/>
        </w:rPr>
        <w:t>отири фактори</w:t>
      </w:r>
      <w:r>
        <w:rPr>
          <w:lang w:val="uk-UA"/>
        </w:rPr>
        <w:t>, які обумовили</w:t>
      </w:r>
      <w:r w:rsidR="009B79C4">
        <w:rPr>
          <w:lang w:val="uk-UA"/>
        </w:rPr>
        <w:t xml:space="preserve"> </w:t>
      </w:r>
      <w:r>
        <w:rPr>
          <w:lang w:val="uk-UA"/>
        </w:rPr>
        <w:t>ефективність Проекту</w:t>
      </w:r>
      <w:r w:rsidR="009B79C4">
        <w:rPr>
          <w:lang w:val="uk-UA"/>
        </w:rPr>
        <w:t xml:space="preserve">: </w:t>
      </w:r>
      <w:r>
        <w:rPr>
          <w:lang w:val="uk-UA"/>
        </w:rPr>
        <w:t>с</w:t>
      </w:r>
      <w:r w:rsidR="009B79C4">
        <w:rPr>
          <w:lang w:val="uk-UA"/>
        </w:rPr>
        <w:t xml:space="preserve">пільна реалізація </w:t>
      </w:r>
      <w:r>
        <w:rPr>
          <w:lang w:val="uk-UA"/>
        </w:rPr>
        <w:t>НЖН</w:t>
      </w:r>
      <w:r w:rsidR="009B79C4">
        <w:rPr>
          <w:lang w:val="uk-UA"/>
        </w:rPr>
        <w:t xml:space="preserve"> </w:t>
      </w:r>
      <w:r>
        <w:rPr>
          <w:lang w:val="uk-UA"/>
        </w:rPr>
        <w:t>та</w:t>
      </w:r>
      <w:r w:rsidR="009B79C4">
        <w:rPr>
          <w:lang w:val="uk-UA"/>
        </w:rPr>
        <w:t xml:space="preserve"> </w:t>
      </w:r>
      <w:r>
        <w:rPr>
          <w:lang w:val="uk-UA"/>
        </w:rPr>
        <w:t>ПСП,</w:t>
      </w:r>
      <w:r w:rsidR="009B79C4">
        <w:rPr>
          <w:lang w:val="uk-UA"/>
        </w:rPr>
        <w:t xml:space="preserve"> ключова роль директорів </w:t>
      </w:r>
      <w:r w:rsidR="007421BE">
        <w:rPr>
          <w:lang w:val="uk-UA"/>
        </w:rPr>
        <w:t xml:space="preserve">шкіл </w:t>
      </w:r>
      <w:r>
        <w:rPr>
          <w:lang w:val="uk-UA"/>
        </w:rPr>
        <w:t>та</w:t>
      </w:r>
      <w:r w:rsidR="009B79C4">
        <w:rPr>
          <w:lang w:val="uk-UA"/>
        </w:rPr>
        <w:t xml:space="preserve"> </w:t>
      </w:r>
      <w:r w:rsidR="007421BE">
        <w:rPr>
          <w:lang w:val="uk-UA"/>
        </w:rPr>
        <w:t xml:space="preserve">шкільної </w:t>
      </w:r>
      <w:r w:rsidR="009B79C4">
        <w:rPr>
          <w:lang w:val="uk-UA"/>
        </w:rPr>
        <w:t>адміністрації</w:t>
      </w:r>
      <w:r>
        <w:rPr>
          <w:lang w:val="uk-UA"/>
        </w:rPr>
        <w:t>,</w:t>
      </w:r>
      <w:r w:rsidR="009B79C4">
        <w:rPr>
          <w:lang w:val="uk-UA"/>
        </w:rPr>
        <w:t xml:space="preserve"> висока якість планування </w:t>
      </w:r>
      <w:r w:rsidR="00420D86">
        <w:rPr>
          <w:lang w:val="uk-UA"/>
        </w:rPr>
        <w:t>та</w:t>
      </w:r>
      <w:r w:rsidR="009B79C4">
        <w:rPr>
          <w:lang w:val="uk-UA"/>
        </w:rPr>
        <w:t xml:space="preserve"> </w:t>
      </w:r>
      <w:r w:rsidR="00420D86">
        <w:rPr>
          <w:lang w:val="uk-UA"/>
        </w:rPr>
        <w:t>навчання, забезпечених</w:t>
      </w:r>
      <w:r w:rsidR="009B79C4">
        <w:rPr>
          <w:lang w:val="uk-UA"/>
        </w:rPr>
        <w:t xml:space="preserve"> двома партнерами ЮНІСЕФ</w:t>
      </w:r>
      <w:r w:rsidR="00420D86">
        <w:rPr>
          <w:lang w:val="uk-UA"/>
        </w:rPr>
        <w:t xml:space="preserve"> з реалізації,</w:t>
      </w:r>
      <w:r w:rsidR="009B79C4">
        <w:rPr>
          <w:lang w:val="uk-UA"/>
        </w:rPr>
        <w:t xml:space="preserve"> а також той факт, що </w:t>
      </w:r>
      <w:r w:rsidR="00420D86">
        <w:rPr>
          <w:lang w:val="uk-UA"/>
        </w:rPr>
        <w:t>П</w:t>
      </w:r>
      <w:r w:rsidR="009B79C4">
        <w:rPr>
          <w:lang w:val="uk-UA"/>
        </w:rPr>
        <w:t xml:space="preserve">роект </w:t>
      </w:r>
      <w:r w:rsidR="00420D86">
        <w:rPr>
          <w:lang w:val="uk-UA"/>
        </w:rPr>
        <w:t>спирався</w:t>
      </w:r>
      <w:r w:rsidR="009B79C4">
        <w:rPr>
          <w:lang w:val="uk-UA"/>
        </w:rPr>
        <w:t xml:space="preserve"> на перевірен</w:t>
      </w:r>
      <w:r w:rsidR="00420D86">
        <w:rPr>
          <w:lang w:val="uk-UA"/>
        </w:rPr>
        <w:t>ий</w:t>
      </w:r>
      <w:r w:rsidR="009B79C4">
        <w:rPr>
          <w:lang w:val="uk-UA"/>
        </w:rPr>
        <w:t xml:space="preserve"> міжнародн</w:t>
      </w:r>
      <w:r w:rsidR="00420D86">
        <w:rPr>
          <w:lang w:val="uk-UA"/>
        </w:rPr>
        <w:t>ий</w:t>
      </w:r>
      <w:r w:rsidR="009B79C4">
        <w:rPr>
          <w:lang w:val="uk-UA"/>
        </w:rPr>
        <w:t xml:space="preserve"> досвід і знан</w:t>
      </w:r>
      <w:r w:rsidR="00420D86">
        <w:rPr>
          <w:lang w:val="uk-UA"/>
        </w:rPr>
        <w:t>ня</w:t>
      </w:r>
      <w:r w:rsidR="009B79C4">
        <w:rPr>
          <w:lang w:val="uk-UA"/>
        </w:rPr>
        <w:t>. Партнер</w:t>
      </w:r>
      <w:r w:rsidR="008F69D1">
        <w:rPr>
          <w:lang w:val="uk-UA"/>
        </w:rPr>
        <w:t>и</w:t>
      </w:r>
      <w:r w:rsidR="009B79C4">
        <w:rPr>
          <w:lang w:val="uk-UA"/>
        </w:rPr>
        <w:t xml:space="preserve">, тренери, </w:t>
      </w:r>
      <w:r w:rsidR="008F69D1">
        <w:rPr>
          <w:lang w:val="uk-UA"/>
        </w:rPr>
        <w:t>вчителі</w:t>
      </w:r>
      <w:r w:rsidR="009B79C4">
        <w:rPr>
          <w:lang w:val="uk-UA"/>
        </w:rPr>
        <w:t xml:space="preserve"> та </w:t>
      </w:r>
      <w:r w:rsidR="008F69D1">
        <w:rPr>
          <w:lang w:val="uk-UA"/>
        </w:rPr>
        <w:t>учні</w:t>
      </w:r>
      <w:r w:rsidR="009B79C4">
        <w:rPr>
          <w:lang w:val="uk-UA"/>
        </w:rPr>
        <w:t xml:space="preserve"> </w:t>
      </w:r>
      <w:r w:rsidR="008F69D1">
        <w:rPr>
          <w:lang w:val="uk-UA"/>
        </w:rPr>
        <w:t xml:space="preserve">доклали </w:t>
      </w:r>
      <w:r w:rsidR="009B79C4">
        <w:rPr>
          <w:lang w:val="uk-UA"/>
        </w:rPr>
        <w:t xml:space="preserve">дуже </w:t>
      </w:r>
      <w:r w:rsidR="008F69D1">
        <w:rPr>
          <w:lang w:val="uk-UA"/>
        </w:rPr>
        <w:t>багато зусиль для</w:t>
      </w:r>
      <w:r w:rsidR="009B79C4">
        <w:rPr>
          <w:lang w:val="uk-UA"/>
        </w:rPr>
        <w:t xml:space="preserve"> подола</w:t>
      </w:r>
      <w:r w:rsidR="008F69D1">
        <w:rPr>
          <w:lang w:val="uk-UA"/>
        </w:rPr>
        <w:t>ння</w:t>
      </w:r>
      <w:r w:rsidR="009B79C4">
        <w:rPr>
          <w:lang w:val="uk-UA"/>
        </w:rPr>
        <w:t xml:space="preserve"> труднощі</w:t>
      </w:r>
      <w:r w:rsidR="008F69D1">
        <w:rPr>
          <w:lang w:val="uk-UA"/>
        </w:rPr>
        <w:t>в</w:t>
      </w:r>
      <w:r w:rsidR="009B79C4">
        <w:rPr>
          <w:lang w:val="uk-UA"/>
        </w:rPr>
        <w:t>, пов</w:t>
      </w:r>
      <w:r w:rsidR="008F69D1">
        <w:rPr>
          <w:lang w:val="uk-UA"/>
        </w:rPr>
        <w:t>’</w:t>
      </w:r>
      <w:r w:rsidR="009B79C4">
        <w:rPr>
          <w:lang w:val="uk-UA"/>
        </w:rPr>
        <w:t>язан</w:t>
      </w:r>
      <w:r w:rsidR="008F69D1">
        <w:rPr>
          <w:lang w:val="uk-UA"/>
        </w:rPr>
        <w:t>их</w:t>
      </w:r>
      <w:r w:rsidR="009B79C4">
        <w:rPr>
          <w:lang w:val="uk-UA"/>
        </w:rPr>
        <w:t xml:space="preserve"> з відсутністю безпеки на сході, політичн</w:t>
      </w:r>
      <w:r w:rsidR="008F69D1">
        <w:rPr>
          <w:lang w:val="uk-UA"/>
        </w:rPr>
        <w:t>ою та</w:t>
      </w:r>
      <w:r w:rsidR="009B79C4">
        <w:rPr>
          <w:lang w:val="uk-UA"/>
        </w:rPr>
        <w:t xml:space="preserve"> мовн</w:t>
      </w:r>
      <w:r w:rsidR="008F69D1">
        <w:rPr>
          <w:lang w:val="uk-UA"/>
        </w:rPr>
        <w:t>ою</w:t>
      </w:r>
      <w:r w:rsidR="009B79C4">
        <w:rPr>
          <w:lang w:val="uk-UA"/>
        </w:rPr>
        <w:t xml:space="preserve"> чутливі</w:t>
      </w:r>
      <w:r w:rsidR="008F69D1">
        <w:rPr>
          <w:lang w:val="uk-UA"/>
        </w:rPr>
        <w:t>стю</w:t>
      </w:r>
      <w:r w:rsidR="009B79C4">
        <w:rPr>
          <w:lang w:val="uk-UA"/>
        </w:rPr>
        <w:t xml:space="preserve">, </w:t>
      </w:r>
      <w:r w:rsidR="009B79C4" w:rsidRPr="00EB1FE3">
        <w:rPr>
          <w:color w:val="262626" w:themeColor="text1" w:themeTint="D9"/>
          <w:lang w:val="uk-UA"/>
        </w:rPr>
        <w:t>обережніст</w:t>
      </w:r>
      <w:r w:rsidR="000F7FA5" w:rsidRPr="00EB1FE3">
        <w:rPr>
          <w:color w:val="262626" w:themeColor="text1" w:themeTint="D9"/>
          <w:lang w:val="uk-UA"/>
        </w:rPr>
        <w:t>ю</w:t>
      </w:r>
      <w:r w:rsidR="009B79C4" w:rsidRPr="00EB1FE3">
        <w:rPr>
          <w:color w:val="262626" w:themeColor="text1" w:themeTint="D9"/>
          <w:lang w:val="uk-UA"/>
        </w:rPr>
        <w:t xml:space="preserve"> </w:t>
      </w:r>
      <w:r w:rsidR="009B79C4">
        <w:rPr>
          <w:lang w:val="uk-UA"/>
        </w:rPr>
        <w:t>батьків, обмежен</w:t>
      </w:r>
      <w:r w:rsidR="000F7FA5">
        <w:rPr>
          <w:lang w:val="uk-UA"/>
        </w:rPr>
        <w:t>істю</w:t>
      </w:r>
      <w:r w:rsidR="009B79C4">
        <w:rPr>
          <w:lang w:val="uk-UA"/>
        </w:rPr>
        <w:t xml:space="preserve"> фінансування та матеріально-технічни</w:t>
      </w:r>
      <w:r w:rsidR="000F7FA5">
        <w:rPr>
          <w:lang w:val="uk-UA"/>
        </w:rPr>
        <w:t>ми</w:t>
      </w:r>
      <w:r w:rsidR="009B79C4">
        <w:rPr>
          <w:lang w:val="uk-UA"/>
        </w:rPr>
        <w:t xml:space="preserve"> перешкод</w:t>
      </w:r>
      <w:r w:rsidR="000F7FA5">
        <w:rPr>
          <w:lang w:val="uk-UA"/>
        </w:rPr>
        <w:t>ами</w:t>
      </w:r>
      <w:r w:rsidR="00AA5DBB" w:rsidRPr="008F69D1">
        <w:rPr>
          <w:lang w:val="uk-UA"/>
        </w:rPr>
        <w:t>.</w:t>
      </w:r>
    </w:p>
    <w:p w:rsidR="0047381F" w:rsidRPr="008F69D1" w:rsidRDefault="0047381F" w:rsidP="00764261">
      <w:pPr>
        <w:spacing w:line="276" w:lineRule="auto"/>
        <w:rPr>
          <w:lang w:val="uk-UA"/>
        </w:rPr>
      </w:pPr>
    </w:p>
    <w:p w:rsidR="00D74B1C" w:rsidRPr="004469FF" w:rsidRDefault="0003562F" w:rsidP="00764261">
      <w:pPr>
        <w:spacing w:line="276" w:lineRule="auto"/>
        <w:rPr>
          <w:b/>
          <w:lang w:val="ru-RU"/>
        </w:rPr>
      </w:pPr>
      <w:r>
        <w:rPr>
          <w:b/>
          <w:lang w:val="uk-UA"/>
        </w:rPr>
        <w:t>Синергія</w:t>
      </w:r>
    </w:p>
    <w:p w:rsidR="000455FA" w:rsidRPr="004469FF" w:rsidRDefault="000455FA" w:rsidP="00764261">
      <w:pPr>
        <w:spacing w:line="276" w:lineRule="auto"/>
        <w:rPr>
          <w:color w:val="000000" w:themeColor="text1"/>
          <w:lang w:val="ru-RU"/>
        </w:rPr>
      </w:pPr>
    </w:p>
    <w:p w:rsidR="003523B3" w:rsidRPr="00AF7C7F" w:rsidRDefault="009B79C4" w:rsidP="00EA5E2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Досягнення цілей </w:t>
      </w:r>
      <w:r w:rsidR="004469FF">
        <w:rPr>
          <w:lang w:val="uk-UA"/>
        </w:rPr>
        <w:t xml:space="preserve">у </w:t>
      </w:r>
      <w:r w:rsidR="00F054F1">
        <w:rPr>
          <w:lang w:val="uk-UA"/>
        </w:rPr>
        <w:t>рамках</w:t>
      </w:r>
      <w:r w:rsidR="004469FF">
        <w:rPr>
          <w:lang w:val="uk-UA"/>
        </w:rPr>
        <w:t xml:space="preserve"> ПСП</w:t>
      </w:r>
      <w:r>
        <w:rPr>
          <w:lang w:val="uk-UA"/>
        </w:rPr>
        <w:t xml:space="preserve"> допомогло домогтися прогресу в досягненні цілей </w:t>
      </w:r>
      <w:r w:rsidR="004469FF">
        <w:rPr>
          <w:lang w:val="uk-UA"/>
        </w:rPr>
        <w:t>НЖН</w:t>
      </w:r>
      <w:r>
        <w:rPr>
          <w:lang w:val="uk-UA"/>
        </w:rPr>
        <w:t>, і навпаки. Вони пов</w:t>
      </w:r>
      <w:r w:rsidR="004469FF">
        <w:rPr>
          <w:lang w:val="uk-UA"/>
        </w:rPr>
        <w:t>’</w:t>
      </w:r>
      <w:r>
        <w:rPr>
          <w:lang w:val="uk-UA"/>
        </w:rPr>
        <w:t xml:space="preserve">язані між собою: </w:t>
      </w:r>
      <w:r w:rsidR="004469FF">
        <w:rPr>
          <w:lang w:val="uk-UA"/>
        </w:rPr>
        <w:t>ПСП</w:t>
      </w:r>
      <w:r>
        <w:rPr>
          <w:lang w:val="uk-UA"/>
        </w:rPr>
        <w:t xml:space="preserve"> частково </w:t>
      </w:r>
      <w:r w:rsidR="004469FF">
        <w:rPr>
          <w:lang w:val="uk-UA"/>
        </w:rPr>
        <w:t>надається в школі і поза школою</w:t>
      </w:r>
      <w:r>
        <w:rPr>
          <w:lang w:val="uk-UA"/>
        </w:rPr>
        <w:t xml:space="preserve">, </w:t>
      </w:r>
      <w:r w:rsidR="004469FF">
        <w:rPr>
          <w:lang w:val="uk-UA"/>
        </w:rPr>
        <w:t>НЖН</w:t>
      </w:r>
      <w:r>
        <w:rPr>
          <w:lang w:val="uk-UA"/>
        </w:rPr>
        <w:t xml:space="preserve"> </w:t>
      </w:r>
      <w:r w:rsidR="004469FF">
        <w:rPr>
          <w:lang w:val="uk-UA"/>
        </w:rPr>
        <w:t>включене у</w:t>
      </w:r>
      <w:r>
        <w:rPr>
          <w:lang w:val="uk-UA"/>
        </w:rPr>
        <w:t xml:space="preserve"> навчальний план. </w:t>
      </w:r>
      <w:r w:rsidR="00D13A3C">
        <w:rPr>
          <w:lang w:val="uk-UA"/>
        </w:rPr>
        <w:t>Між ними і</w:t>
      </w:r>
      <w:r>
        <w:rPr>
          <w:lang w:val="uk-UA"/>
        </w:rPr>
        <w:t xml:space="preserve">снує велика взаємодоповнюваність, </w:t>
      </w:r>
      <w:r w:rsidR="00D13A3C">
        <w:rPr>
          <w:lang w:val="uk-UA"/>
        </w:rPr>
        <w:t>а саме</w:t>
      </w:r>
      <w:r>
        <w:rPr>
          <w:lang w:val="uk-UA"/>
        </w:rPr>
        <w:t xml:space="preserve"> акцент на зміцненн</w:t>
      </w:r>
      <w:r w:rsidR="00D13A3C">
        <w:rPr>
          <w:lang w:val="uk-UA"/>
        </w:rPr>
        <w:t>і</w:t>
      </w:r>
      <w:r>
        <w:rPr>
          <w:lang w:val="uk-UA"/>
        </w:rPr>
        <w:t xml:space="preserve"> почуття власної гідності, </w:t>
      </w:r>
      <w:r w:rsidR="00D13A3C">
        <w:rPr>
          <w:lang w:val="uk-UA"/>
        </w:rPr>
        <w:t>комунікації</w:t>
      </w:r>
      <w:r>
        <w:rPr>
          <w:lang w:val="uk-UA"/>
        </w:rPr>
        <w:t>, довір</w:t>
      </w:r>
      <w:r w:rsidR="00D13A3C">
        <w:rPr>
          <w:lang w:val="uk-UA"/>
        </w:rPr>
        <w:t>і</w:t>
      </w:r>
      <w:r>
        <w:rPr>
          <w:lang w:val="uk-UA"/>
        </w:rPr>
        <w:t>, впевнен</w:t>
      </w:r>
      <w:r w:rsidR="00D13A3C">
        <w:rPr>
          <w:lang w:val="uk-UA"/>
        </w:rPr>
        <w:t>ості</w:t>
      </w:r>
      <w:r>
        <w:rPr>
          <w:lang w:val="uk-UA"/>
        </w:rPr>
        <w:t xml:space="preserve"> </w:t>
      </w:r>
      <w:r w:rsidR="00D13A3C">
        <w:rPr>
          <w:lang w:val="uk-UA"/>
        </w:rPr>
        <w:t>у</w:t>
      </w:r>
      <w:r>
        <w:rPr>
          <w:lang w:val="uk-UA"/>
        </w:rPr>
        <w:t xml:space="preserve"> собі </w:t>
      </w:r>
      <w:r w:rsidR="00D13A3C">
        <w:rPr>
          <w:lang w:val="uk-UA"/>
        </w:rPr>
        <w:t>та</w:t>
      </w:r>
      <w:r>
        <w:rPr>
          <w:lang w:val="uk-UA"/>
        </w:rPr>
        <w:t xml:space="preserve"> міжособистісн</w:t>
      </w:r>
      <w:r w:rsidR="00D13A3C">
        <w:rPr>
          <w:lang w:val="uk-UA"/>
        </w:rPr>
        <w:t>их</w:t>
      </w:r>
      <w:r>
        <w:rPr>
          <w:lang w:val="uk-UA"/>
        </w:rPr>
        <w:t xml:space="preserve"> відносин</w:t>
      </w:r>
      <w:r w:rsidR="00D13A3C">
        <w:rPr>
          <w:lang w:val="uk-UA"/>
        </w:rPr>
        <w:t>ах</w:t>
      </w:r>
      <w:r>
        <w:rPr>
          <w:lang w:val="uk-UA"/>
        </w:rPr>
        <w:t xml:space="preserve">. У </w:t>
      </w:r>
      <w:r w:rsidR="00AF7C7F">
        <w:rPr>
          <w:lang w:val="uk-UA"/>
        </w:rPr>
        <w:t xml:space="preserve">рамках </w:t>
      </w:r>
      <w:r>
        <w:rPr>
          <w:lang w:val="uk-UA"/>
        </w:rPr>
        <w:t>компонент</w:t>
      </w:r>
      <w:r w:rsidR="00AF7C7F">
        <w:rPr>
          <w:lang w:val="uk-UA"/>
        </w:rPr>
        <w:t>у</w:t>
      </w:r>
      <w:r>
        <w:rPr>
          <w:lang w:val="uk-UA"/>
        </w:rPr>
        <w:t xml:space="preserve"> </w:t>
      </w:r>
      <w:r w:rsidR="00AF7C7F">
        <w:rPr>
          <w:lang w:val="uk-UA"/>
        </w:rPr>
        <w:t>ПСП</w:t>
      </w:r>
      <w:r>
        <w:rPr>
          <w:lang w:val="uk-UA"/>
        </w:rPr>
        <w:t xml:space="preserve"> конкретні </w:t>
      </w:r>
      <w:r w:rsidR="00AF7C7F">
        <w:rPr>
          <w:lang w:val="uk-UA"/>
        </w:rPr>
        <w:t>заходи</w:t>
      </w:r>
      <w:r>
        <w:rPr>
          <w:lang w:val="uk-UA"/>
        </w:rPr>
        <w:t xml:space="preserve">, </w:t>
      </w:r>
      <w:r w:rsidR="00AF7C7F">
        <w:rPr>
          <w:lang w:val="uk-UA"/>
        </w:rPr>
        <w:t>а саме</w:t>
      </w:r>
      <w:r>
        <w:rPr>
          <w:lang w:val="uk-UA"/>
        </w:rPr>
        <w:t xml:space="preserve"> </w:t>
      </w:r>
      <w:r w:rsidR="00AF7C7F">
        <w:rPr>
          <w:lang w:val="uk-UA"/>
        </w:rPr>
        <w:t>заходи</w:t>
      </w:r>
      <w:r>
        <w:rPr>
          <w:lang w:val="uk-UA"/>
        </w:rPr>
        <w:t xml:space="preserve"> з управління стресом, </w:t>
      </w:r>
      <w:r w:rsidR="00AF7C7F">
        <w:rPr>
          <w:lang w:val="uk-UA"/>
        </w:rPr>
        <w:t xml:space="preserve">які </w:t>
      </w:r>
      <w:r>
        <w:rPr>
          <w:lang w:val="uk-UA"/>
        </w:rPr>
        <w:t>вживаються з метою поліпшення психосоціального благополуччя</w:t>
      </w:r>
      <w:r w:rsidR="00AF7C7F">
        <w:rPr>
          <w:lang w:val="uk-UA"/>
        </w:rPr>
        <w:t>,</w:t>
      </w:r>
      <w:r>
        <w:rPr>
          <w:lang w:val="uk-UA"/>
        </w:rPr>
        <w:t xml:space="preserve"> </w:t>
      </w:r>
      <w:r w:rsidR="00AF7C7F">
        <w:rPr>
          <w:lang w:val="uk-UA"/>
        </w:rPr>
        <w:t>реалізуються поза школою</w:t>
      </w:r>
      <w:r>
        <w:rPr>
          <w:lang w:val="uk-UA"/>
        </w:rPr>
        <w:t xml:space="preserve">, </w:t>
      </w:r>
      <w:r w:rsidR="00AF7C7F">
        <w:rPr>
          <w:lang w:val="uk-UA"/>
        </w:rPr>
        <w:t>проте</w:t>
      </w:r>
      <w:r>
        <w:rPr>
          <w:lang w:val="uk-UA"/>
        </w:rPr>
        <w:t xml:space="preserve"> загальний підхід</w:t>
      </w:r>
      <w:r w:rsidR="00AF7C7F">
        <w:rPr>
          <w:lang w:val="uk-UA"/>
        </w:rPr>
        <w:t>, який</w:t>
      </w:r>
      <w:r>
        <w:rPr>
          <w:lang w:val="uk-UA"/>
        </w:rPr>
        <w:t xml:space="preserve"> </w:t>
      </w:r>
      <w:r w:rsidR="00AF7C7F">
        <w:rPr>
          <w:lang w:val="uk-UA"/>
        </w:rPr>
        <w:t>застосовують вчителі</w:t>
      </w:r>
      <w:r>
        <w:rPr>
          <w:lang w:val="uk-UA"/>
        </w:rPr>
        <w:t xml:space="preserve"> (кращ</w:t>
      </w:r>
      <w:r w:rsidR="00AF7C7F">
        <w:rPr>
          <w:lang w:val="uk-UA"/>
        </w:rPr>
        <w:t>а</w:t>
      </w:r>
      <w:r>
        <w:rPr>
          <w:lang w:val="uk-UA"/>
        </w:rPr>
        <w:t xml:space="preserve"> </w:t>
      </w:r>
      <w:r w:rsidR="00AF7C7F">
        <w:rPr>
          <w:lang w:val="uk-UA"/>
        </w:rPr>
        <w:t xml:space="preserve">комунікація </w:t>
      </w:r>
      <w:r>
        <w:rPr>
          <w:lang w:val="uk-UA"/>
        </w:rPr>
        <w:t xml:space="preserve">з </w:t>
      </w:r>
      <w:r w:rsidR="00AF7C7F">
        <w:rPr>
          <w:lang w:val="uk-UA"/>
        </w:rPr>
        <w:t>учнями</w:t>
      </w:r>
      <w:r>
        <w:rPr>
          <w:lang w:val="uk-UA"/>
        </w:rPr>
        <w:t>, створ</w:t>
      </w:r>
      <w:r w:rsidR="00AF7C7F">
        <w:rPr>
          <w:lang w:val="uk-UA"/>
        </w:rPr>
        <w:t>ення</w:t>
      </w:r>
      <w:r>
        <w:rPr>
          <w:lang w:val="uk-UA"/>
        </w:rPr>
        <w:t xml:space="preserve"> більш сприятлив</w:t>
      </w:r>
      <w:r w:rsidR="00AF7C7F">
        <w:rPr>
          <w:lang w:val="uk-UA"/>
        </w:rPr>
        <w:t>ого</w:t>
      </w:r>
      <w:r>
        <w:rPr>
          <w:lang w:val="uk-UA"/>
        </w:rPr>
        <w:t xml:space="preserve">, захисного середовища </w:t>
      </w:r>
      <w:r w:rsidR="00AF7C7F">
        <w:rPr>
          <w:lang w:val="uk-UA"/>
        </w:rPr>
        <w:t>тощо</w:t>
      </w:r>
      <w:r>
        <w:rPr>
          <w:lang w:val="uk-UA"/>
        </w:rPr>
        <w:t xml:space="preserve">) </w:t>
      </w:r>
      <w:r w:rsidR="00AF7C7F">
        <w:rPr>
          <w:lang w:val="uk-UA"/>
        </w:rPr>
        <w:t xml:space="preserve">також </w:t>
      </w:r>
      <w:r>
        <w:rPr>
          <w:lang w:val="uk-UA"/>
        </w:rPr>
        <w:t xml:space="preserve">застосовується </w:t>
      </w:r>
      <w:r w:rsidR="00AF7C7F">
        <w:rPr>
          <w:lang w:val="uk-UA"/>
        </w:rPr>
        <w:t>на заняттях</w:t>
      </w:r>
      <w:r w:rsidR="003523B3" w:rsidRPr="00AF7C7F">
        <w:rPr>
          <w:lang w:val="uk-UA"/>
        </w:rPr>
        <w:t>.</w:t>
      </w:r>
    </w:p>
    <w:p w:rsidR="003523B3" w:rsidRPr="00AF7C7F" w:rsidRDefault="003523B3" w:rsidP="00EA5E2E">
      <w:pPr>
        <w:spacing w:line="276" w:lineRule="auto"/>
        <w:jc w:val="both"/>
        <w:rPr>
          <w:lang w:val="uk-UA"/>
        </w:rPr>
      </w:pPr>
    </w:p>
    <w:p w:rsidR="000455FA" w:rsidRPr="00C41473" w:rsidRDefault="009B79C4" w:rsidP="00EA5E2E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Деякі шкільні психологи підтримали </w:t>
      </w:r>
      <w:r w:rsidR="00C41473">
        <w:rPr>
          <w:lang w:val="uk-UA"/>
        </w:rPr>
        <w:t>вчителів, які викладають</w:t>
      </w:r>
      <w:r>
        <w:rPr>
          <w:lang w:val="uk-UA"/>
        </w:rPr>
        <w:t xml:space="preserve"> </w:t>
      </w:r>
      <w:r w:rsidR="00C41473">
        <w:rPr>
          <w:lang w:val="uk-UA"/>
        </w:rPr>
        <w:t>«</w:t>
      </w:r>
      <w:r>
        <w:rPr>
          <w:lang w:val="uk-UA"/>
        </w:rPr>
        <w:t>Основи здоров</w:t>
      </w:r>
      <w:r w:rsidR="00C41473">
        <w:rPr>
          <w:lang w:val="uk-UA"/>
        </w:rPr>
        <w:t>’</w:t>
      </w:r>
      <w:r>
        <w:rPr>
          <w:lang w:val="uk-UA"/>
        </w:rPr>
        <w:t>я</w:t>
      </w:r>
      <w:r w:rsidR="00C41473">
        <w:rPr>
          <w:lang w:val="uk-UA"/>
        </w:rPr>
        <w:t>»,</w:t>
      </w:r>
      <w:r>
        <w:rPr>
          <w:lang w:val="uk-UA"/>
        </w:rPr>
        <w:t xml:space="preserve"> </w:t>
      </w:r>
      <w:r w:rsidR="00C41473">
        <w:rPr>
          <w:lang w:val="uk-UA"/>
        </w:rPr>
        <w:t>у роботі з учнями на уроках</w:t>
      </w:r>
      <w:r>
        <w:rPr>
          <w:lang w:val="uk-UA"/>
        </w:rPr>
        <w:t xml:space="preserve">. </w:t>
      </w:r>
      <w:r w:rsidR="00C41473">
        <w:rPr>
          <w:lang w:val="uk-UA"/>
        </w:rPr>
        <w:t>Окремі вчителі,</w:t>
      </w:r>
      <w:r w:rsidR="00C41473" w:rsidRPr="00C41473">
        <w:rPr>
          <w:lang w:val="uk-UA"/>
        </w:rPr>
        <w:t xml:space="preserve"> </w:t>
      </w:r>
      <w:r w:rsidR="00C41473">
        <w:rPr>
          <w:lang w:val="uk-UA"/>
        </w:rPr>
        <w:t xml:space="preserve">які викладають «Основи здоров’я» </w:t>
      </w:r>
      <w:r>
        <w:rPr>
          <w:lang w:val="uk-UA"/>
        </w:rPr>
        <w:t>запро</w:t>
      </w:r>
      <w:r w:rsidR="00C41473">
        <w:rPr>
          <w:lang w:val="uk-UA"/>
        </w:rPr>
        <w:t>шували</w:t>
      </w:r>
      <w:r>
        <w:rPr>
          <w:lang w:val="uk-UA"/>
        </w:rPr>
        <w:t xml:space="preserve"> шкільних психологів</w:t>
      </w:r>
      <w:r w:rsidR="00C41473">
        <w:rPr>
          <w:lang w:val="uk-UA"/>
        </w:rPr>
        <w:t xml:space="preserve"> для спільного проведення уроків</w:t>
      </w:r>
      <w:r>
        <w:rPr>
          <w:lang w:val="uk-UA"/>
        </w:rPr>
        <w:t xml:space="preserve">, розробки </w:t>
      </w:r>
      <w:r w:rsidR="00C41473">
        <w:rPr>
          <w:lang w:val="uk-UA"/>
        </w:rPr>
        <w:t>та</w:t>
      </w:r>
      <w:r>
        <w:rPr>
          <w:lang w:val="uk-UA"/>
        </w:rPr>
        <w:t xml:space="preserve"> </w:t>
      </w:r>
      <w:r w:rsidR="00C41473">
        <w:rPr>
          <w:lang w:val="uk-UA"/>
        </w:rPr>
        <w:t>викладання</w:t>
      </w:r>
      <w:r>
        <w:rPr>
          <w:lang w:val="uk-UA"/>
        </w:rPr>
        <w:t xml:space="preserve"> зміст</w:t>
      </w:r>
      <w:r w:rsidR="00C41473">
        <w:rPr>
          <w:lang w:val="uk-UA"/>
        </w:rPr>
        <w:t>у</w:t>
      </w:r>
      <w:r>
        <w:rPr>
          <w:lang w:val="uk-UA"/>
        </w:rPr>
        <w:t xml:space="preserve"> життєвих навичок. Синергі</w:t>
      </w:r>
      <w:r w:rsidR="00C41473">
        <w:rPr>
          <w:lang w:val="uk-UA"/>
        </w:rPr>
        <w:t>я</w:t>
      </w:r>
      <w:r>
        <w:rPr>
          <w:lang w:val="uk-UA"/>
        </w:rPr>
        <w:t xml:space="preserve"> </w:t>
      </w:r>
      <w:r w:rsidR="00C41473">
        <w:rPr>
          <w:lang w:val="uk-UA"/>
        </w:rPr>
        <w:t>ПСП та НЖН</w:t>
      </w:r>
      <w:r>
        <w:rPr>
          <w:lang w:val="uk-UA"/>
        </w:rPr>
        <w:t xml:space="preserve"> </w:t>
      </w:r>
      <w:r w:rsidR="00C41473">
        <w:rPr>
          <w:lang w:val="uk-UA"/>
        </w:rPr>
        <w:t xml:space="preserve">має більше </w:t>
      </w:r>
      <w:r>
        <w:rPr>
          <w:lang w:val="uk-UA"/>
        </w:rPr>
        <w:t>значення для дітей</w:t>
      </w:r>
      <w:r w:rsidR="00C41473">
        <w:rPr>
          <w:lang w:val="uk-UA"/>
        </w:rPr>
        <w:t xml:space="preserve"> - ВПО</w:t>
      </w:r>
      <w:r>
        <w:rPr>
          <w:lang w:val="uk-UA"/>
        </w:rPr>
        <w:t xml:space="preserve"> </w:t>
      </w:r>
      <w:r w:rsidR="00C41473">
        <w:rPr>
          <w:lang w:val="uk-UA"/>
        </w:rPr>
        <w:t>та</w:t>
      </w:r>
      <w:r>
        <w:rPr>
          <w:lang w:val="uk-UA"/>
        </w:rPr>
        <w:t xml:space="preserve"> дітей, </w:t>
      </w:r>
      <w:r w:rsidR="00C41473">
        <w:rPr>
          <w:lang w:val="uk-UA"/>
        </w:rPr>
        <w:t>які змінили місце проживання</w:t>
      </w:r>
      <w:r>
        <w:rPr>
          <w:lang w:val="uk-UA"/>
        </w:rPr>
        <w:t xml:space="preserve">. </w:t>
      </w:r>
      <w:r w:rsidR="00C41473">
        <w:rPr>
          <w:lang w:val="uk-UA"/>
        </w:rPr>
        <w:t xml:space="preserve">Дуже бажано забезпечити розвиток </w:t>
      </w:r>
      <w:r>
        <w:rPr>
          <w:lang w:val="uk-UA"/>
        </w:rPr>
        <w:t xml:space="preserve">навичок </w:t>
      </w:r>
      <w:r w:rsidR="00C41473">
        <w:rPr>
          <w:lang w:val="uk-UA"/>
        </w:rPr>
        <w:t>НЖН та ПСП у вчителів та шкільних психологів</w:t>
      </w:r>
      <w:r w:rsidR="000455FA" w:rsidRPr="00C41473">
        <w:rPr>
          <w:lang w:val="uk-UA"/>
        </w:rPr>
        <w:t xml:space="preserve">. </w:t>
      </w:r>
    </w:p>
    <w:p w:rsidR="00D74B1C" w:rsidRPr="00C41473" w:rsidRDefault="00D74B1C" w:rsidP="00764261">
      <w:pPr>
        <w:spacing w:line="276" w:lineRule="auto"/>
        <w:rPr>
          <w:lang w:val="uk-UA"/>
        </w:rPr>
      </w:pPr>
    </w:p>
    <w:p w:rsidR="00D74B1C" w:rsidRPr="00BE5695" w:rsidRDefault="00BE5695" w:rsidP="00764261">
      <w:pPr>
        <w:spacing w:line="276" w:lineRule="auto"/>
        <w:rPr>
          <w:b/>
          <w:lang w:val="uk-UA"/>
        </w:rPr>
      </w:pPr>
      <w:r>
        <w:rPr>
          <w:b/>
          <w:lang w:val="uk-UA"/>
        </w:rPr>
        <w:t>Сталість</w:t>
      </w:r>
    </w:p>
    <w:p w:rsidR="00D74B1C" w:rsidRPr="0038527F" w:rsidRDefault="00D74B1C" w:rsidP="00764261">
      <w:pPr>
        <w:spacing w:line="276" w:lineRule="auto"/>
        <w:rPr>
          <w:lang w:val="ru-RU"/>
        </w:rPr>
      </w:pPr>
    </w:p>
    <w:p w:rsidR="000455FA" w:rsidRPr="00906CE5" w:rsidRDefault="00A13C1D" w:rsidP="00EA5E2E">
      <w:pPr>
        <w:spacing w:line="276" w:lineRule="auto"/>
        <w:jc w:val="both"/>
        <w:rPr>
          <w:lang w:val="ru-RU"/>
        </w:rPr>
      </w:pPr>
      <w:r>
        <w:rPr>
          <w:lang w:val="uk-UA"/>
        </w:rPr>
        <w:t>Проект</w:t>
      </w:r>
      <w:r w:rsidR="00125576">
        <w:rPr>
          <w:lang w:val="uk-UA"/>
        </w:rPr>
        <w:t>ом були</w:t>
      </w:r>
      <w:r>
        <w:rPr>
          <w:lang w:val="uk-UA"/>
        </w:rPr>
        <w:t xml:space="preserve"> доклад</w:t>
      </w:r>
      <w:r w:rsidR="00125576">
        <w:rPr>
          <w:lang w:val="uk-UA"/>
        </w:rPr>
        <w:t>ені</w:t>
      </w:r>
      <w:r>
        <w:rPr>
          <w:lang w:val="uk-UA"/>
        </w:rPr>
        <w:t xml:space="preserve"> значн</w:t>
      </w:r>
      <w:r w:rsidR="00125576">
        <w:rPr>
          <w:lang w:val="uk-UA"/>
        </w:rPr>
        <w:t>і</w:t>
      </w:r>
      <w:r>
        <w:rPr>
          <w:lang w:val="uk-UA"/>
        </w:rPr>
        <w:t xml:space="preserve"> зусил</w:t>
      </w:r>
      <w:r w:rsidR="00125576">
        <w:rPr>
          <w:lang w:val="uk-UA"/>
        </w:rPr>
        <w:t>ля</w:t>
      </w:r>
      <w:r>
        <w:rPr>
          <w:lang w:val="uk-UA"/>
        </w:rPr>
        <w:t xml:space="preserve"> </w:t>
      </w:r>
      <w:r w:rsidR="00183F4E">
        <w:rPr>
          <w:lang w:val="uk-UA"/>
        </w:rPr>
        <w:t>для</w:t>
      </w:r>
      <w:r>
        <w:rPr>
          <w:lang w:val="uk-UA"/>
        </w:rPr>
        <w:t xml:space="preserve"> </w:t>
      </w:r>
      <w:r w:rsidR="00125576">
        <w:rPr>
          <w:lang w:val="uk-UA"/>
        </w:rPr>
        <w:t xml:space="preserve">забезпечення </w:t>
      </w:r>
      <w:r>
        <w:rPr>
          <w:lang w:val="uk-UA"/>
        </w:rPr>
        <w:t>стало</w:t>
      </w:r>
      <w:r w:rsidR="00125576">
        <w:rPr>
          <w:lang w:val="uk-UA"/>
        </w:rPr>
        <w:t>сті</w:t>
      </w:r>
      <w:r>
        <w:rPr>
          <w:lang w:val="uk-UA"/>
        </w:rPr>
        <w:t xml:space="preserve"> </w:t>
      </w:r>
      <w:r w:rsidR="00183F4E">
        <w:rPr>
          <w:lang w:val="uk-UA"/>
        </w:rPr>
        <w:t xml:space="preserve">результатів </w:t>
      </w:r>
      <w:r w:rsidR="00125576">
        <w:rPr>
          <w:lang w:val="uk-UA"/>
        </w:rPr>
        <w:t>після</w:t>
      </w:r>
      <w:r>
        <w:rPr>
          <w:lang w:val="uk-UA"/>
        </w:rPr>
        <w:t xml:space="preserve"> </w:t>
      </w:r>
      <w:r w:rsidR="00125576">
        <w:rPr>
          <w:lang w:val="uk-UA"/>
        </w:rPr>
        <w:t>припинення</w:t>
      </w:r>
      <w:r>
        <w:rPr>
          <w:lang w:val="uk-UA"/>
        </w:rPr>
        <w:t xml:space="preserve"> фінансування. Це було зроблено шляхом публікації та поширення </w:t>
      </w:r>
      <w:r>
        <w:rPr>
          <w:lang w:val="uk-UA"/>
        </w:rPr>
        <w:lastRenderedPageBreak/>
        <w:t xml:space="preserve">інструментів оцінки, навчальних </w:t>
      </w:r>
      <w:r w:rsidR="00D33455">
        <w:rPr>
          <w:lang w:val="uk-UA"/>
        </w:rPr>
        <w:t>та</w:t>
      </w:r>
      <w:r>
        <w:rPr>
          <w:lang w:val="uk-UA"/>
        </w:rPr>
        <w:t xml:space="preserve"> навчально-методичних матеріалів</w:t>
      </w:r>
      <w:r w:rsidR="00D33455">
        <w:rPr>
          <w:lang w:val="uk-UA"/>
        </w:rPr>
        <w:t>,</w:t>
      </w:r>
      <w:r>
        <w:rPr>
          <w:lang w:val="uk-UA"/>
        </w:rPr>
        <w:t xml:space="preserve"> забезпечення підготовки вчителів, шкільних психологів, </w:t>
      </w:r>
      <w:r w:rsidR="00D33455">
        <w:rPr>
          <w:lang w:val="uk-UA"/>
        </w:rPr>
        <w:t xml:space="preserve">співробітників </w:t>
      </w:r>
      <w:r>
        <w:rPr>
          <w:lang w:val="uk-UA"/>
        </w:rPr>
        <w:t xml:space="preserve">МОН </w:t>
      </w:r>
      <w:r w:rsidR="00D33455">
        <w:rPr>
          <w:lang w:val="uk-UA"/>
        </w:rPr>
        <w:t>та</w:t>
      </w:r>
      <w:r>
        <w:rPr>
          <w:lang w:val="uk-UA"/>
        </w:rPr>
        <w:t xml:space="preserve"> </w:t>
      </w:r>
      <w:r w:rsidR="00D33455">
        <w:rPr>
          <w:lang w:val="uk-UA"/>
        </w:rPr>
        <w:t>ІППО</w:t>
      </w:r>
      <w:r>
        <w:rPr>
          <w:lang w:val="uk-UA"/>
        </w:rPr>
        <w:t xml:space="preserve"> </w:t>
      </w:r>
      <w:r w:rsidR="00D33455">
        <w:rPr>
          <w:lang w:val="uk-UA"/>
        </w:rPr>
        <w:t>з питань</w:t>
      </w:r>
      <w:r>
        <w:rPr>
          <w:lang w:val="uk-UA"/>
        </w:rPr>
        <w:t xml:space="preserve"> методологі</w:t>
      </w:r>
      <w:r w:rsidR="00D33455">
        <w:rPr>
          <w:lang w:val="uk-UA"/>
        </w:rPr>
        <w:t>ї</w:t>
      </w:r>
      <w:r>
        <w:rPr>
          <w:lang w:val="uk-UA"/>
        </w:rPr>
        <w:t xml:space="preserve"> </w:t>
      </w:r>
      <w:r w:rsidR="00D33455">
        <w:rPr>
          <w:lang w:val="uk-UA"/>
        </w:rPr>
        <w:t>та</w:t>
      </w:r>
      <w:r>
        <w:rPr>
          <w:lang w:val="uk-UA"/>
        </w:rPr>
        <w:t xml:space="preserve"> моніторингу</w:t>
      </w:r>
      <w:r w:rsidR="00D33455">
        <w:rPr>
          <w:lang w:val="uk-UA"/>
        </w:rPr>
        <w:t xml:space="preserve"> у рамках НЖН та ПСП,</w:t>
      </w:r>
      <w:r>
        <w:rPr>
          <w:lang w:val="uk-UA"/>
        </w:rPr>
        <w:t xml:space="preserve"> залучення сімей </w:t>
      </w:r>
      <w:r w:rsidR="00EE6BE8">
        <w:rPr>
          <w:lang w:val="uk-UA"/>
        </w:rPr>
        <w:t>до</w:t>
      </w:r>
      <w:r>
        <w:rPr>
          <w:lang w:val="uk-UA"/>
        </w:rPr>
        <w:t xml:space="preserve"> проектн</w:t>
      </w:r>
      <w:r w:rsidR="00EE6BE8">
        <w:rPr>
          <w:lang w:val="uk-UA"/>
        </w:rPr>
        <w:t>ої</w:t>
      </w:r>
      <w:r>
        <w:rPr>
          <w:lang w:val="uk-UA"/>
        </w:rPr>
        <w:t xml:space="preserve"> діяльності</w:t>
      </w:r>
      <w:r w:rsidR="00EE6BE8">
        <w:rPr>
          <w:lang w:val="uk-UA"/>
        </w:rPr>
        <w:t>,</w:t>
      </w:r>
      <w:r>
        <w:rPr>
          <w:lang w:val="uk-UA"/>
        </w:rPr>
        <w:t xml:space="preserve"> залучення директорів шкіл </w:t>
      </w:r>
      <w:r w:rsidR="00EE6BE8">
        <w:rPr>
          <w:lang w:val="uk-UA"/>
        </w:rPr>
        <w:t>та</w:t>
      </w:r>
      <w:r>
        <w:rPr>
          <w:lang w:val="uk-UA"/>
        </w:rPr>
        <w:t xml:space="preserve"> інших </w:t>
      </w:r>
      <w:r w:rsidR="00EE6BE8">
        <w:rPr>
          <w:lang w:val="uk-UA"/>
        </w:rPr>
        <w:t xml:space="preserve">представників </w:t>
      </w:r>
      <w:r>
        <w:rPr>
          <w:lang w:val="uk-UA"/>
        </w:rPr>
        <w:t>шкільн</w:t>
      </w:r>
      <w:r w:rsidR="00EE6BE8">
        <w:rPr>
          <w:lang w:val="uk-UA"/>
        </w:rPr>
        <w:t>ої</w:t>
      </w:r>
      <w:r>
        <w:rPr>
          <w:lang w:val="uk-UA"/>
        </w:rPr>
        <w:t xml:space="preserve"> адміністра</w:t>
      </w:r>
      <w:r w:rsidR="00EE6BE8">
        <w:rPr>
          <w:lang w:val="uk-UA"/>
        </w:rPr>
        <w:t>ції</w:t>
      </w:r>
      <w:r>
        <w:rPr>
          <w:lang w:val="uk-UA"/>
        </w:rPr>
        <w:t xml:space="preserve"> </w:t>
      </w:r>
      <w:r w:rsidR="00EE6BE8">
        <w:rPr>
          <w:lang w:val="uk-UA"/>
        </w:rPr>
        <w:t>до</w:t>
      </w:r>
      <w:r>
        <w:rPr>
          <w:lang w:val="uk-UA"/>
        </w:rPr>
        <w:t xml:space="preserve"> проектн</w:t>
      </w:r>
      <w:r w:rsidR="00EE6BE8">
        <w:rPr>
          <w:lang w:val="uk-UA"/>
        </w:rPr>
        <w:t>ої</w:t>
      </w:r>
      <w:r>
        <w:rPr>
          <w:lang w:val="uk-UA"/>
        </w:rPr>
        <w:t xml:space="preserve"> діяльності. </w:t>
      </w:r>
      <w:r w:rsidR="00EE6BE8">
        <w:rPr>
          <w:lang w:val="uk-UA"/>
        </w:rPr>
        <w:t>Обраний п</w:t>
      </w:r>
      <w:r>
        <w:rPr>
          <w:lang w:val="uk-UA"/>
        </w:rPr>
        <w:t xml:space="preserve">ідхід </w:t>
      </w:r>
      <w:r w:rsidR="00EE6BE8">
        <w:rPr>
          <w:lang w:val="uk-UA"/>
        </w:rPr>
        <w:t>забезпечує</w:t>
      </w:r>
      <w:r>
        <w:rPr>
          <w:lang w:val="uk-UA"/>
        </w:rPr>
        <w:t xml:space="preserve"> постійний попит </w:t>
      </w:r>
      <w:r w:rsidR="00EE6BE8">
        <w:rPr>
          <w:lang w:val="uk-UA"/>
        </w:rPr>
        <w:t>та</w:t>
      </w:r>
      <w:r>
        <w:rPr>
          <w:lang w:val="uk-UA"/>
        </w:rPr>
        <w:t xml:space="preserve"> мотивацію, </w:t>
      </w:r>
      <w:r w:rsidR="00EE6BE8">
        <w:rPr>
          <w:lang w:val="uk-UA"/>
        </w:rPr>
        <w:t>викликаючи</w:t>
      </w:r>
      <w:r>
        <w:rPr>
          <w:lang w:val="uk-UA"/>
        </w:rPr>
        <w:t xml:space="preserve"> інтерес </w:t>
      </w:r>
      <w:r w:rsidR="00EE6BE8">
        <w:rPr>
          <w:lang w:val="uk-UA"/>
        </w:rPr>
        <w:t>серед учнів</w:t>
      </w:r>
      <w:r>
        <w:rPr>
          <w:lang w:val="uk-UA"/>
        </w:rPr>
        <w:t xml:space="preserve"> </w:t>
      </w:r>
      <w:r w:rsidR="00EE6BE8">
        <w:rPr>
          <w:lang w:val="uk-UA"/>
        </w:rPr>
        <w:t>та</w:t>
      </w:r>
      <w:r>
        <w:rPr>
          <w:lang w:val="uk-UA"/>
        </w:rPr>
        <w:t xml:space="preserve"> </w:t>
      </w:r>
      <w:r w:rsidR="00EE6BE8">
        <w:rPr>
          <w:lang w:val="uk-UA"/>
        </w:rPr>
        <w:t>вчителів</w:t>
      </w:r>
      <w:r w:rsidR="000033A3" w:rsidRPr="00906CE5">
        <w:rPr>
          <w:lang w:val="ru-RU"/>
        </w:rPr>
        <w:t xml:space="preserve">. </w:t>
      </w:r>
    </w:p>
    <w:p w:rsidR="00D74B1C" w:rsidRPr="00906CE5" w:rsidRDefault="00D74B1C" w:rsidP="00764261">
      <w:pPr>
        <w:spacing w:line="276" w:lineRule="auto"/>
        <w:rPr>
          <w:lang w:val="ru-RU"/>
        </w:rPr>
      </w:pPr>
    </w:p>
    <w:p w:rsidR="00955E32" w:rsidRPr="00906CE5" w:rsidRDefault="00955E32" w:rsidP="00764261">
      <w:pPr>
        <w:spacing w:line="276" w:lineRule="auto"/>
        <w:contextualSpacing/>
        <w:rPr>
          <w:rFonts w:cstheme="minorHAnsi"/>
          <w:b/>
          <w:lang w:val="ru-RU"/>
        </w:rPr>
      </w:pPr>
    </w:p>
    <w:p w:rsidR="00994388" w:rsidRPr="00906CE5" w:rsidRDefault="00A13C1D" w:rsidP="00764261">
      <w:pPr>
        <w:spacing w:line="276" w:lineRule="auto"/>
        <w:contextualSpacing/>
        <w:rPr>
          <w:rFonts w:cstheme="minorHAnsi"/>
          <w:b/>
          <w:lang w:val="ru-RU"/>
        </w:rPr>
      </w:pPr>
      <w:r>
        <w:rPr>
          <w:rFonts w:cstheme="minorHAnsi"/>
          <w:b/>
          <w:lang w:val="uk-UA"/>
        </w:rPr>
        <w:t xml:space="preserve">Рекомендації </w:t>
      </w:r>
    </w:p>
    <w:p w:rsidR="00994388" w:rsidRPr="00906CE5" w:rsidRDefault="00994388" w:rsidP="00764261">
      <w:pPr>
        <w:spacing w:line="276" w:lineRule="auto"/>
        <w:contextualSpacing/>
        <w:rPr>
          <w:rFonts w:cstheme="minorHAnsi"/>
          <w:lang w:val="ru-RU"/>
        </w:rPr>
      </w:pPr>
    </w:p>
    <w:p w:rsidR="00994388" w:rsidRPr="00906CE5" w:rsidRDefault="00906CE5" w:rsidP="00E720BD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>Експерти з оцінювання</w:t>
      </w:r>
      <w:r w:rsidR="00A13C1D">
        <w:rPr>
          <w:lang w:val="uk-UA"/>
        </w:rPr>
        <w:t xml:space="preserve"> нада</w:t>
      </w:r>
      <w:r w:rsidR="004A0C89">
        <w:rPr>
          <w:lang w:val="uk-UA"/>
        </w:rPr>
        <w:t>ли</w:t>
      </w:r>
      <w:r w:rsidR="00A13C1D">
        <w:rPr>
          <w:lang w:val="uk-UA"/>
        </w:rPr>
        <w:t xml:space="preserve"> рекомендаці</w:t>
      </w:r>
      <w:r w:rsidR="004A0C89">
        <w:rPr>
          <w:lang w:val="uk-UA"/>
        </w:rPr>
        <w:t>ї</w:t>
      </w:r>
      <w:r w:rsidR="00A13C1D">
        <w:rPr>
          <w:lang w:val="uk-UA"/>
        </w:rPr>
        <w:t xml:space="preserve"> для МОН, ECHO, ЮНІСЕФ, </w:t>
      </w:r>
      <w:r w:rsidR="00B24E41">
        <w:rPr>
          <w:lang w:val="uk-UA"/>
        </w:rPr>
        <w:t>Дитячого фонду «Здоров’я через освіту» (</w:t>
      </w:r>
      <w:r w:rsidR="00B24E41" w:rsidRPr="00B40E4F">
        <w:rPr>
          <w:lang w:val="en-GB"/>
        </w:rPr>
        <w:t>HtE</w:t>
      </w:r>
      <w:r w:rsidR="00B24E41">
        <w:rPr>
          <w:lang w:val="uk-UA"/>
        </w:rPr>
        <w:t>)</w:t>
      </w:r>
      <w:r w:rsidR="00A13C1D">
        <w:rPr>
          <w:lang w:val="uk-UA"/>
        </w:rPr>
        <w:t xml:space="preserve"> </w:t>
      </w:r>
      <w:r w:rsidR="00B24E41">
        <w:rPr>
          <w:lang w:val="uk-UA"/>
        </w:rPr>
        <w:t>та</w:t>
      </w:r>
      <w:r w:rsidR="00A13C1D">
        <w:rPr>
          <w:lang w:val="uk-UA"/>
        </w:rPr>
        <w:t xml:space="preserve"> НаУКМА</w:t>
      </w:r>
      <w:r w:rsidR="00B24E41">
        <w:rPr>
          <w:lang w:val="uk-UA"/>
        </w:rPr>
        <w:t>, представлені</w:t>
      </w:r>
      <w:r w:rsidR="00A13C1D">
        <w:rPr>
          <w:lang w:val="uk-UA"/>
        </w:rPr>
        <w:t xml:space="preserve"> на сторінках </w:t>
      </w:r>
      <w:r w:rsidR="001D4202">
        <w:rPr>
          <w:lang w:val="uk-UA"/>
        </w:rPr>
        <w:t xml:space="preserve">70-74 </w:t>
      </w:r>
      <w:r w:rsidR="00A13C1D">
        <w:rPr>
          <w:lang w:val="uk-UA"/>
        </w:rPr>
        <w:t>ц</w:t>
      </w:r>
      <w:r w:rsidR="00B24E41">
        <w:rPr>
          <w:lang w:val="uk-UA"/>
        </w:rPr>
        <w:t>ього</w:t>
      </w:r>
      <w:r w:rsidR="00A13C1D">
        <w:rPr>
          <w:lang w:val="uk-UA"/>
        </w:rPr>
        <w:t xml:space="preserve"> </w:t>
      </w:r>
      <w:r w:rsidR="00B24E41">
        <w:rPr>
          <w:lang w:val="uk-UA"/>
        </w:rPr>
        <w:t>Звіту</w:t>
      </w:r>
      <w:r w:rsidR="00994388" w:rsidRPr="00906CE5">
        <w:rPr>
          <w:rFonts w:cstheme="minorHAnsi"/>
          <w:lang w:val="ru-RU"/>
        </w:rPr>
        <w:t>.</w:t>
      </w:r>
    </w:p>
    <w:p w:rsidR="009F49C7" w:rsidRPr="00906CE5" w:rsidRDefault="00994388" w:rsidP="00764261">
      <w:pPr>
        <w:spacing w:line="276" w:lineRule="auto"/>
        <w:contextualSpacing/>
        <w:rPr>
          <w:rFonts w:cstheme="minorHAnsi"/>
          <w:lang w:val="ru-RU"/>
        </w:rPr>
      </w:pPr>
      <w:r w:rsidRPr="00906CE5">
        <w:rPr>
          <w:rFonts w:cstheme="minorHAnsi"/>
          <w:lang w:val="ru-RU"/>
        </w:rPr>
        <w:t xml:space="preserve"> </w:t>
      </w:r>
    </w:p>
    <w:p w:rsidR="00C54A95" w:rsidRPr="00487901" w:rsidRDefault="00A13C1D" w:rsidP="00764261">
      <w:pPr>
        <w:spacing w:line="276" w:lineRule="auto"/>
        <w:contextualSpacing/>
        <w:rPr>
          <w:rFonts w:cstheme="minorHAnsi"/>
          <w:b/>
          <w:lang w:val="ru-RU"/>
        </w:rPr>
      </w:pPr>
      <w:r>
        <w:rPr>
          <w:rFonts w:cstheme="minorHAnsi"/>
          <w:b/>
          <w:lang w:val="uk-UA"/>
        </w:rPr>
        <w:t>Висновки</w:t>
      </w:r>
    </w:p>
    <w:p w:rsidR="00C54A95" w:rsidRPr="00487901" w:rsidRDefault="00C54A95" w:rsidP="00764261">
      <w:pPr>
        <w:spacing w:line="276" w:lineRule="auto"/>
        <w:contextualSpacing/>
        <w:rPr>
          <w:rFonts w:cstheme="minorHAnsi"/>
          <w:lang w:val="ru-RU"/>
        </w:rPr>
      </w:pPr>
    </w:p>
    <w:p w:rsidR="00BC6D24" w:rsidRPr="00487901" w:rsidRDefault="00A13C1D" w:rsidP="00E720BD">
      <w:pPr>
        <w:spacing w:line="276" w:lineRule="auto"/>
        <w:contextualSpacing/>
        <w:jc w:val="both"/>
        <w:rPr>
          <w:rFonts w:cstheme="minorHAnsi"/>
          <w:lang w:val="ru-RU"/>
        </w:rPr>
      </w:pPr>
      <w:r w:rsidRPr="00EB1FE3">
        <w:rPr>
          <w:color w:val="262626" w:themeColor="text1" w:themeTint="D9"/>
          <w:lang w:val="uk-UA"/>
        </w:rPr>
        <w:t>Коро</w:t>
      </w:r>
      <w:r w:rsidR="00E36AF3" w:rsidRPr="00EB1FE3">
        <w:rPr>
          <w:color w:val="262626" w:themeColor="text1" w:themeTint="D9"/>
          <w:lang w:val="uk-UA"/>
        </w:rPr>
        <w:t>тко</w:t>
      </w:r>
      <w:r>
        <w:rPr>
          <w:lang w:val="uk-UA"/>
        </w:rPr>
        <w:t xml:space="preserve">: </w:t>
      </w:r>
      <w:r w:rsidR="00E36AF3">
        <w:rPr>
          <w:lang w:val="uk-UA"/>
        </w:rPr>
        <w:t>ц</w:t>
      </w:r>
      <w:r>
        <w:rPr>
          <w:lang w:val="uk-UA"/>
        </w:rPr>
        <w:t>е один з найкращих проектів, пов</w:t>
      </w:r>
      <w:r w:rsidR="00357EC9">
        <w:rPr>
          <w:lang w:val="uk-UA"/>
        </w:rPr>
        <w:t>’</w:t>
      </w:r>
      <w:r>
        <w:rPr>
          <w:lang w:val="uk-UA"/>
        </w:rPr>
        <w:t xml:space="preserve">язаних з </w:t>
      </w:r>
      <w:r w:rsidR="00357EC9">
        <w:rPr>
          <w:lang w:val="uk-UA"/>
        </w:rPr>
        <w:t>навчанням</w:t>
      </w:r>
      <w:r>
        <w:rPr>
          <w:lang w:val="uk-UA"/>
        </w:rPr>
        <w:t xml:space="preserve"> життєви</w:t>
      </w:r>
      <w:r w:rsidR="00357EC9">
        <w:rPr>
          <w:lang w:val="uk-UA"/>
        </w:rPr>
        <w:t>м</w:t>
      </w:r>
      <w:r>
        <w:rPr>
          <w:lang w:val="uk-UA"/>
        </w:rPr>
        <w:t xml:space="preserve"> навич</w:t>
      </w:r>
      <w:r w:rsidR="00357EC9">
        <w:rPr>
          <w:lang w:val="uk-UA"/>
        </w:rPr>
        <w:t>кам</w:t>
      </w:r>
      <w:r>
        <w:rPr>
          <w:lang w:val="uk-UA"/>
        </w:rPr>
        <w:t xml:space="preserve"> </w:t>
      </w:r>
      <w:r w:rsidR="00357EC9">
        <w:rPr>
          <w:lang w:val="uk-UA"/>
        </w:rPr>
        <w:t>та наданням</w:t>
      </w:r>
      <w:r>
        <w:rPr>
          <w:lang w:val="uk-UA"/>
        </w:rPr>
        <w:t xml:space="preserve"> психо</w:t>
      </w:r>
      <w:r w:rsidR="00357EC9">
        <w:rPr>
          <w:lang w:val="uk-UA"/>
        </w:rPr>
        <w:t>соціальної</w:t>
      </w:r>
      <w:r>
        <w:rPr>
          <w:lang w:val="uk-UA"/>
        </w:rPr>
        <w:t xml:space="preserve"> підтримки діт</w:t>
      </w:r>
      <w:r w:rsidR="00357EC9">
        <w:rPr>
          <w:lang w:val="uk-UA"/>
        </w:rPr>
        <w:t>ям</w:t>
      </w:r>
      <w:r>
        <w:rPr>
          <w:lang w:val="uk-UA"/>
        </w:rPr>
        <w:t xml:space="preserve"> і підлітк</w:t>
      </w:r>
      <w:r w:rsidR="00357EC9">
        <w:rPr>
          <w:lang w:val="uk-UA"/>
        </w:rPr>
        <w:t>ам</w:t>
      </w:r>
      <w:r>
        <w:rPr>
          <w:lang w:val="uk-UA"/>
        </w:rPr>
        <w:t xml:space="preserve"> </w:t>
      </w:r>
      <w:r w:rsidR="00357EC9">
        <w:rPr>
          <w:lang w:val="uk-UA"/>
        </w:rPr>
        <w:t xml:space="preserve">за </w:t>
      </w:r>
      <w:r>
        <w:rPr>
          <w:lang w:val="uk-UA"/>
        </w:rPr>
        <w:t xml:space="preserve">більш ніж 50-річний досвід роботи </w:t>
      </w:r>
      <w:r w:rsidR="00357EC9">
        <w:rPr>
          <w:lang w:val="uk-UA"/>
        </w:rPr>
        <w:t xml:space="preserve">експертів з оцінювання </w:t>
      </w:r>
      <w:r>
        <w:rPr>
          <w:lang w:val="uk-UA"/>
        </w:rPr>
        <w:t xml:space="preserve">в </w:t>
      </w:r>
      <w:r w:rsidR="00357EC9">
        <w:rPr>
          <w:lang w:val="uk-UA"/>
        </w:rPr>
        <w:t xml:space="preserve">умовах </w:t>
      </w:r>
      <w:r>
        <w:rPr>
          <w:lang w:val="uk-UA"/>
        </w:rPr>
        <w:t>надзвичайних ситуаці</w:t>
      </w:r>
      <w:r w:rsidR="00357EC9">
        <w:rPr>
          <w:lang w:val="uk-UA"/>
        </w:rPr>
        <w:t>й</w:t>
      </w:r>
      <w:r w:rsidR="00BC6D24" w:rsidRPr="00487901">
        <w:rPr>
          <w:rFonts w:cstheme="minorHAnsi"/>
          <w:lang w:val="ru-RU"/>
        </w:rPr>
        <w:t>.</w:t>
      </w:r>
    </w:p>
    <w:p w:rsidR="00BC6D24" w:rsidRPr="00487901" w:rsidRDefault="00BC6D24" w:rsidP="00E720BD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4173E2" w:rsidRPr="00793029" w:rsidRDefault="005E2A8C" w:rsidP="00E720BD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У рамках к</w:t>
      </w:r>
      <w:r w:rsidR="00A13C1D">
        <w:rPr>
          <w:lang w:val="uk-UA"/>
        </w:rPr>
        <w:t>омпонент</w:t>
      </w:r>
      <w:r>
        <w:rPr>
          <w:lang w:val="uk-UA"/>
        </w:rPr>
        <w:t>а</w:t>
      </w:r>
      <w:r w:rsidR="00A13C1D">
        <w:rPr>
          <w:lang w:val="uk-UA"/>
        </w:rPr>
        <w:t xml:space="preserve"> </w:t>
      </w:r>
      <w:r>
        <w:rPr>
          <w:lang w:val="uk-UA"/>
        </w:rPr>
        <w:t>НЖН</w:t>
      </w:r>
      <w:r w:rsidR="00A13C1D">
        <w:rPr>
          <w:lang w:val="uk-UA"/>
        </w:rPr>
        <w:t xml:space="preserve"> </w:t>
      </w:r>
      <w:r>
        <w:rPr>
          <w:lang w:val="uk-UA"/>
        </w:rPr>
        <w:t>було досягнуто</w:t>
      </w:r>
      <w:r w:rsidR="00A13C1D">
        <w:rPr>
          <w:lang w:val="uk-UA"/>
        </w:rPr>
        <w:t xml:space="preserve"> </w:t>
      </w:r>
      <w:r>
        <w:rPr>
          <w:lang w:val="uk-UA"/>
        </w:rPr>
        <w:t xml:space="preserve">вражаючих </w:t>
      </w:r>
      <w:r w:rsidR="00A13C1D">
        <w:rPr>
          <w:lang w:val="uk-UA"/>
        </w:rPr>
        <w:t xml:space="preserve">результатів </w:t>
      </w:r>
      <w:r>
        <w:rPr>
          <w:lang w:val="uk-UA"/>
        </w:rPr>
        <w:t>за</w:t>
      </w:r>
      <w:r w:rsidR="00A13C1D">
        <w:rPr>
          <w:lang w:val="uk-UA"/>
        </w:rPr>
        <w:t xml:space="preserve"> дуже короткий проміжок часу - розробка методології </w:t>
      </w:r>
      <w:r>
        <w:rPr>
          <w:lang w:val="uk-UA"/>
        </w:rPr>
        <w:t>НЖН</w:t>
      </w:r>
      <w:r w:rsidR="00A13C1D">
        <w:rPr>
          <w:lang w:val="uk-UA"/>
        </w:rPr>
        <w:t xml:space="preserve">, навчальних </w:t>
      </w:r>
      <w:r>
        <w:rPr>
          <w:lang w:val="uk-UA"/>
        </w:rPr>
        <w:t>та навчально -</w:t>
      </w:r>
      <w:r w:rsidR="00A13C1D">
        <w:rPr>
          <w:lang w:val="uk-UA"/>
        </w:rPr>
        <w:t xml:space="preserve"> методичних матеріалів та інструментів оцінки</w:t>
      </w:r>
      <w:r w:rsidR="00041D49">
        <w:rPr>
          <w:lang w:val="uk-UA"/>
        </w:rPr>
        <w:t>,</w:t>
      </w:r>
      <w:r w:rsidR="00A13C1D">
        <w:rPr>
          <w:lang w:val="uk-UA"/>
        </w:rPr>
        <w:t xml:space="preserve"> забезпеч</w:t>
      </w:r>
      <w:r w:rsidR="005F594F">
        <w:rPr>
          <w:lang w:val="uk-UA"/>
        </w:rPr>
        <w:t>ення</w:t>
      </w:r>
      <w:r w:rsidR="00A13C1D">
        <w:rPr>
          <w:lang w:val="uk-UA"/>
        </w:rPr>
        <w:t xml:space="preserve"> висок</w:t>
      </w:r>
      <w:r w:rsidR="005F594F">
        <w:rPr>
          <w:lang w:val="uk-UA"/>
        </w:rPr>
        <w:t>о</w:t>
      </w:r>
      <w:r w:rsidR="00A13C1D">
        <w:rPr>
          <w:lang w:val="uk-UA"/>
        </w:rPr>
        <w:t>якіс</w:t>
      </w:r>
      <w:r w:rsidR="005F594F">
        <w:rPr>
          <w:lang w:val="uk-UA"/>
        </w:rPr>
        <w:t>ної</w:t>
      </w:r>
      <w:r w:rsidR="00A13C1D">
        <w:rPr>
          <w:lang w:val="uk-UA"/>
        </w:rPr>
        <w:t xml:space="preserve"> підготовки тренерів та в</w:t>
      </w:r>
      <w:r w:rsidR="005F594F">
        <w:rPr>
          <w:lang w:val="uk-UA"/>
        </w:rPr>
        <w:t>чителів,</w:t>
      </w:r>
      <w:r w:rsidR="00A13C1D">
        <w:rPr>
          <w:lang w:val="uk-UA"/>
        </w:rPr>
        <w:t xml:space="preserve"> підтримк</w:t>
      </w:r>
      <w:r w:rsidR="005E4C6C">
        <w:rPr>
          <w:lang w:val="uk-UA"/>
        </w:rPr>
        <w:t>а</w:t>
      </w:r>
      <w:r w:rsidR="00A13C1D">
        <w:rPr>
          <w:lang w:val="uk-UA"/>
        </w:rPr>
        <w:t xml:space="preserve"> </w:t>
      </w:r>
      <w:r w:rsidR="005E4C6C">
        <w:rPr>
          <w:lang w:val="uk-UA"/>
        </w:rPr>
        <w:t>та</w:t>
      </w:r>
      <w:r w:rsidR="00A13C1D">
        <w:rPr>
          <w:lang w:val="uk-UA"/>
        </w:rPr>
        <w:t xml:space="preserve"> моніторинг </w:t>
      </w:r>
      <w:r w:rsidR="005E4C6C">
        <w:rPr>
          <w:lang w:val="uk-UA"/>
        </w:rPr>
        <w:t>навчання</w:t>
      </w:r>
      <w:r w:rsidR="00A13C1D">
        <w:rPr>
          <w:lang w:val="uk-UA"/>
        </w:rPr>
        <w:t xml:space="preserve"> життєви</w:t>
      </w:r>
      <w:r w:rsidR="005E4C6C">
        <w:rPr>
          <w:lang w:val="uk-UA"/>
        </w:rPr>
        <w:t>м</w:t>
      </w:r>
      <w:r w:rsidR="00A13C1D">
        <w:rPr>
          <w:lang w:val="uk-UA"/>
        </w:rPr>
        <w:t xml:space="preserve"> навичк</w:t>
      </w:r>
      <w:r w:rsidR="005E4C6C">
        <w:rPr>
          <w:lang w:val="uk-UA"/>
        </w:rPr>
        <w:t>ам</w:t>
      </w:r>
      <w:r w:rsidR="00A13C1D">
        <w:rPr>
          <w:lang w:val="uk-UA"/>
        </w:rPr>
        <w:t xml:space="preserve">. </w:t>
      </w:r>
      <w:r w:rsidR="00BE63B6">
        <w:rPr>
          <w:lang w:val="uk-UA"/>
        </w:rPr>
        <w:t>Учні</w:t>
      </w:r>
      <w:r w:rsidR="00A13C1D">
        <w:rPr>
          <w:lang w:val="uk-UA"/>
        </w:rPr>
        <w:t xml:space="preserve">, </w:t>
      </w:r>
      <w:r w:rsidR="00BE63B6">
        <w:rPr>
          <w:lang w:val="uk-UA"/>
        </w:rPr>
        <w:t>вчителі</w:t>
      </w:r>
      <w:r w:rsidR="00A13C1D">
        <w:rPr>
          <w:lang w:val="uk-UA"/>
        </w:rPr>
        <w:t xml:space="preserve">, тренери </w:t>
      </w:r>
      <w:r w:rsidR="00BE63B6">
        <w:rPr>
          <w:lang w:val="uk-UA"/>
        </w:rPr>
        <w:t>та</w:t>
      </w:r>
      <w:r w:rsidR="00A13C1D">
        <w:rPr>
          <w:lang w:val="uk-UA"/>
        </w:rPr>
        <w:t xml:space="preserve"> </w:t>
      </w:r>
      <w:r w:rsidR="00BE63B6">
        <w:rPr>
          <w:lang w:val="uk-UA"/>
        </w:rPr>
        <w:t>співробітники</w:t>
      </w:r>
      <w:r w:rsidR="00A13C1D">
        <w:rPr>
          <w:lang w:val="uk-UA"/>
        </w:rPr>
        <w:t xml:space="preserve"> </w:t>
      </w:r>
      <w:r w:rsidR="00BE63B6">
        <w:rPr>
          <w:lang w:val="uk-UA"/>
        </w:rPr>
        <w:t>М</w:t>
      </w:r>
      <w:r w:rsidR="00A13C1D">
        <w:rPr>
          <w:lang w:val="uk-UA"/>
        </w:rPr>
        <w:t xml:space="preserve">іністерства були майже одностайні в своїй </w:t>
      </w:r>
      <w:r w:rsidR="00BE63B6">
        <w:rPr>
          <w:lang w:val="uk-UA"/>
        </w:rPr>
        <w:t xml:space="preserve">високій </w:t>
      </w:r>
      <w:r w:rsidR="00A13C1D">
        <w:rPr>
          <w:lang w:val="uk-UA"/>
        </w:rPr>
        <w:t>оцінці якості та результаті</w:t>
      </w:r>
      <w:r w:rsidR="00BE63B6">
        <w:rPr>
          <w:lang w:val="uk-UA"/>
        </w:rPr>
        <w:t>в</w:t>
      </w:r>
      <w:r w:rsidR="00A13C1D">
        <w:rPr>
          <w:lang w:val="uk-UA"/>
        </w:rPr>
        <w:t xml:space="preserve"> роботи </w:t>
      </w:r>
      <w:r w:rsidR="00BE63B6">
        <w:rPr>
          <w:lang w:val="uk-UA"/>
        </w:rPr>
        <w:t>для</w:t>
      </w:r>
      <w:r w:rsidR="00A13C1D">
        <w:rPr>
          <w:lang w:val="uk-UA"/>
        </w:rPr>
        <w:t xml:space="preserve"> життя дітей і громад. Бул</w:t>
      </w:r>
      <w:r w:rsidR="00EC0F4B">
        <w:rPr>
          <w:lang w:val="uk-UA"/>
        </w:rPr>
        <w:t>о відмічено</w:t>
      </w:r>
      <w:r w:rsidR="00A13C1D">
        <w:rPr>
          <w:lang w:val="uk-UA"/>
        </w:rPr>
        <w:t xml:space="preserve"> супутні</w:t>
      </w:r>
      <w:r w:rsidR="00EC0F4B">
        <w:rPr>
          <w:lang w:val="uk-UA"/>
        </w:rPr>
        <w:t>й</w:t>
      </w:r>
      <w:r w:rsidR="00A13C1D">
        <w:rPr>
          <w:lang w:val="uk-UA"/>
        </w:rPr>
        <w:t xml:space="preserve"> </w:t>
      </w:r>
      <w:r w:rsidR="00EC0F4B">
        <w:rPr>
          <w:lang w:val="uk-UA"/>
        </w:rPr>
        <w:t>вплив діяльності на</w:t>
      </w:r>
      <w:r w:rsidR="00A13C1D">
        <w:rPr>
          <w:lang w:val="uk-UA"/>
        </w:rPr>
        <w:t xml:space="preserve"> інш</w:t>
      </w:r>
      <w:r w:rsidR="00EC0F4B">
        <w:rPr>
          <w:lang w:val="uk-UA"/>
        </w:rPr>
        <w:t>і</w:t>
      </w:r>
      <w:r w:rsidR="00A13C1D">
        <w:rPr>
          <w:lang w:val="uk-UA"/>
        </w:rPr>
        <w:t xml:space="preserve"> </w:t>
      </w:r>
      <w:r w:rsidR="00EC0F4B">
        <w:rPr>
          <w:lang w:val="uk-UA"/>
        </w:rPr>
        <w:t>сфери</w:t>
      </w:r>
      <w:r w:rsidR="00A13C1D">
        <w:rPr>
          <w:lang w:val="uk-UA"/>
        </w:rPr>
        <w:t xml:space="preserve"> навчання та інш</w:t>
      </w:r>
      <w:r w:rsidR="00EC0F4B">
        <w:rPr>
          <w:lang w:val="uk-UA"/>
        </w:rPr>
        <w:t>і</w:t>
      </w:r>
      <w:r w:rsidR="00A13C1D">
        <w:rPr>
          <w:lang w:val="uk-UA"/>
        </w:rPr>
        <w:t xml:space="preserve"> школ</w:t>
      </w:r>
      <w:r w:rsidR="00EC0F4B">
        <w:rPr>
          <w:lang w:val="uk-UA"/>
        </w:rPr>
        <w:t>и</w:t>
      </w:r>
      <w:r w:rsidR="00A13C1D">
        <w:rPr>
          <w:lang w:val="uk-UA"/>
        </w:rPr>
        <w:t xml:space="preserve">. </w:t>
      </w:r>
      <w:r w:rsidR="00793029">
        <w:rPr>
          <w:lang w:val="uk-UA"/>
        </w:rPr>
        <w:t>Включення</w:t>
      </w:r>
      <w:r w:rsidR="00A13C1D">
        <w:rPr>
          <w:lang w:val="uk-UA"/>
        </w:rPr>
        <w:t xml:space="preserve"> </w:t>
      </w:r>
      <w:r w:rsidR="00793029">
        <w:rPr>
          <w:lang w:val="uk-UA"/>
        </w:rPr>
        <w:t>НЖН</w:t>
      </w:r>
      <w:r w:rsidR="00A13C1D">
        <w:rPr>
          <w:lang w:val="uk-UA"/>
        </w:rPr>
        <w:t xml:space="preserve"> </w:t>
      </w:r>
      <w:r w:rsidR="00793029">
        <w:rPr>
          <w:lang w:val="uk-UA"/>
        </w:rPr>
        <w:t>до предмету</w:t>
      </w:r>
      <w:r w:rsidR="00A13C1D">
        <w:rPr>
          <w:lang w:val="uk-UA"/>
        </w:rPr>
        <w:t xml:space="preserve"> </w:t>
      </w:r>
      <w:r w:rsidR="00793029">
        <w:rPr>
          <w:lang w:val="uk-UA"/>
        </w:rPr>
        <w:t>«</w:t>
      </w:r>
      <w:r w:rsidR="00A13C1D">
        <w:rPr>
          <w:lang w:val="uk-UA"/>
        </w:rPr>
        <w:t>Основи здоров</w:t>
      </w:r>
      <w:r w:rsidR="00793029">
        <w:rPr>
          <w:lang w:val="uk-UA"/>
        </w:rPr>
        <w:t>’</w:t>
      </w:r>
      <w:r w:rsidR="00A13C1D">
        <w:rPr>
          <w:lang w:val="uk-UA"/>
        </w:rPr>
        <w:t>я</w:t>
      </w:r>
      <w:r w:rsidR="00793029">
        <w:rPr>
          <w:lang w:val="uk-UA"/>
        </w:rPr>
        <w:t>»</w:t>
      </w:r>
      <w:r w:rsidR="00A13C1D">
        <w:rPr>
          <w:lang w:val="uk-UA"/>
        </w:rPr>
        <w:t xml:space="preserve"> </w:t>
      </w:r>
      <w:r w:rsidR="00793029">
        <w:rPr>
          <w:lang w:val="uk-UA"/>
        </w:rPr>
        <w:t>забезпечило</w:t>
      </w:r>
      <w:r w:rsidR="00A13C1D">
        <w:rPr>
          <w:lang w:val="uk-UA"/>
        </w:rPr>
        <w:t xml:space="preserve"> </w:t>
      </w:r>
      <w:r w:rsidR="00793029">
        <w:rPr>
          <w:lang w:val="uk-UA"/>
        </w:rPr>
        <w:t xml:space="preserve">для МОН </w:t>
      </w:r>
      <w:r w:rsidR="00A13C1D">
        <w:rPr>
          <w:lang w:val="uk-UA"/>
        </w:rPr>
        <w:t>докази</w:t>
      </w:r>
      <w:r w:rsidR="00793029">
        <w:rPr>
          <w:lang w:val="uk-UA"/>
        </w:rPr>
        <w:t xml:space="preserve"> та </w:t>
      </w:r>
      <w:r w:rsidR="00A13C1D">
        <w:rPr>
          <w:lang w:val="uk-UA"/>
        </w:rPr>
        <w:t>модел</w:t>
      </w:r>
      <w:r w:rsidR="00793029">
        <w:rPr>
          <w:lang w:val="uk-UA"/>
        </w:rPr>
        <w:t xml:space="preserve">ь особистісно-орієнтованого, </w:t>
      </w:r>
      <w:r w:rsidR="00A13C1D">
        <w:rPr>
          <w:lang w:val="uk-UA"/>
        </w:rPr>
        <w:t>активно</w:t>
      </w:r>
      <w:r w:rsidR="00793029">
        <w:rPr>
          <w:lang w:val="uk-UA"/>
        </w:rPr>
        <w:t>го</w:t>
      </w:r>
      <w:r w:rsidR="00A13C1D">
        <w:rPr>
          <w:lang w:val="uk-UA"/>
        </w:rPr>
        <w:t xml:space="preserve">, </w:t>
      </w:r>
      <w:r w:rsidR="00793029">
        <w:rPr>
          <w:lang w:val="uk-UA"/>
        </w:rPr>
        <w:t xml:space="preserve">інтерактивного </w:t>
      </w:r>
      <w:r w:rsidR="00A13C1D">
        <w:rPr>
          <w:lang w:val="uk-UA"/>
        </w:rPr>
        <w:t xml:space="preserve">навчання </w:t>
      </w:r>
      <w:r w:rsidR="00FF6ADE">
        <w:rPr>
          <w:lang w:val="uk-UA"/>
        </w:rPr>
        <w:t>та</w:t>
      </w:r>
      <w:r w:rsidR="00A13C1D">
        <w:rPr>
          <w:lang w:val="uk-UA"/>
        </w:rPr>
        <w:t xml:space="preserve"> </w:t>
      </w:r>
      <w:r w:rsidR="00FF6ADE">
        <w:rPr>
          <w:lang w:val="uk-UA"/>
        </w:rPr>
        <w:t>в</w:t>
      </w:r>
      <w:r w:rsidR="00A13C1D">
        <w:rPr>
          <w:lang w:val="uk-UA"/>
        </w:rPr>
        <w:t xml:space="preserve">мотивованого </w:t>
      </w:r>
      <w:r w:rsidR="00FF6ADE">
        <w:rPr>
          <w:lang w:val="uk-UA"/>
        </w:rPr>
        <w:t>викладання</w:t>
      </w:r>
      <w:r w:rsidR="00A13C1D">
        <w:rPr>
          <w:lang w:val="uk-UA"/>
        </w:rPr>
        <w:t>, як</w:t>
      </w:r>
      <w:r w:rsidR="00FF6ADE">
        <w:rPr>
          <w:lang w:val="uk-UA"/>
        </w:rPr>
        <w:t>у</w:t>
      </w:r>
      <w:r w:rsidR="00A13C1D">
        <w:rPr>
          <w:lang w:val="uk-UA"/>
        </w:rPr>
        <w:t xml:space="preserve"> </w:t>
      </w:r>
      <w:r w:rsidR="00FF6ADE">
        <w:rPr>
          <w:lang w:val="uk-UA"/>
        </w:rPr>
        <w:t>М</w:t>
      </w:r>
      <w:r w:rsidR="00A13C1D">
        <w:rPr>
          <w:lang w:val="uk-UA"/>
        </w:rPr>
        <w:t xml:space="preserve">іністерство планує </w:t>
      </w:r>
      <w:r w:rsidR="00FF6ADE">
        <w:rPr>
          <w:lang w:val="uk-UA"/>
        </w:rPr>
        <w:t>запровадити</w:t>
      </w:r>
      <w:r w:rsidR="00A13C1D">
        <w:rPr>
          <w:lang w:val="uk-UA"/>
        </w:rPr>
        <w:t xml:space="preserve"> по всій Україні </w:t>
      </w:r>
      <w:r w:rsidR="00FF6ADE">
        <w:rPr>
          <w:lang w:val="uk-UA"/>
        </w:rPr>
        <w:t>у рамках</w:t>
      </w:r>
      <w:r w:rsidR="00A13C1D">
        <w:rPr>
          <w:lang w:val="uk-UA"/>
        </w:rPr>
        <w:t xml:space="preserve"> рефор</w:t>
      </w:r>
      <w:r w:rsidR="00FF6ADE">
        <w:rPr>
          <w:lang w:val="uk-UA"/>
        </w:rPr>
        <w:t>ми</w:t>
      </w:r>
      <w:r w:rsidR="00A13C1D">
        <w:rPr>
          <w:lang w:val="uk-UA"/>
        </w:rPr>
        <w:t xml:space="preserve"> </w:t>
      </w:r>
      <w:r w:rsidR="00FF6ADE">
        <w:rPr>
          <w:lang w:val="uk-UA"/>
        </w:rPr>
        <w:t>«Н</w:t>
      </w:r>
      <w:r w:rsidR="00A13C1D">
        <w:rPr>
          <w:lang w:val="uk-UA"/>
        </w:rPr>
        <w:t>ов</w:t>
      </w:r>
      <w:r w:rsidR="00FF6ADE">
        <w:rPr>
          <w:lang w:val="uk-UA"/>
        </w:rPr>
        <w:t>а</w:t>
      </w:r>
      <w:r w:rsidR="00A13C1D">
        <w:rPr>
          <w:lang w:val="uk-UA"/>
        </w:rPr>
        <w:t xml:space="preserve"> </w:t>
      </w:r>
      <w:r w:rsidR="00FF6ADE">
        <w:rPr>
          <w:lang w:val="uk-UA"/>
        </w:rPr>
        <w:t xml:space="preserve">українська </w:t>
      </w:r>
      <w:r w:rsidR="00A13C1D">
        <w:rPr>
          <w:lang w:val="uk-UA"/>
        </w:rPr>
        <w:t>школ</w:t>
      </w:r>
      <w:r w:rsidR="00FF6ADE">
        <w:rPr>
          <w:lang w:val="uk-UA"/>
        </w:rPr>
        <w:t>а»</w:t>
      </w:r>
      <w:r w:rsidR="004173E2" w:rsidRPr="00793029">
        <w:rPr>
          <w:rFonts w:cstheme="minorHAnsi"/>
          <w:lang w:val="uk-UA"/>
        </w:rPr>
        <w:t>.</w:t>
      </w:r>
    </w:p>
    <w:p w:rsidR="004173E2" w:rsidRPr="00793029" w:rsidRDefault="004173E2" w:rsidP="00E720BD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4173E2" w:rsidRPr="00D56A84" w:rsidRDefault="0029592A" w:rsidP="00E720BD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Компонент </w:t>
      </w:r>
      <w:r w:rsidR="008D0C28">
        <w:rPr>
          <w:lang w:val="uk-UA"/>
        </w:rPr>
        <w:t>ПСП забезпечив</w:t>
      </w:r>
      <w:r>
        <w:rPr>
          <w:lang w:val="uk-UA"/>
        </w:rPr>
        <w:t xml:space="preserve"> </w:t>
      </w:r>
      <w:r w:rsidR="008D0C28">
        <w:rPr>
          <w:lang w:val="uk-UA"/>
        </w:rPr>
        <w:t>значний</w:t>
      </w:r>
      <w:r>
        <w:rPr>
          <w:lang w:val="uk-UA"/>
        </w:rPr>
        <w:t xml:space="preserve"> внесок у стійкість дітей</w:t>
      </w:r>
      <w:r w:rsidR="008D0C28">
        <w:rPr>
          <w:lang w:val="uk-UA"/>
        </w:rPr>
        <w:t xml:space="preserve">, які постраждали внаслідок конфлікту </w:t>
      </w:r>
      <w:r>
        <w:rPr>
          <w:lang w:val="uk-UA"/>
        </w:rPr>
        <w:t xml:space="preserve"> в Україні, </w:t>
      </w:r>
      <w:r w:rsidR="008D0C28">
        <w:rPr>
          <w:lang w:val="uk-UA"/>
        </w:rPr>
        <w:t>а</w:t>
      </w:r>
      <w:r>
        <w:rPr>
          <w:lang w:val="uk-UA"/>
        </w:rPr>
        <w:t xml:space="preserve"> досягн</w:t>
      </w:r>
      <w:r w:rsidR="008D0C28">
        <w:rPr>
          <w:lang w:val="uk-UA"/>
        </w:rPr>
        <w:t>уті у</w:t>
      </w:r>
      <w:r>
        <w:rPr>
          <w:lang w:val="uk-UA"/>
        </w:rPr>
        <w:t xml:space="preserve"> важких умовах </w:t>
      </w:r>
      <w:r w:rsidR="008D0C28">
        <w:rPr>
          <w:lang w:val="uk-UA"/>
        </w:rPr>
        <w:t xml:space="preserve">результати </w:t>
      </w:r>
      <w:r>
        <w:rPr>
          <w:lang w:val="uk-UA"/>
        </w:rPr>
        <w:t>конкуру</w:t>
      </w:r>
      <w:r w:rsidR="008D0C28">
        <w:rPr>
          <w:lang w:val="uk-UA"/>
        </w:rPr>
        <w:t>ють</w:t>
      </w:r>
      <w:r>
        <w:rPr>
          <w:lang w:val="uk-UA"/>
        </w:rPr>
        <w:t xml:space="preserve"> з </w:t>
      </w:r>
      <w:r w:rsidR="008D0C28">
        <w:rPr>
          <w:lang w:val="uk-UA"/>
        </w:rPr>
        <w:t>результатами</w:t>
      </w:r>
      <w:r>
        <w:rPr>
          <w:lang w:val="uk-UA"/>
        </w:rPr>
        <w:t xml:space="preserve"> найкращих програм </w:t>
      </w:r>
      <w:r w:rsidR="008D0C28">
        <w:rPr>
          <w:lang w:val="uk-UA"/>
        </w:rPr>
        <w:t>ПСП, які були реалізовані</w:t>
      </w:r>
      <w:r>
        <w:rPr>
          <w:lang w:val="uk-UA"/>
        </w:rPr>
        <w:t xml:space="preserve"> в інших країнах</w:t>
      </w:r>
      <w:r w:rsidR="008D0C28">
        <w:rPr>
          <w:lang w:val="uk-UA"/>
        </w:rPr>
        <w:t>, де йде</w:t>
      </w:r>
      <w:r>
        <w:rPr>
          <w:lang w:val="uk-UA"/>
        </w:rPr>
        <w:t xml:space="preserve"> війн</w:t>
      </w:r>
      <w:r w:rsidR="008D0C28">
        <w:rPr>
          <w:lang w:val="uk-UA"/>
        </w:rPr>
        <w:t>а</w:t>
      </w:r>
      <w:r>
        <w:rPr>
          <w:lang w:val="uk-UA"/>
        </w:rPr>
        <w:t xml:space="preserve">. </w:t>
      </w:r>
      <w:r w:rsidR="000A5EF2">
        <w:rPr>
          <w:lang w:val="uk-UA"/>
        </w:rPr>
        <w:t>Ґрунтуючись на високоефективній</w:t>
      </w:r>
      <w:r>
        <w:rPr>
          <w:lang w:val="uk-UA"/>
        </w:rPr>
        <w:t xml:space="preserve"> навчально-практи</w:t>
      </w:r>
      <w:r w:rsidR="000A5EF2">
        <w:rPr>
          <w:lang w:val="uk-UA"/>
        </w:rPr>
        <w:t>чній</w:t>
      </w:r>
      <w:r>
        <w:rPr>
          <w:lang w:val="uk-UA"/>
        </w:rPr>
        <w:t xml:space="preserve"> співпраці, </w:t>
      </w:r>
      <w:r w:rsidR="000A5EF2">
        <w:rPr>
          <w:lang w:val="uk-UA"/>
        </w:rPr>
        <w:t>реалізовані заходи дозволили</w:t>
      </w:r>
      <w:r>
        <w:rPr>
          <w:lang w:val="uk-UA"/>
        </w:rPr>
        <w:t xml:space="preserve"> </w:t>
      </w:r>
      <w:r w:rsidR="000A5EF2">
        <w:rPr>
          <w:lang w:val="uk-UA"/>
        </w:rPr>
        <w:t>вчителям</w:t>
      </w:r>
      <w:r>
        <w:rPr>
          <w:lang w:val="uk-UA"/>
        </w:rPr>
        <w:t xml:space="preserve">, </w:t>
      </w:r>
      <w:r w:rsidR="007A7D8D">
        <w:rPr>
          <w:lang w:val="uk-UA"/>
        </w:rPr>
        <w:t xml:space="preserve">заступникам </w:t>
      </w:r>
      <w:r w:rsidR="000A5EF2">
        <w:rPr>
          <w:lang w:val="uk-UA"/>
        </w:rPr>
        <w:t>директор</w:t>
      </w:r>
      <w:r w:rsidR="007A7D8D">
        <w:rPr>
          <w:lang w:val="uk-UA"/>
        </w:rPr>
        <w:t>ів</w:t>
      </w:r>
      <w:r w:rsidR="000A5EF2">
        <w:rPr>
          <w:lang w:val="uk-UA"/>
        </w:rPr>
        <w:t xml:space="preserve"> шкіл та</w:t>
      </w:r>
      <w:r>
        <w:rPr>
          <w:lang w:val="uk-UA"/>
        </w:rPr>
        <w:t xml:space="preserve"> шкільни</w:t>
      </w:r>
      <w:r w:rsidR="000A5EF2">
        <w:rPr>
          <w:lang w:val="uk-UA"/>
        </w:rPr>
        <w:t>м</w:t>
      </w:r>
      <w:r>
        <w:rPr>
          <w:lang w:val="uk-UA"/>
        </w:rPr>
        <w:t xml:space="preserve"> психолог</w:t>
      </w:r>
      <w:r w:rsidR="000A5EF2">
        <w:rPr>
          <w:lang w:val="uk-UA"/>
        </w:rPr>
        <w:t>ам</w:t>
      </w:r>
      <w:r>
        <w:rPr>
          <w:lang w:val="uk-UA"/>
        </w:rPr>
        <w:t xml:space="preserve"> краще зрозуміти становище дітей </w:t>
      </w:r>
      <w:r w:rsidR="000A5EF2">
        <w:rPr>
          <w:lang w:val="uk-UA"/>
        </w:rPr>
        <w:t>у</w:t>
      </w:r>
      <w:r>
        <w:rPr>
          <w:lang w:val="uk-UA"/>
        </w:rPr>
        <w:t xml:space="preserve"> п</w:t>
      </w:r>
      <w:r w:rsidR="000A5EF2">
        <w:rPr>
          <w:lang w:val="uk-UA"/>
        </w:rPr>
        <w:t>’</w:t>
      </w:r>
      <w:r>
        <w:rPr>
          <w:lang w:val="uk-UA"/>
        </w:rPr>
        <w:t>яти област</w:t>
      </w:r>
      <w:r w:rsidR="000A5EF2">
        <w:rPr>
          <w:lang w:val="uk-UA"/>
        </w:rPr>
        <w:t>ях, які найбільше постраждали від війни</w:t>
      </w:r>
      <w:r>
        <w:rPr>
          <w:lang w:val="uk-UA"/>
        </w:rPr>
        <w:t xml:space="preserve"> </w:t>
      </w:r>
      <w:r w:rsidR="000A5EF2">
        <w:rPr>
          <w:lang w:val="uk-UA"/>
        </w:rPr>
        <w:t>та</w:t>
      </w:r>
      <w:r>
        <w:rPr>
          <w:lang w:val="uk-UA"/>
        </w:rPr>
        <w:t xml:space="preserve"> </w:t>
      </w:r>
      <w:r w:rsidR="000A5EF2">
        <w:rPr>
          <w:lang w:val="uk-UA"/>
        </w:rPr>
        <w:t>забезпечили</w:t>
      </w:r>
      <w:r>
        <w:rPr>
          <w:lang w:val="uk-UA"/>
        </w:rPr>
        <w:t xml:space="preserve"> інструменти для </w:t>
      </w:r>
      <w:r w:rsidR="000A5EF2">
        <w:rPr>
          <w:lang w:val="uk-UA"/>
        </w:rPr>
        <w:t>підтримуючої комунікації, а також</w:t>
      </w:r>
      <w:r>
        <w:rPr>
          <w:lang w:val="uk-UA"/>
        </w:rPr>
        <w:t xml:space="preserve"> позитивний підхід </w:t>
      </w:r>
      <w:r w:rsidR="000A5EF2">
        <w:rPr>
          <w:lang w:val="uk-UA"/>
        </w:rPr>
        <w:t>до</w:t>
      </w:r>
      <w:r>
        <w:rPr>
          <w:lang w:val="uk-UA"/>
        </w:rPr>
        <w:t xml:space="preserve"> діт</w:t>
      </w:r>
      <w:r w:rsidR="000A5EF2">
        <w:rPr>
          <w:lang w:val="uk-UA"/>
        </w:rPr>
        <w:t>ей</w:t>
      </w:r>
      <w:r>
        <w:rPr>
          <w:lang w:val="uk-UA"/>
        </w:rPr>
        <w:t xml:space="preserve"> для вирішення питань</w:t>
      </w:r>
      <w:r w:rsidR="00DB49E4">
        <w:rPr>
          <w:lang w:val="uk-UA"/>
        </w:rPr>
        <w:t xml:space="preserve">, пов’язаних з </w:t>
      </w:r>
      <w:r w:rsidR="00DB49E4" w:rsidRPr="00EB1FE3">
        <w:rPr>
          <w:color w:val="262626" w:themeColor="text1" w:themeTint="D9"/>
          <w:lang w:val="uk-UA"/>
        </w:rPr>
        <w:t>виключенням</w:t>
      </w:r>
      <w:r>
        <w:rPr>
          <w:lang w:val="uk-UA"/>
        </w:rPr>
        <w:t>, гнів</w:t>
      </w:r>
      <w:r w:rsidR="00DB49E4">
        <w:rPr>
          <w:lang w:val="uk-UA"/>
        </w:rPr>
        <w:t>ом та</w:t>
      </w:r>
      <w:r>
        <w:rPr>
          <w:lang w:val="uk-UA"/>
        </w:rPr>
        <w:t xml:space="preserve"> </w:t>
      </w:r>
      <w:r w:rsidR="00DB49E4">
        <w:rPr>
          <w:lang w:val="uk-UA"/>
        </w:rPr>
        <w:t>розладом соціальної</w:t>
      </w:r>
      <w:r>
        <w:rPr>
          <w:lang w:val="uk-UA"/>
        </w:rPr>
        <w:t xml:space="preserve"> поведінк</w:t>
      </w:r>
      <w:r w:rsidR="00DB49E4">
        <w:rPr>
          <w:lang w:val="uk-UA"/>
        </w:rPr>
        <w:t>и</w:t>
      </w:r>
      <w:r>
        <w:rPr>
          <w:lang w:val="uk-UA"/>
        </w:rPr>
        <w:t xml:space="preserve"> і </w:t>
      </w:r>
      <w:r w:rsidR="00DB49E4">
        <w:rPr>
          <w:lang w:val="uk-UA"/>
        </w:rPr>
        <w:t>направленням</w:t>
      </w:r>
      <w:r>
        <w:rPr>
          <w:lang w:val="uk-UA"/>
        </w:rPr>
        <w:t xml:space="preserve"> дітей, які потребують спеціалізованої допомоги. </w:t>
      </w:r>
      <w:r w:rsidR="00D56A84">
        <w:rPr>
          <w:lang w:val="uk-UA"/>
        </w:rPr>
        <w:t>Досягнутий у</w:t>
      </w:r>
      <w:r>
        <w:rPr>
          <w:lang w:val="uk-UA"/>
        </w:rPr>
        <w:t xml:space="preserve">спіх у забезпеченні </w:t>
      </w:r>
      <w:r w:rsidR="00D56A84">
        <w:rPr>
          <w:lang w:val="uk-UA"/>
        </w:rPr>
        <w:t xml:space="preserve">широкомасштабної </w:t>
      </w:r>
      <w:r>
        <w:rPr>
          <w:lang w:val="uk-UA"/>
        </w:rPr>
        <w:t xml:space="preserve">психосоціальної підтримки при відносно </w:t>
      </w:r>
      <w:r>
        <w:rPr>
          <w:lang w:val="uk-UA"/>
        </w:rPr>
        <w:lastRenderedPageBreak/>
        <w:t xml:space="preserve">низькій вартості після </w:t>
      </w:r>
      <w:r w:rsidR="00D56A84">
        <w:rPr>
          <w:lang w:val="uk-UA"/>
        </w:rPr>
        <w:t>першого етапу впровадження</w:t>
      </w:r>
      <w:r>
        <w:rPr>
          <w:lang w:val="uk-UA"/>
        </w:rPr>
        <w:t xml:space="preserve"> </w:t>
      </w:r>
      <w:r w:rsidR="00D56A84">
        <w:rPr>
          <w:lang w:val="uk-UA"/>
        </w:rPr>
        <w:t xml:space="preserve">перетворив цей компонент на </w:t>
      </w:r>
      <w:r>
        <w:rPr>
          <w:lang w:val="uk-UA"/>
        </w:rPr>
        <w:t xml:space="preserve">модель, яка заслуговує продовження, розширення </w:t>
      </w:r>
      <w:r w:rsidR="00D56A84">
        <w:rPr>
          <w:lang w:val="uk-UA"/>
        </w:rPr>
        <w:t>та</w:t>
      </w:r>
      <w:r>
        <w:rPr>
          <w:lang w:val="uk-UA"/>
        </w:rPr>
        <w:t xml:space="preserve"> </w:t>
      </w:r>
      <w:r w:rsidR="00D56A84">
        <w:rPr>
          <w:lang w:val="uk-UA"/>
        </w:rPr>
        <w:t>доповнення</w:t>
      </w:r>
      <w:r>
        <w:rPr>
          <w:lang w:val="uk-UA"/>
        </w:rPr>
        <w:t xml:space="preserve"> в Україні</w:t>
      </w:r>
      <w:r w:rsidR="004173E2" w:rsidRPr="00D56A84">
        <w:rPr>
          <w:rFonts w:cstheme="minorHAnsi"/>
          <w:lang w:val="uk-UA"/>
        </w:rPr>
        <w:t xml:space="preserve">. </w:t>
      </w:r>
    </w:p>
    <w:p w:rsidR="004173E2" w:rsidRPr="007971F2" w:rsidRDefault="0029592A" w:rsidP="00E720BD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Питання для України, де </w:t>
      </w:r>
      <w:r w:rsidR="007971F2">
        <w:rPr>
          <w:lang w:val="uk-UA"/>
        </w:rPr>
        <w:t>триває</w:t>
      </w:r>
      <w:r w:rsidR="007971F2" w:rsidRPr="007971F2">
        <w:rPr>
          <w:lang w:val="uk-UA"/>
        </w:rPr>
        <w:t xml:space="preserve"> </w:t>
      </w:r>
      <w:r>
        <w:rPr>
          <w:lang w:val="uk-UA"/>
        </w:rPr>
        <w:t xml:space="preserve">конфлікт </w:t>
      </w:r>
      <w:r w:rsidR="007971F2">
        <w:rPr>
          <w:lang w:val="uk-UA"/>
        </w:rPr>
        <w:t>та</w:t>
      </w:r>
      <w:r>
        <w:rPr>
          <w:lang w:val="uk-UA"/>
        </w:rPr>
        <w:t xml:space="preserve"> </w:t>
      </w:r>
      <w:r w:rsidR="007971F2">
        <w:rPr>
          <w:lang w:val="uk-UA"/>
        </w:rPr>
        <w:t xml:space="preserve">існують </w:t>
      </w:r>
      <w:r>
        <w:rPr>
          <w:lang w:val="uk-UA"/>
        </w:rPr>
        <w:t>труднощі, повинно бути</w:t>
      </w:r>
      <w:r w:rsidR="00B4290B">
        <w:rPr>
          <w:lang w:val="uk-UA"/>
        </w:rPr>
        <w:t xml:space="preserve"> не в тому</w:t>
      </w:r>
      <w:r>
        <w:rPr>
          <w:lang w:val="uk-UA"/>
        </w:rPr>
        <w:t>, чи варто продовжувати, а</w:t>
      </w:r>
      <w:r w:rsidR="00B4290B">
        <w:rPr>
          <w:lang w:val="uk-UA"/>
        </w:rPr>
        <w:t xml:space="preserve"> в тому</w:t>
      </w:r>
      <w:r>
        <w:rPr>
          <w:lang w:val="uk-UA"/>
        </w:rPr>
        <w:t xml:space="preserve"> як продовжити навчання життєвим навичкам та</w:t>
      </w:r>
      <w:r w:rsidR="00B4290B">
        <w:rPr>
          <w:lang w:val="uk-UA"/>
        </w:rPr>
        <w:t xml:space="preserve"> надання</w:t>
      </w:r>
      <w:r>
        <w:rPr>
          <w:lang w:val="uk-UA"/>
        </w:rPr>
        <w:t xml:space="preserve"> психосоціальної підтримки, які мають далекосяжні наслідки для майбутнього дітей України</w:t>
      </w:r>
      <w:r w:rsidR="004173E2" w:rsidRPr="007971F2">
        <w:rPr>
          <w:rFonts w:cstheme="minorHAnsi"/>
          <w:lang w:val="uk-UA"/>
        </w:rPr>
        <w:t>.</w:t>
      </w:r>
    </w:p>
    <w:p w:rsidR="00D74B1C" w:rsidRPr="007971F2" w:rsidRDefault="00D74B1C" w:rsidP="00E720BD">
      <w:pPr>
        <w:spacing w:line="276" w:lineRule="auto"/>
        <w:jc w:val="both"/>
        <w:rPr>
          <w:lang w:val="uk-UA"/>
        </w:rPr>
      </w:pPr>
    </w:p>
    <w:p w:rsidR="005C6C31" w:rsidRPr="00FD0A32" w:rsidRDefault="0029592A" w:rsidP="00E720B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Незважаючи на </w:t>
      </w:r>
      <w:r w:rsidR="00523A93">
        <w:rPr>
          <w:lang w:val="uk-UA"/>
        </w:rPr>
        <w:t xml:space="preserve">зазначені </w:t>
      </w:r>
      <w:r>
        <w:rPr>
          <w:lang w:val="uk-UA"/>
        </w:rPr>
        <w:t>досягнення</w:t>
      </w:r>
      <w:r w:rsidR="00FD0A32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FD0A32">
        <w:rPr>
          <w:lang w:val="uk-UA"/>
        </w:rPr>
        <w:t>наміри</w:t>
      </w:r>
      <w:r>
        <w:rPr>
          <w:lang w:val="uk-UA"/>
        </w:rPr>
        <w:t xml:space="preserve"> МОН продовжувати нада</w:t>
      </w:r>
      <w:r w:rsidR="00FD0A32">
        <w:rPr>
          <w:lang w:val="uk-UA"/>
        </w:rPr>
        <w:t>ння</w:t>
      </w:r>
      <w:r>
        <w:rPr>
          <w:lang w:val="uk-UA"/>
        </w:rPr>
        <w:t xml:space="preserve"> підтримк</w:t>
      </w:r>
      <w:r w:rsidR="00FD0A32">
        <w:rPr>
          <w:lang w:val="uk-UA"/>
        </w:rPr>
        <w:t>и</w:t>
      </w:r>
      <w:r>
        <w:rPr>
          <w:lang w:val="uk-UA"/>
        </w:rPr>
        <w:t xml:space="preserve"> </w:t>
      </w:r>
      <w:r w:rsidR="00FD0A32">
        <w:rPr>
          <w:lang w:val="uk-UA"/>
        </w:rPr>
        <w:t>та</w:t>
      </w:r>
      <w:r>
        <w:rPr>
          <w:lang w:val="uk-UA"/>
        </w:rPr>
        <w:t xml:space="preserve"> </w:t>
      </w:r>
      <w:r w:rsidR="00FD0A32">
        <w:rPr>
          <w:lang w:val="uk-UA"/>
        </w:rPr>
        <w:t>реалізацію діяльності</w:t>
      </w:r>
      <w:r>
        <w:rPr>
          <w:lang w:val="uk-UA"/>
        </w:rPr>
        <w:t xml:space="preserve">, ECHO і ЮНІСЕФ слід продовжувати підтримувати процеси, які </w:t>
      </w:r>
      <w:r w:rsidR="00523A93">
        <w:rPr>
          <w:lang w:val="uk-UA"/>
        </w:rPr>
        <w:t>були роз</w:t>
      </w:r>
      <w:r>
        <w:rPr>
          <w:lang w:val="uk-UA"/>
        </w:rPr>
        <w:t>поча</w:t>
      </w:r>
      <w:r w:rsidR="00523A93">
        <w:rPr>
          <w:lang w:val="uk-UA"/>
        </w:rPr>
        <w:t>ті</w:t>
      </w:r>
      <w:r w:rsidR="000455FA" w:rsidRPr="00FD0A32">
        <w:rPr>
          <w:lang w:val="uk-UA"/>
        </w:rPr>
        <w:t>.</w:t>
      </w:r>
    </w:p>
    <w:p w:rsidR="00A66DB5" w:rsidRPr="00487901" w:rsidRDefault="00450F21" w:rsidP="00764261">
      <w:pPr>
        <w:pStyle w:val="Heading1"/>
        <w:spacing w:line="276" w:lineRule="auto"/>
        <w:rPr>
          <w:rFonts w:asciiTheme="minorHAnsi" w:hAnsiTheme="minorHAnsi"/>
          <w:lang w:val="ru-RU"/>
        </w:rPr>
      </w:pPr>
      <w:bookmarkStart w:id="6" w:name="_Toc472410058"/>
      <w:r>
        <w:rPr>
          <w:rFonts w:asciiTheme="minorHAnsi" w:hAnsiTheme="minorHAnsi"/>
          <w:lang w:val="uk-UA"/>
        </w:rPr>
        <w:t>ВСТУП</w:t>
      </w:r>
      <w:bookmarkEnd w:id="5"/>
      <w:bookmarkEnd w:id="6"/>
    </w:p>
    <w:p w:rsidR="00A66DB5" w:rsidRPr="00487901" w:rsidRDefault="00A66DB5" w:rsidP="00764261">
      <w:pPr>
        <w:spacing w:line="276" w:lineRule="auto"/>
        <w:rPr>
          <w:lang w:val="ru-RU"/>
        </w:rPr>
      </w:pPr>
    </w:p>
    <w:p w:rsidR="00C70650" w:rsidRPr="00BD67BE" w:rsidRDefault="00BD67BE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bookmarkStart w:id="7" w:name="_Toc471030455"/>
      <w:bookmarkStart w:id="8" w:name="_Toc472410059"/>
      <w:r>
        <w:rPr>
          <w:rFonts w:asciiTheme="minorHAnsi" w:hAnsiTheme="minorHAnsi"/>
          <w:lang w:val="uk-UA"/>
        </w:rPr>
        <w:t>Контекст та</w:t>
      </w:r>
      <w:r w:rsidR="00D726C1" w:rsidRPr="004879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uk-UA"/>
        </w:rPr>
        <w:t>початок</w:t>
      </w:r>
      <w:r w:rsidR="003649DD" w:rsidRPr="00487901">
        <w:rPr>
          <w:rFonts w:asciiTheme="minorHAnsi" w:hAnsiTheme="minorHAnsi"/>
          <w:lang w:val="ru-RU"/>
        </w:rPr>
        <w:t xml:space="preserve"> </w:t>
      </w:r>
      <w:bookmarkEnd w:id="7"/>
      <w:bookmarkEnd w:id="8"/>
      <w:r>
        <w:rPr>
          <w:rFonts w:asciiTheme="minorHAnsi" w:hAnsiTheme="minorHAnsi"/>
          <w:lang w:val="uk-UA"/>
        </w:rPr>
        <w:t>Проекту</w:t>
      </w:r>
    </w:p>
    <w:p w:rsidR="00177BC6" w:rsidRPr="00487901" w:rsidRDefault="00EE6BE8" w:rsidP="00764261">
      <w:pPr>
        <w:pStyle w:val="Heading4"/>
        <w:spacing w:line="276" w:lineRule="auto"/>
        <w:ind w:left="72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Збройний конфлікт на сході України</w:t>
      </w:r>
    </w:p>
    <w:p w:rsidR="00177BC6" w:rsidRPr="00487901" w:rsidRDefault="00177BC6" w:rsidP="00764261">
      <w:pPr>
        <w:spacing w:line="276" w:lineRule="auto"/>
        <w:rPr>
          <w:lang w:val="ru-RU"/>
        </w:rPr>
      </w:pPr>
    </w:p>
    <w:p w:rsidR="00D63264" w:rsidRPr="006A2107" w:rsidRDefault="009D5F58" w:rsidP="00E720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color w:val="000000" w:themeColor="text1"/>
          <w:lang w:val="uk-UA"/>
        </w:rPr>
      </w:pPr>
      <w:r>
        <w:rPr>
          <w:lang w:val="uk-UA"/>
        </w:rPr>
        <w:t>На</w:t>
      </w:r>
      <w:r w:rsidR="00450F21">
        <w:rPr>
          <w:lang w:val="uk-UA"/>
        </w:rPr>
        <w:t xml:space="preserve"> момент за</w:t>
      </w:r>
      <w:r>
        <w:rPr>
          <w:lang w:val="uk-UA"/>
        </w:rPr>
        <w:t>початкування</w:t>
      </w:r>
      <w:r w:rsidR="00450F21">
        <w:rPr>
          <w:lang w:val="uk-UA"/>
        </w:rPr>
        <w:t xml:space="preserve"> </w:t>
      </w:r>
      <w:r>
        <w:rPr>
          <w:lang w:val="uk-UA"/>
        </w:rPr>
        <w:t>П</w:t>
      </w:r>
      <w:r w:rsidR="00450F21">
        <w:rPr>
          <w:lang w:val="uk-UA"/>
        </w:rPr>
        <w:t xml:space="preserve">роекту, в лютому 2015 року, збройний конфлікт </w:t>
      </w:r>
      <w:r>
        <w:rPr>
          <w:lang w:val="uk-UA"/>
        </w:rPr>
        <w:t>у</w:t>
      </w:r>
      <w:r w:rsidR="00450F21">
        <w:rPr>
          <w:lang w:val="uk-UA"/>
        </w:rPr>
        <w:t xml:space="preserve"> Донецькій </w:t>
      </w:r>
      <w:r>
        <w:rPr>
          <w:lang w:val="uk-UA"/>
        </w:rPr>
        <w:t>та</w:t>
      </w:r>
      <w:r w:rsidR="00450F21">
        <w:rPr>
          <w:lang w:val="uk-UA"/>
        </w:rPr>
        <w:t xml:space="preserve"> Луганській областях між Урядом України та проросійськи</w:t>
      </w:r>
      <w:r>
        <w:rPr>
          <w:lang w:val="uk-UA"/>
        </w:rPr>
        <w:t>ми</w:t>
      </w:r>
      <w:r w:rsidR="00450F21">
        <w:rPr>
          <w:lang w:val="uk-UA"/>
        </w:rPr>
        <w:t xml:space="preserve"> сепаратист</w:t>
      </w:r>
      <w:r>
        <w:rPr>
          <w:lang w:val="uk-UA"/>
        </w:rPr>
        <w:t>ами</w:t>
      </w:r>
      <w:r w:rsidR="00450F21">
        <w:rPr>
          <w:lang w:val="uk-UA"/>
        </w:rPr>
        <w:t xml:space="preserve"> </w:t>
      </w:r>
      <w:r>
        <w:rPr>
          <w:lang w:val="uk-UA"/>
        </w:rPr>
        <w:t>тривав</w:t>
      </w:r>
      <w:r w:rsidR="00450F21">
        <w:rPr>
          <w:lang w:val="uk-UA"/>
        </w:rPr>
        <w:t xml:space="preserve"> вже протягом десяти місяців. Оцінки, </w:t>
      </w:r>
      <w:r w:rsidR="006A2107">
        <w:rPr>
          <w:lang w:val="uk-UA"/>
        </w:rPr>
        <w:t xml:space="preserve">які були </w:t>
      </w:r>
      <w:r w:rsidR="00450F21">
        <w:rPr>
          <w:lang w:val="uk-UA"/>
        </w:rPr>
        <w:t>проведені Організацією Об</w:t>
      </w:r>
      <w:r w:rsidR="006A2107">
        <w:rPr>
          <w:lang w:val="uk-UA"/>
        </w:rPr>
        <w:t>’</w:t>
      </w:r>
      <w:r w:rsidR="00450F21">
        <w:rPr>
          <w:lang w:val="uk-UA"/>
        </w:rPr>
        <w:t>єднаних Націй, УКГ</w:t>
      </w:r>
      <w:r w:rsidR="006A2107">
        <w:rPr>
          <w:lang w:val="uk-UA"/>
        </w:rPr>
        <w:t>П</w:t>
      </w:r>
      <w:r w:rsidR="00450F21">
        <w:rPr>
          <w:lang w:val="uk-UA"/>
        </w:rPr>
        <w:t xml:space="preserve"> ООН, Європейськи</w:t>
      </w:r>
      <w:r w:rsidR="006A2107">
        <w:rPr>
          <w:lang w:val="uk-UA"/>
        </w:rPr>
        <w:t>м</w:t>
      </w:r>
      <w:r w:rsidR="00450F21">
        <w:rPr>
          <w:lang w:val="uk-UA"/>
        </w:rPr>
        <w:t xml:space="preserve"> </w:t>
      </w:r>
      <w:r w:rsidR="006A2107">
        <w:rPr>
          <w:lang w:val="uk-UA"/>
        </w:rPr>
        <w:t>С</w:t>
      </w:r>
      <w:r w:rsidR="00450F21">
        <w:rPr>
          <w:lang w:val="uk-UA"/>
        </w:rPr>
        <w:t>оюз</w:t>
      </w:r>
      <w:r w:rsidR="006A2107">
        <w:rPr>
          <w:lang w:val="uk-UA"/>
        </w:rPr>
        <w:t>ом</w:t>
      </w:r>
      <w:r w:rsidR="00450F21">
        <w:rPr>
          <w:lang w:val="uk-UA"/>
        </w:rPr>
        <w:t xml:space="preserve">, </w:t>
      </w:r>
      <w:r w:rsidR="006A2107">
        <w:rPr>
          <w:lang w:val="uk-UA"/>
        </w:rPr>
        <w:t>Світовим</w:t>
      </w:r>
      <w:r w:rsidR="00450F21">
        <w:rPr>
          <w:lang w:val="uk-UA"/>
        </w:rPr>
        <w:t xml:space="preserve"> банк</w:t>
      </w:r>
      <w:r w:rsidR="006A2107">
        <w:rPr>
          <w:lang w:val="uk-UA"/>
        </w:rPr>
        <w:t>ом</w:t>
      </w:r>
      <w:r w:rsidR="00450F21">
        <w:rPr>
          <w:lang w:val="uk-UA"/>
        </w:rPr>
        <w:t xml:space="preserve"> </w:t>
      </w:r>
      <w:r w:rsidR="006A2107">
        <w:rPr>
          <w:lang w:val="uk-UA"/>
        </w:rPr>
        <w:t>та</w:t>
      </w:r>
      <w:r w:rsidR="00450F21">
        <w:rPr>
          <w:lang w:val="uk-UA"/>
        </w:rPr>
        <w:t xml:space="preserve"> ACAPS </w:t>
      </w:r>
      <w:r w:rsidR="006A2107">
        <w:rPr>
          <w:lang w:val="uk-UA"/>
        </w:rPr>
        <w:t>засвідчили</w:t>
      </w:r>
      <w:r w:rsidR="00450F21">
        <w:rPr>
          <w:lang w:val="uk-UA"/>
        </w:rPr>
        <w:t xml:space="preserve">, що станом на 6 лютого 2015 року, </w:t>
      </w:r>
      <w:r w:rsidR="006A2107">
        <w:rPr>
          <w:lang w:val="uk-UA"/>
        </w:rPr>
        <w:t>принаймні</w:t>
      </w:r>
      <w:r w:rsidR="00450F21">
        <w:rPr>
          <w:lang w:val="uk-UA"/>
        </w:rPr>
        <w:t xml:space="preserve"> 5</w:t>
      </w:r>
      <w:r w:rsidR="006A2107">
        <w:rPr>
          <w:lang w:val="uk-UA"/>
        </w:rPr>
        <w:t xml:space="preserve"> </w:t>
      </w:r>
      <w:r w:rsidR="00450F21">
        <w:rPr>
          <w:lang w:val="uk-UA"/>
        </w:rPr>
        <w:t>486 осіб бул</w:t>
      </w:r>
      <w:r w:rsidR="006A2107">
        <w:rPr>
          <w:lang w:val="uk-UA"/>
        </w:rPr>
        <w:t>о</w:t>
      </w:r>
      <w:r w:rsidR="00450F21">
        <w:rPr>
          <w:lang w:val="uk-UA"/>
        </w:rPr>
        <w:t xml:space="preserve"> вбит</w:t>
      </w:r>
      <w:r w:rsidR="006A2107">
        <w:rPr>
          <w:lang w:val="uk-UA"/>
        </w:rPr>
        <w:t>о</w:t>
      </w:r>
      <w:r w:rsidR="00450F21">
        <w:rPr>
          <w:lang w:val="uk-UA"/>
        </w:rPr>
        <w:t xml:space="preserve"> і 12</w:t>
      </w:r>
      <w:r w:rsidR="006A2107">
        <w:rPr>
          <w:lang w:val="uk-UA"/>
        </w:rPr>
        <w:t xml:space="preserve"> </w:t>
      </w:r>
      <w:r w:rsidR="00450F21">
        <w:rPr>
          <w:lang w:val="uk-UA"/>
        </w:rPr>
        <w:t xml:space="preserve">972 </w:t>
      </w:r>
      <w:r w:rsidR="006A2107">
        <w:rPr>
          <w:lang w:val="uk-UA"/>
        </w:rPr>
        <w:t xml:space="preserve">осіб було поранено </w:t>
      </w:r>
      <w:r w:rsidR="00450F21">
        <w:rPr>
          <w:lang w:val="uk-UA"/>
        </w:rPr>
        <w:t xml:space="preserve">на сході України. </w:t>
      </w:r>
      <w:r w:rsidR="008F3C7C">
        <w:rPr>
          <w:lang w:val="uk-UA"/>
        </w:rPr>
        <w:t xml:space="preserve">За оцінками, </w:t>
      </w:r>
      <w:r w:rsidR="00450F21">
        <w:rPr>
          <w:lang w:val="uk-UA"/>
        </w:rPr>
        <w:t xml:space="preserve">5 мільйонів </w:t>
      </w:r>
      <w:r w:rsidR="008F3C7C">
        <w:rPr>
          <w:lang w:val="uk-UA"/>
        </w:rPr>
        <w:t>осіб</w:t>
      </w:r>
      <w:r w:rsidR="00450F21">
        <w:rPr>
          <w:lang w:val="uk-UA"/>
        </w:rPr>
        <w:t xml:space="preserve"> потребують гуманітарної допомоги і було </w:t>
      </w:r>
      <w:r w:rsidR="008F3C7C">
        <w:rPr>
          <w:lang w:val="uk-UA"/>
        </w:rPr>
        <w:t xml:space="preserve">зареєстровано </w:t>
      </w:r>
      <w:r w:rsidR="00450F21">
        <w:rPr>
          <w:lang w:val="uk-UA"/>
        </w:rPr>
        <w:t>1 мільйон внутрішньо переміщених осіб (ВПО</w:t>
      </w:r>
      <w:r w:rsidR="008E72CC" w:rsidRPr="006A2107">
        <w:rPr>
          <w:rFonts w:cs="Times"/>
          <w:color w:val="000000" w:themeColor="text1"/>
          <w:lang w:val="uk-UA"/>
        </w:rPr>
        <w:t xml:space="preserve">). </w:t>
      </w:r>
    </w:p>
    <w:p w:rsidR="00610795" w:rsidRPr="00383C3F" w:rsidRDefault="00383C3F" w:rsidP="00E720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За даними оцінки, проведеної </w:t>
      </w:r>
      <w:r w:rsidR="00450F21">
        <w:rPr>
          <w:lang w:val="uk-UA"/>
        </w:rPr>
        <w:t>УКГ</w:t>
      </w:r>
      <w:r w:rsidR="008F3C7C">
        <w:rPr>
          <w:lang w:val="uk-UA"/>
        </w:rPr>
        <w:t>П</w:t>
      </w:r>
      <w:r>
        <w:rPr>
          <w:lang w:val="uk-UA"/>
        </w:rPr>
        <w:t>,</w:t>
      </w:r>
      <w:r w:rsidR="00450F21">
        <w:rPr>
          <w:lang w:val="uk-UA"/>
        </w:rPr>
        <w:t xml:space="preserve"> загальн</w:t>
      </w:r>
      <w:r>
        <w:rPr>
          <w:lang w:val="uk-UA"/>
        </w:rPr>
        <w:t>а</w:t>
      </w:r>
      <w:r w:rsidR="00450F21">
        <w:rPr>
          <w:lang w:val="uk-UA"/>
        </w:rPr>
        <w:t xml:space="preserve"> </w:t>
      </w:r>
      <w:r>
        <w:rPr>
          <w:lang w:val="uk-UA"/>
        </w:rPr>
        <w:t>кількість</w:t>
      </w:r>
      <w:r w:rsidR="00450F21">
        <w:rPr>
          <w:lang w:val="uk-UA"/>
        </w:rPr>
        <w:t xml:space="preserve"> загиблих </w:t>
      </w:r>
      <w:r>
        <w:rPr>
          <w:lang w:val="uk-UA"/>
        </w:rPr>
        <w:t>у період з</w:t>
      </w:r>
      <w:r w:rsidR="00450F21">
        <w:rPr>
          <w:lang w:val="uk-UA"/>
        </w:rPr>
        <w:t xml:space="preserve"> 6 квітня 2015</w:t>
      </w:r>
      <w:r>
        <w:rPr>
          <w:lang w:val="uk-UA"/>
        </w:rPr>
        <w:t xml:space="preserve"> року по</w:t>
      </w:r>
      <w:r w:rsidR="00450F21">
        <w:rPr>
          <w:lang w:val="uk-UA"/>
        </w:rPr>
        <w:t xml:space="preserve"> 1 грудня 2016 року </w:t>
      </w:r>
      <w:r>
        <w:rPr>
          <w:lang w:val="uk-UA"/>
        </w:rPr>
        <w:t xml:space="preserve">становить </w:t>
      </w:r>
      <w:r w:rsidR="00450F21">
        <w:rPr>
          <w:lang w:val="uk-UA"/>
        </w:rPr>
        <w:t>9</w:t>
      </w:r>
      <w:r>
        <w:rPr>
          <w:lang w:val="uk-UA"/>
        </w:rPr>
        <w:t> </w:t>
      </w:r>
      <w:r w:rsidR="00450F21">
        <w:rPr>
          <w:lang w:val="uk-UA"/>
        </w:rPr>
        <w:t>758</w:t>
      </w:r>
      <w:r>
        <w:rPr>
          <w:lang w:val="uk-UA"/>
        </w:rPr>
        <w:t xml:space="preserve"> осіб</w:t>
      </w:r>
      <w:r w:rsidR="00450F21">
        <w:rPr>
          <w:lang w:val="uk-UA"/>
        </w:rPr>
        <w:t xml:space="preserve">, </w:t>
      </w:r>
      <w:r>
        <w:rPr>
          <w:lang w:val="uk-UA"/>
        </w:rPr>
        <w:t>у</w:t>
      </w:r>
      <w:r w:rsidR="00450F21">
        <w:rPr>
          <w:lang w:val="uk-UA"/>
        </w:rPr>
        <w:t xml:space="preserve"> тому числі 2</w:t>
      </w:r>
      <w:r>
        <w:rPr>
          <w:lang w:val="uk-UA"/>
        </w:rPr>
        <w:t xml:space="preserve"> </w:t>
      </w:r>
      <w:r w:rsidR="00450F21">
        <w:rPr>
          <w:lang w:val="uk-UA"/>
        </w:rPr>
        <w:t>040 мирних жителів</w:t>
      </w:r>
      <w:r>
        <w:rPr>
          <w:lang w:val="uk-UA"/>
        </w:rPr>
        <w:t>;</w:t>
      </w:r>
      <w:r w:rsidR="00450F21">
        <w:rPr>
          <w:lang w:val="uk-UA"/>
        </w:rPr>
        <w:t xml:space="preserve"> 22</w:t>
      </w:r>
      <w:r>
        <w:rPr>
          <w:lang w:val="uk-UA"/>
        </w:rPr>
        <w:t xml:space="preserve"> </w:t>
      </w:r>
      <w:r w:rsidR="00450F21">
        <w:rPr>
          <w:lang w:val="uk-UA"/>
        </w:rPr>
        <w:t xml:space="preserve">779 осіб отримали поранення. Протягом 2015 </w:t>
      </w:r>
      <w:r>
        <w:rPr>
          <w:lang w:val="uk-UA"/>
        </w:rPr>
        <w:t>-</w:t>
      </w:r>
      <w:r w:rsidR="00450F21">
        <w:rPr>
          <w:lang w:val="uk-UA"/>
        </w:rPr>
        <w:t xml:space="preserve"> 2016 р</w:t>
      </w:r>
      <w:r>
        <w:rPr>
          <w:lang w:val="uk-UA"/>
        </w:rPr>
        <w:t>р.</w:t>
      </w:r>
      <w:r w:rsidR="00450F21">
        <w:rPr>
          <w:lang w:val="uk-UA"/>
        </w:rPr>
        <w:t xml:space="preserve"> </w:t>
      </w:r>
      <w:r w:rsidR="002B2DB1">
        <w:rPr>
          <w:lang w:val="uk-UA"/>
        </w:rPr>
        <w:t>«</w:t>
      </w:r>
      <w:r>
        <w:rPr>
          <w:lang w:val="uk-UA"/>
        </w:rPr>
        <w:t>повільний</w:t>
      </w:r>
      <w:r w:rsidR="002B2DB1">
        <w:rPr>
          <w:lang w:val="uk-UA"/>
        </w:rPr>
        <w:t>»</w:t>
      </w:r>
      <w:r w:rsidR="00450F21">
        <w:rPr>
          <w:lang w:val="uk-UA"/>
        </w:rPr>
        <w:t xml:space="preserve"> надзвичайний стан </w:t>
      </w:r>
      <w:r>
        <w:rPr>
          <w:lang w:val="uk-UA"/>
        </w:rPr>
        <w:t xml:space="preserve">в Україні </w:t>
      </w:r>
      <w:r w:rsidR="00450F21">
        <w:rPr>
          <w:lang w:val="uk-UA"/>
        </w:rPr>
        <w:t>продовжив</w:t>
      </w:r>
      <w:r>
        <w:rPr>
          <w:lang w:val="uk-UA"/>
        </w:rPr>
        <w:t>ся</w:t>
      </w:r>
      <w:r w:rsidR="00450F21">
        <w:rPr>
          <w:lang w:val="uk-UA"/>
        </w:rPr>
        <w:t xml:space="preserve"> </w:t>
      </w:r>
      <w:r>
        <w:rPr>
          <w:lang w:val="uk-UA"/>
        </w:rPr>
        <w:t>та супроводжувався</w:t>
      </w:r>
      <w:r w:rsidR="00450F21">
        <w:rPr>
          <w:lang w:val="uk-UA"/>
        </w:rPr>
        <w:t xml:space="preserve"> неофіційною торгово</w:t>
      </w:r>
      <w:r>
        <w:rPr>
          <w:lang w:val="uk-UA"/>
        </w:rPr>
        <w:t>ю</w:t>
      </w:r>
      <w:r w:rsidR="00450F21">
        <w:rPr>
          <w:lang w:val="uk-UA"/>
        </w:rPr>
        <w:t xml:space="preserve"> війн</w:t>
      </w:r>
      <w:r>
        <w:rPr>
          <w:lang w:val="uk-UA"/>
        </w:rPr>
        <w:t>ою</w:t>
      </w:r>
      <w:r w:rsidR="00450F21">
        <w:rPr>
          <w:lang w:val="uk-UA"/>
        </w:rPr>
        <w:t xml:space="preserve"> з Росією </w:t>
      </w:r>
      <w:r>
        <w:rPr>
          <w:lang w:val="uk-UA"/>
        </w:rPr>
        <w:t>та</w:t>
      </w:r>
      <w:r w:rsidR="00450F21">
        <w:rPr>
          <w:lang w:val="uk-UA"/>
        </w:rPr>
        <w:t xml:space="preserve"> триваючи</w:t>
      </w:r>
      <w:r>
        <w:rPr>
          <w:lang w:val="uk-UA"/>
        </w:rPr>
        <w:t>ми</w:t>
      </w:r>
      <w:r w:rsidR="00450F21">
        <w:rPr>
          <w:lang w:val="uk-UA"/>
        </w:rPr>
        <w:t xml:space="preserve"> </w:t>
      </w:r>
      <w:r>
        <w:rPr>
          <w:lang w:val="uk-UA"/>
        </w:rPr>
        <w:t xml:space="preserve">помірно активними </w:t>
      </w:r>
      <w:r w:rsidR="00450F21">
        <w:rPr>
          <w:lang w:val="uk-UA"/>
        </w:rPr>
        <w:t>бойови</w:t>
      </w:r>
      <w:r>
        <w:rPr>
          <w:lang w:val="uk-UA"/>
        </w:rPr>
        <w:t>ми</w:t>
      </w:r>
      <w:r w:rsidR="00450F21">
        <w:rPr>
          <w:lang w:val="uk-UA"/>
        </w:rPr>
        <w:t xml:space="preserve"> ді</w:t>
      </w:r>
      <w:r>
        <w:rPr>
          <w:lang w:val="uk-UA"/>
        </w:rPr>
        <w:t>ями</w:t>
      </w:r>
      <w:r w:rsidR="00450F21">
        <w:rPr>
          <w:lang w:val="uk-UA"/>
        </w:rPr>
        <w:t xml:space="preserve"> на сході країни (в середньому</w:t>
      </w:r>
      <w:r>
        <w:rPr>
          <w:lang w:val="uk-UA"/>
        </w:rPr>
        <w:t>, «лише»</w:t>
      </w:r>
      <w:r w:rsidR="00450F21">
        <w:rPr>
          <w:lang w:val="uk-UA"/>
        </w:rPr>
        <w:t xml:space="preserve"> 6,5 </w:t>
      </w:r>
      <w:r>
        <w:rPr>
          <w:lang w:val="uk-UA"/>
        </w:rPr>
        <w:t>загиблих через бойові дії на</w:t>
      </w:r>
      <w:r w:rsidR="00450F21">
        <w:rPr>
          <w:lang w:val="uk-UA"/>
        </w:rPr>
        <w:t xml:space="preserve"> день протягом двох років</w:t>
      </w:r>
      <w:r w:rsidR="00344D53" w:rsidRPr="00383C3F">
        <w:rPr>
          <w:color w:val="000000" w:themeColor="text1"/>
          <w:lang w:val="uk-UA"/>
        </w:rPr>
        <w:t>)</w:t>
      </w:r>
      <w:r w:rsidR="00D63264" w:rsidRPr="00383C3F">
        <w:rPr>
          <w:color w:val="000000" w:themeColor="text1"/>
          <w:lang w:val="uk-UA"/>
        </w:rPr>
        <w:t xml:space="preserve">. </w:t>
      </w:r>
    </w:p>
    <w:p w:rsidR="006071E6" w:rsidRDefault="00B21C15" w:rsidP="00E720B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Конфлікт продовжує дестабілізувати </w:t>
      </w:r>
      <w:r w:rsidR="002B2DB1">
        <w:rPr>
          <w:lang w:val="uk-UA"/>
        </w:rPr>
        <w:t>У</w:t>
      </w:r>
      <w:r>
        <w:rPr>
          <w:lang w:val="uk-UA"/>
        </w:rPr>
        <w:t xml:space="preserve">ряд України, українську економіку </w:t>
      </w:r>
      <w:r w:rsidR="00460E80">
        <w:rPr>
          <w:lang w:val="uk-UA"/>
        </w:rPr>
        <w:t>та</w:t>
      </w:r>
      <w:r>
        <w:rPr>
          <w:lang w:val="uk-UA"/>
        </w:rPr>
        <w:t xml:space="preserve"> </w:t>
      </w:r>
      <w:r w:rsidR="00460E80">
        <w:rPr>
          <w:lang w:val="uk-UA"/>
        </w:rPr>
        <w:t>населення</w:t>
      </w:r>
      <w:r>
        <w:rPr>
          <w:lang w:val="uk-UA"/>
        </w:rPr>
        <w:t xml:space="preserve">, </w:t>
      </w:r>
      <w:r w:rsidR="00460E80">
        <w:rPr>
          <w:lang w:val="uk-UA"/>
        </w:rPr>
        <w:t>яке проживає</w:t>
      </w:r>
      <w:r>
        <w:rPr>
          <w:lang w:val="uk-UA"/>
        </w:rPr>
        <w:t xml:space="preserve"> </w:t>
      </w:r>
      <w:r w:rsidR="00460E80">
        <w:rPr>
          <w:lang w:val="uk-UA"/>
        </w:rPr>
        <w:t>у</w:t>
      </w:r>
      <w:r>
        <w:rPr>
          <w:lang w:val="uk-UA"/>
        </w:rPr>
        <w:t xml:space="preserve"> </w:t>
      </w:r>
      <w:r w:rsidR="00460E80">
        <w:rPr>
          <w:lang w:val="uk-UA"/>
        </w:rPr>
        <w:t xml:space="preserve">східних </w:t>
      </w:r>
      <w:r>
        <w:rPr>
          <w:lang w:val="uk-UA"/>
        </w:rPr>
        <w:t>област</w:t>
      </w:r>
      <w:r w:rsidR="00460E80">
        <w:rPr>
          <w:lang w:val="uk-UA"/>
        </w:rPr>
        <w:t>ях, які постраждали від конфлікту</w:t>
      </w:r>
      <w:r>
        <w:rPr>
          <w:lang w:val="uk-UA"/>
        </w:rPr>
        <w:t xml:space="preserve">, </w:t>
      </w:r>
      <w:r w:rsidR="00460E80">
        <w:rPr>
          <w:lang w:val="uk-UA"/>
        </w:rPr>
        <w:t>а також</w:t>
      </w:r>
      <w:r>
        <w:rPr>
          <w:lang w:val="uk-UA"/>
        </w:rPr>
        <w:t xml:space="preserve"> продовжує </w:t>
      </w:r>
      <w:r w:rsidR="00114320">
        <w:rPr>
          <w:lang w:val="uk-UA"/>
        </w:rPr>
        <w:t>спричиняти</w:t>
      </w:r>
      <w:r>
        <w:rPr>
          <w:lang w:val="uk-UA"/>
        </w:rPr>
        <w:t xml:space="preserve"> негативні наслідки для </w:t>
      </w:r>
      <w:r w:rsidR="00114320">
        <w:rPr>
          <w:lang w:val="uk-UA"/>
        </w:rPr>
        <w:t>миру</w:t>
      </w:r>
      <w:r>
        <w:rPr>
          <w:lang w:val="uk-UA"/>
        </w:rPr>
        <w:t xml:space="preserve"> в Європі. </w:t>
      </w:r>
      <w:r w:rsidR="006071E6">
        <w:rPr>
          <w:lang w:val="uk-UA"/>
        </w:rPr>
        <w:t>В Україні був</w:t>
      </w:r>
      <w:r>
        <w:rPr>
          <w:lang w:val="uk-UA"/>
        </w:rPr>
        <w:t xml:space="preserve"> </w:t>
      </w:r>
      <w:r w:rsidR="006071E6">
        <w:rPr>
          <w:lang w:val="uk-UA"/>
        </w:rPr>
        <w:t>невеликий</w:t>
      </w:r>
      <w:r>
        <w:rPr>
          <w:lang w:val="uk-UA"/>
        </w:rPr>
        <w:t xml:space="preserve"> суспільн</w:t>
      </w:r>
      <w:r w:rsidR="006071E6">
        <w:rPr>
          <w:lang w:val="uk-UA"/>
        </w:rPr>
        <w:t xml:space="preserve">ий </w:t>
      </w:r>
      <w:r>
        <w:rPr>
          <w:lang w:val="uk-UA"/>
        </w:rPr>
        <w:t xml:space="preserve">дискурс </w:t>
      </w:r>
      <w:r w:rsidR="006071E6">
        <w:rPr>
          <w:lang w:val="uk-UA"/>
        </w:rPr>
        <w:t>щодо</w:t>
      </w:r>
      <w:r>
        <w:rPr>
          <w:lang w:val="uk-UA"/>
        </w:rPr>
        <w:t xml:space="preserve"> соціальн</w:t>
      </w:r>
      <w:r w:rsidR="006071E6">
        <w:rPr>
          <w:lang w:val="uk-UA"/>
        </w:rPr>
        <w:t>ого</w:t>
      </w:r>
      <w:r>
        <w:rPr>
          <w:lang w:val="uk-UA"/>
        </w:rPr>
        <w:t xml:space="preserve"> мир</w:t>
      </w:r>
      <w:r w:rsidR="006071E6">
        <w:rPr>
          <w:lang w:val="uk-UA"/>
        </w:rPr>
        <w:t>у</w:t>
      </w:r>
      <w:r>
        <w:rPr>
          <w:lang w:val="uk-UA"/>
        </w:rPr>
        <w:t xml:space="preserve"> до початку конфлікту; рівень та інтенсивність насильства </w:t>
      </w:r>
      <w:r w:rsidR="006071E6">
        <w:rPr>
          <w:lang w:val="uk-UA"/>
        </w:rPr>
        <w:t>сколихнули</w:t>
      </w:r>
      <w:r>
        <w:rPr>
          <w:lang w:val="uk-UA"/>
        </w:rPr>
        <w:t xml:space="preserve"> країну. Крім того, </w:t>
      </w:r>
      <w:r w:rsidR="006071E6">
        <w:rPr>
          <w:lang w:val="uk-UA"/>
        </w:rPr>
        <w:t>наразі в Україні зареєстровано</w:t>
      </w:r>
      <w:r>
        <w:rPr>
          <w:lang w:val="uk-UA"/>
        </w:rPr>
        <w:t xml:space="preserve"> більше 1,75 мільйона </w:t>
      </w:r>
      <w:r w:rsidR="006071E6">
        <w:rPr>
          <w:lang w:val="uk-UA"/>
        </w:rPr>
        <w:t>ВПО</w:t>
      </w:r>
      <w:r>
        <w:rPr>
          <w:lang w:val="uk-UA"/>
        </w:rPr>
        <w:t xml:space="preserve">. </w:t>
      </w:r>
      <w:r w:rsidR="006071E6">
        <w:rPr>
          <w:lang w:val="uk-UA"/>
        </w:rPr>
        <w:t>Незважаючи на те, що</w:t>
      </w:r>
      <w:r>
        <w:rPr>
          <w:lang w:val="uk-UA"/>
        </w:rPr>
        <w:t xml:space="preserve"> невелика кількість </w:t>
      </w:r>
      <w:r w:rsidR="00CD3377">
        <w:rPr>
          <w:lang w:val="uk-UA"/>
        </w:rPr>
        <w:t>громадян</w:t>
      </w:r>
      <w:r w:rsidR="006071E6">
        <w:rPr>
          <w:lang w:val="uk-UA"/>
        </w:rPr>
        <w:t xml:space="preserve"> </w:t>
      </w:r>
      <w:r>
        <w:rPr>
          <w:lang w:val="uk-UA"/>
        </w:rPr>
        <w:t>повернул</w:t>
      </w:r>
      <w:r w:rsidR="006071E6">
        <w:rPr>
          <w:lang w:val="uk-UA"/>
        </w:rPr>
        <w:t>а</w:t>
      </w:r>
      <w:r>
        <w:rPr>
          <w:lang w:val="uk-UA"/>
        </w:rPr>
        <w:t xml:space="preserve">ся додому, багато </w:t>
      </w:r>
      <w:r w:rsidR="00DB36C3">
        <w:rPr>
          <w:lang w:val="uk-UA"/>
        </w:rPr>
        <w:t>осіб</w:t>
      </w:r>
      <w:r>
        <w:rPr>
          <w:lang w:val="uk-UA"/>
        </w:rPr>
        <w:t xml:space="preserve"> не </w:t>
      </w:r>
      <w:r w:rsidR="006071E6">
        <w:rPr>
          <w:lang w:val="uk-UA"/>
        </w:rPr>
        <w:t>з</w:t>
      </w:r>
      <w:r>
        <w:rPr>
          <w:lang w:val="uk-UA"/>
        </w:rPr>
        <w:t>мож</w:t>
      </w:r>
      <w:r w:rsidR="00DB36C3">
        <w:rPr>
          <w:lang w:val="uk-UA"/>
        </w:rPr>
        <w:t>уть</w:t>
      </w:r>
      <w:r>
        <w:rPr>
          <w:lang w:val="uk-UA"/>
        </w:rPr>
        <w:t xml:space="preserve"> </w:t>
      </w:r>
      <w:r w:rsidR="006071E6">
        <w:rPr>
          <w:lang w:val="uk-UA"/>
        </w:rPr>
        <w:t>цього</w:t>
      </w:r>
      <w:r>
        <w:rPr>
          <w:lang w:val="uk-UA"/>
        </w:rPr>
        <w:t xml:space="preserve"> зробити </w:t>
      </w:r>
      <w:r w:rsidR="006071E6">
        <w:rPr>
          <w:lang w:val="uk-UA"/>
        </w:rPr>
        <w:t>щ</w:t>
      </w:r>
      <w:r>
        <w:rPr>
          <w:lang w:val="uk-UA"/>
        </w:rPr>
        <w:t>е протягом тривалого часу</w:t>
      </w:r>
      <w:r w:rsidR="008E72CC" w:rsidRPr="006071E6">
        <w:rPr>
          <w:color w:val="000000" w:themeColor="text1"/>
          <w:lang w:val="uk-UA"/>
        </w:rPr>
        <w:t>.</w:t>
      </w:r>
    </w:p>
    <w:p w:rsidR="00FF2BBC" w:rsidRDefault="00FF2BBC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</w:p>
    <w:p w:rsidR="00177BC6" w:rsidRPr="00E66631" w:rsidRDefault="0003562F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Оцінка потреб</w:t>
      </w:r>
    </w:p>
    <w:p w:rsidR="00177BC6" w:rsidRPr="00E66631" w:rsidRDefault="00177BC6" w:rsidP="00764261">
      <w:pPr>
        <w:spacing w:line="276" w:lineRule="auto"/>
        <w:rPr>
          <w:lang w:val="uk-UA"/>
        </w:rPr>
      </w:pPr>
    </w:p>
    <w:p w:rsidR="00D63264" w:rsidRPr="00553ABA" w:rsidRDefault="00FA4A3F" w:rsidP="00EC0C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 xml:space="preserve">У вересні 2014 року ЮНІСЕФ </w:t>
      </w:r>
      <w:r w:rsidR="00E66631">
        <w:rPr>
          <w:lang w:val="uk-UA"/>
        </w:rPr>
        <w:t>спів</w:t>
      </w:r>
      <w:r>
        <w:rPr>
          <w:lang w:val="uk-UA"/>
        </w:rPr>
        <w:t xml:space="preserve">працював з німецьким агентством GfK </w:t>
      </w:r>
      <w:r w:rsidR="00E66631">
        <w:rPr>
          <w:lang w:val="uk-UA"/>
        </w:rPr>
        <w:t xml:space="preserve">для </w:t>
      </w:r>
      <w:r>
        <w:rPr>
          <w:lang w:val="uk-UA"/>
        </w:rPr>
        <w:t>прове</w:t>
      </w:r>
      <w:r w:rsidR="00E66631">
        <w:rPr>
          <w:lang w:val="uk-UA"/>
        </w:rPr>
        <w:t>дення</w:t>
      </w:r>
      <w:r>
        <w:rPr>
          <w:lang w:val="uk-UA"/>
        </w:rPr>
        <w:t xml:space="preserve"> експрес-оцінк</w:t>
      </w:r>
      <w:r w:rsidR="00E66631">
        <w:rPr>
          <w:lang w:val="uk-UA"/>
        </w:rPr>
        <w:t>и</w:t>
      </w:r>
      <w:r>
        <w:rPr>
          <w:lang w:val="uk-UA"/>
        </w:rPr>
        <w:t xml:space="preserve"> соціально</w:t>
      </w:r>
      <w:r w:rsidR="00E66631">
        <w:rPr>
          <w:lang w:val="uk-UA"/>
        </w:rPr>
        <w:t xml:space="preserve"> - психологічного стану</w:t>
      </w:r>
      <w:r>
        <w:rPr>
          <w:lang w:val="uk-UA"/>
        </w:rPr>
        <w:t xml:space="preserve"> дітей </w:t>
      </w:r>
      <w:r w:rsidR="00E66631">
        <w:rPr>
          <w:lang w:val="uk-UA"/>
        </w:rPr>
        <w:t>у</w:t>
      </w:r>
      <w:r>
        <w:rPr>
          <w:lang w:val="uk-UA"/>
        </w:rPr>
        <w:t xml:space="preserve"> Донецькій області. </w:t>
      </w:r>
      <w:r w:rsidR="00E66631">
        <w:rPr>
          <w:lang w:val="uk-UA"/>
        </w:rPr>
        <w:t xml:space="preserve">Через два місяці </w:t>
      </w:r>
      <w:r w:rsidR="002C3A8A">
        <w:rPr>
          <w:lang w:val="uk-UA"/>
        </w:rPr>
        <w:t>вона</w:t>
      </w:r>
      <w:r>
        <w:rPr>
          <w:lang w:val="uk-UA"/>
        </w:rPr>
        <w:t xml:space="preserve"> бу</w:t>
      </w:r>
      <w:r w:rsidR="00E66631">
        <w:rPr>
          <w:lang w:val="uk-UA"/>
        </w:rPr>
        <w:t>ла</w:t>
      </w:r>
      <w:r>
        <w:rPr>
          <w:lang w:val="uk-UA"/>
        </w:rPr>
        <w:t xml:space="preserve"> доповнен</w:t>
      </w:r>
      <w:r w:rsidR="00E66631">
        <w:rPr>
          <w:lang w:val="uk-UA"/>
        </w:rPr>
        <w:t>а</w:t>
      </w:r>
      <w:r>
        <w:rPr>
          <w:lang w:val="uk-UA"/>
        </w:rPr>
        <w:t xml:space="preserve"> </w:t>
      </w:r>
      <w:r w:rsidR="002C3A8A">
        <w:rPr>
          <w:lang w:val="uk-UA"/>
        </w:rPr>
        <w:t>оцінкою, проведеною</w:t>
      </w:r>
      <w:r>
        <w:rPr>
          <w:lang w:val="uk-UA"/>
        </w:rPr>
        <w:t xml:space="preserve"> Київським міжнародним інститутом соціології. Оцінки </w:t>
      </w:r>
      <w:r w:rsidR="002C3A8A">
        <w:rPr>
          <w:lang w:val="uk-UA"/>
        </w:rPr>
        <w:t>виявили</w:t>
      </w:r>
      <w:r>
        <w:rPr>
          <w:lang w:val="uk-UA"/>
        </w:rPr>
        <w:t xml:space="preserve"> підвищений рівень тривоги і страху серед дітей </w:t>
      </w:r>
      <w:r w:rsidR="00A85303">
        <w:rPr>
          <w:lang w:val="uk-UA"/>
        </w:rPr>
        <w:t>та</w:t>
      </w:r>
      <w:r>
        <w:rPr>
          <w:lang w:val="uk-UA"/>
        </w:rPr>
        <w:t xml:space="preserve"> підлітків, які </w:t>
      </w:r>
      <w:r w:rsidR="00A85303">
        <w:rPr>
          <w:lang w:val="uk-UA"/>
        </w:rPr>
        <w:t>стали</w:t>
      </w:r>
      <w:r>
        <w:rPr>
          <w:lang w:val="uk-UA"/>
        </w:rPr>
        <w:t xml:space="preserve"> свідками аверсивн</w:t>
      </w:r>
      <w:r w:rsidR="00A85303">
        <w:rPr>
          <w:lang w:val="uk-UA"/>
        </w:rPr>
        <w:t>их</w:t>
      </w:r>
      <w:r>
        <w:rPr>
          <w:lang w:val="uk-UA"/>
        </w:rPr>
        <w:t xml:space="preserve"> або насильницьких подій, </w:t>
      </w:r>
      <w:r w:rsidR="00A85303">
        <w:rPr>
          <w:lang w:val="uk-UA"/>
        </w:rPr>
        <w:t>а саме</w:t>
      </w:r>
      <w:r>
        <w:rPr>
          <w:lang w:val="uk-UA"/>
        </w:rPr>
        <w:t xml:space="preserve"> зустрічі з солдатами, військов</w:t>
      </w:r>
      <w:r w:rsidR="00A85303">
        <w:rPr>
          <w:lang w:val="uk-UA"/>
        </w:rPr>
        <w:t>ими</w:t>
      </w:r>
      <w:r>
        <w:rPr>
          <w:lang w:val="uk-UA"/>
        </w:rPr>
        <w:t xml:space="preserve"> транспортн</w:t>
      </w:r>
      <w:r w:rsidR="00A85303">
        <w:rPr>
          <w:lang w:val="uk-UA"/>
        </w:rPr>
        <w:t>ими</w:t>
      </w:r>
      <w:r>
        <w:rPr>
          <w:lang w:val="uk-UA"/>
        </w:rPr>
        <w:t xml:space="preserve"> засоб</w:t>
      </w:r>
      <w:r w:rsidR="00A85303">
        <w:rPr>
          <w:lang w:val="uk-UA"/>
        </w:rPr>
        <w:t>ами</w:t>
      </w:r>
      <w:r>
        <w:rPr>
          <w:lang w:val="uk-UA"/>
        </w:rPr>
        <w:t xml:space="preserve">, </w:t>
      </w:r>
      <w:r w:rsidR="00A85303">
        <w:rPr>
          <w:lang w:val="uk-UA"/>
        </w:rPr>
        <w:t>особами</w:t>
      </w:r>
      <w:r>
        <w:rPr>
          <w:lang w:val="uk-UA"/>
        </w:rPr>
        <w:t xml:space="preserve">, які </w:t>
      </w:r>
      <w:r w:rsidR="00A85303">
        <w:rPr>
          <w:lang w:val="uk-UA"/>
        </w:rPr>
        <w:t>погрожували</w:t>
      </w:r>
      <w:r>
        <w:rPr>
          <w:lang w:val="uk-UA"/>
        </w:rPr>
        <w:t xml:space="preserve"> інш</w:t>
      </w:r>
      <w:r w:rsidR="00A85303">
        <w:rPr>
          <w:lang w:val="uk-UA"/>
        </w:rPr>
        <w:t>им особам</w:t>
      </w:r>
      <w:r>
        <w:rPr>
          <w:lang w:val="uk-UA"/>
        </w:rPr>
        <w:t xml:space="preserve"> вогнепальною зброєю</w:t>
      </w:r>
      <w:r w:rsidR="00A85303">
        <w:rPr>
          <w:lang w:val="uk-UA"/>
        </w:rPr>
        <w:t>,</w:t>
      </w:r>
      <w:r>
        <w:rPr>
          <w:lang w:val="uk-UA"/>
        </w:rPr>
        <w:t xml:space="preserve"> поранен</w:t>
      </w:r>
      <w:r w:rsidR="00A85303">
        <w:rPr>
          <w:lang w:val="uk-UA"/>
        </w:rPr>
        <w:t>ими</w:t>
      </w:r>
      <w:r>
        <w:rPr>
          <w:lang w:val="uk-UA"/>
        </w:rPr>
        <w:t xml:space="preserve"> </w:t>
      </w:r>
      <w:r w:rsidR="00A85303">
        <w:rPr>
          <w:lang w:val="uk-UA"/>
        </w:rPr>
        <w:t>та</w:t>
      </w:r>
      <w:r>
        <w:rPr>
          <w:lang w:val="uk-UA"/>
        </w:rPr>
        <w:t xml:space="preserve"> убитими. У той час як більшість дітей були стійкими </w:t>
      </w:r>
      <w:r w:rsidR="00553ABA">
        <w:rPr>
          <w:lang w:val="uk-UA"/>
        </w:rPr>
        <w:t xml:space="preserve">та </w:t>
      </w:r>
      <w:r>
        <w:rPr>
          <w:lang w:val="uk-UA"/>
        </w:rPr>
        <w:t xml:space="preserve">досить добре </w:t>
      </w:r>
      <w:r w:rsidR="00553ABA">
        <w:rPr>
          <w:lang w:val="uk-UA"/>
        </w:rPr>
        <w:t>долали</w:t>
      </w:r>
      <w:r>
        <w:rPr>
          <w:lang w:val="uk-UA"/>
        </w:rPr>
        <w:t xml:space="preserve"> підвищени</w:t>
      </w:r>
      <w:r w:rsidR="00553ABA">
        <w:rPr>
          <w:lang w:val="uk-UA"/>
        </w:rPr>
        <w:t>й</w:t>
      </w:r>
      <w:r>
        <w:rPr>
          <w:lang w:val="uk-UA"/>
        </w:rPr>
        <w:t xml:space="preserve"> стрес, значн</w:t>
      </w:r>
      <w:r w:rsidR="00553ABA">
        <w:rPr>
          <w:lang w:val="uk-UA"/>
        </w:rPr>
        <w:t>а кількість дітей</w:t>
      </w:r>
      <w:r>
        <w:rPr>
          <w:lang w:val="uk-UA"/>
        </w:rPr>
        <w:t xml:space="preserve"> бул</w:t>
      </w:r>
      <w:r w:rsidR="00553ABA">
        <w:rPr>
          <w:lang w:val="uk-UA"/>
        </w:rPr>
        <w:t>а</w:t>
      </w:r>
      <w:r>
        <w:rPr>
          <w:lang w:val="uk-UA"/>
        </w:rPr>
        <w:t xml:space="preserve"> менш стійк</w:t>
      </w:r>
      <w:r w:rsidR="00553ABA">
        <w:rPr>
          <w:lang w:val="uk-UA"/>
        </w:rPr>
        <w:t>ою</w:t>
      </w:r>
      <w:r>
        <w:rPr>
          <w:lang w:val="uk-UA"/>
        </w:rPr>
        <w:t>, особливо дітей молодшого віку</w:t>
      </w:r>
      <w:r w:rsidR="00B92330" w:rsidRPr="00553ABA">
        <w:rPr>
          <w:rFonts w:cs="Times"/>
          <w:lang w:val="uk-UA"/>
        </w:rPr>
        <w:t xml:space="preserve">. </w:t>
      </w:r>
    </w:p>
    <w:p w:rsidR="00D63264" w:rsidRPr="0006601B" w:rsidRDefault="00FA4A3F" w:rsidP="00EC0C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>Оцінки дітей</w:t>
      </w:r>
      <w:r w:rsidR="00613920">
        <w:rPr>
          <w:lang w:val="uk-UA"/>
        </w:rPr>
        <w:t>, проведені психологами</w:t>
      </w:r>
      <w:r>
        <w:rPr>
          <w:lang w:val="uk-UA"/>
        </w:rPr>
        <w:t xml:space="preserve"> </w:t>
      </w:r>
      <w:r w:rsidR="00613920">
        <w:rPr>
          <w:lang w:val="uk-UA"/>
        </w:rPr>
        <w:t>в</w:t>
      </w:r>
      <w:r>
        <w:rPr>
          <w:lang w:val="uk-UA"/>
        </w:rPr>
        <w:t xml:space="preserve"> Донецькій області </w:t>
      </w:r>
      <w:r w:rsidR="00613920">
        <w:rPr>
          <w:lang w:val="uk-UA"/>
        </w:rPr>
        <w:t>виявили</w:t>
      </w:r>
      <w:r>
        <w:rPr>
          <w:lang w:val="uk-UA"/>
        </w:rPr>
        <w:t xml:space="preserve"> найвищ</w:t>
      </w:r>
      <w:r w:rsidR="00613920">
        <w:rPr>
          <w:lang w:val="uk-UA"/>
        </w:rPr>
        <w:t>ий</w:t>
      </w:r>
      <w:r>
        <w:rPr>
          <w:lang w:val="uk-UA"/>
        </w:rPr>
        <w:t xml:space="preserve"> рів</w:t>
      </w:r>
      <w:r w:rsidR="00613920">
        <w:rPr>
          <w:lang w:val="uk-UA"/>
        </w:rPr>
        <w:t>ень</w:t>
      </w:r>
      <w:r>
        <w:rPr>
          <w:lang w:val="uk-UA"/>
        </w:rPr>
        <w:t xml:space="preserve"> стресу </w:t>
      </w:r>
      <w:r w:rsidR="00613920">
        <w:rPr>
          <w:lang w:val="uk-UA"/>
        </w:rPr>
        <w:t>та</w:t>
      </w:r>
      <w:r>
        <w:rPr>
          <w:lang w:val="uk-UA"/>
        </w:rPr>
        <w:t xml:space="preserve"> поведінк</w:t>
      </w:r>
      <w:r w:rsidR="00613920">
        <w:rPr>
          <w:lang w:val="uk-UA"/>
        </w:rPr>
        <w:t>ових розладів</w:t>
      </w:r>
      <w:r>
        <w:rPr>
          <w:lang w:val="uk-UA"/>
        </w:rPr>
        <w:t xml:space="preserve"> (26</w:t>
      </w:r>
      <w:r w:rsidR="00613920">
        <w:rPr>
          <w:lang w:val="uk-UA"/>
        </w:rPr>
        <w:t>%</w:t>
      </w:r>
      <w:r>
        <w:rPr>
          <w:lang w:val="uk-UA"/>
        </w:rPr>
        <w:t xml:space="preserve">) </w:t>
      </w:r>
      <w:r w:rsidR="00D125E7">
        <w:rPr>
          <w:lang w:val="uk-UA"/>
        </w:rPr>
        <w:t>у</w:t>
      </w:r>
      <w:r>
        <w:rPr>
          <w:lang w:val="uk-UA"/>
        </w:rPr>
        <w:t xml:space="preserve"> дітей ві</w:t>
      </w:r>
      <w:r w:rsidR="00613920">
        <w:rPr>
          <w:lang w:val="uk-UA"/>
        </w:rPr>
        <w:t>ком</w:t>
      </w:r>
      <w:r>
        <w:rPr>
          <w:lang w:val="uk-UA"/>
        </w:rPr>
        <w:t xml:space="preserve"> 3-6 років, </w:t>
      </w:r>
      <w:r w:rsidR="00613920">
        <w:rPr>
          <w:lang w:val="uk-UA"/>
        </w:rPr>
        <w:t>у</w:t>
      </w:r>
      <w:r>
        <w:rPr>
          <w:lang w:val="uk-UA"/>
        </w:rPr>
        <w:t xml:space="preserve"> порівнянні з 13</w:t>
      </w:r>
      <w:r w:rsidR="00613920">
        <w:rPr>
          <w:lang w:val="uk-UA"/>
        </w:rPr>
        <w:t>%</w:t>
      </w:r>
      <w:r>
        <w:rPr>
          <w:lang w:val="uk-UA"/>
        </w:rPr>
        <w:t xml:space="preserve"> і 14</w:t>
      </w:r>
      <w:r w:rsidR="00613920">
        <w:rPr>
          <w:lang w:val="uk-UA"/>
        </w:rPr>
        <w:t>%</w:t>
      </w:r>
      <w:r>
        <w:rPr>
          <w:lang w:val="uk-UA"/>
        </w:rPr>
        <w:t xml:space="preserve">, відповідно, </w:t>
      </w:r>
      <w:r w:rsidR="00D125E7">
        <w:rPr>
          <w:lang w:val="uk-UA"/>
        </w:rPr>
        <w:t>у</w:t>
      </w:r>
      <w:r w:rsidR="00613920">
        <w:rPr>
          <w:lang w:val="uk-UA"/>
        </w:rPr>
        <w:t xml:space="preserve"> дітей та підлітків віком </w:t>
      </w:r>
      <w:r>
        <w:rPr>
          <w:lang w:val="uk-UA"/>
        </w:rPr>
        <w:t xml:space="preserve">7-12 і 13-18 </w:t>
      </w:r>
      <w:r w:rsidR="00613920">
        <w:rPr>
          <w:lang w:val="uk-UA"/>
        </w:rPr>
        <w:t>років</w:t>
      </w:r>
      <w:r>
        <w:rPr>
          <w:lang w:val="uk-UA"/>
        </w:rPr>
        <w:t xml:space="preserve">. Лише близько чверті дітей, які </w:t>
      </w:r>
      <w:r w:rsidR="00B55476">
        <w:rPr>
          <w:lang w:val="uk-UA"/>
        </w:rPr>
        <w:t>стали</w:t>
      </w:r>
      <w:r>
        <w:rPr>
          <w:lang w:val="uk-UA"/>
        </w:rPr>
        <w:t xml:space="preserve"> свідками насильства</w:t>
      </w:r>
      <w:r w:rsidR="00B55476">
        <w:rPr>
          <w:lang w:val="uk-UA"/>
        </w:rPr>
        <w:t>,</w:t>
      </w:r>
      <w:r>
        <w:rPr>
          <w:lang w:val="uk-UA"/>
        </w:rPr>
        <w:t xml:space="preserve"> повідомили про отримання допомоги </w:t>
      </w:r>
      <w:r w:rsidR="00B55476">
        <w:rPr>
          <w:lang w:val="uk-UA"/>
        </w:rPr>
        <w:t>щоб</w:t>
      </w:r>
      <w:r>
        <w:rPr>
          <w:lang w:val="uk-UA"/>
        </w:rPr>
        <w:t xml:space="preserve"> впоратися з </w:t>
      </w:r>
      <w:r w:rsidR="00B55476">
        <w:rPr>
          <w:lang w:val="uk-UA"/>
        </w:rPr>
        <w:t>власним</w:t>
      </w:r>
      <w:r>
        <w:rPr>
          <w:lang w:val="uk-UA"/>
        </w:rPr>
        <w:t xml:space="preserve"> досвідом і почуттями. Було встановлено, що найбільш уразливими</w:t>
      </w:r>
      <w:r w:rsidR="0006601B">
        <w:rPr>
          <w:lang w:val="uk-UA"/>
        </w:rPr>
        <w:t xml:space="preserve"> є</w:t>
      </w:r>
      <w:r>
        <w:rPr>
          <w:lang w:val="uk-UA"/>
        </w:rPr>
        <w:t xml:space="preserve"> діти, </w:t>
      </w:r>
      <w:r w:rsidR="0006601B">
        <w:rPr>
          <w:lang w:val="uk-UA"/>
        </w:rPr>
        <w:t>які</w:t>
      </w:r>
      <w:r>
        <w:rPr>
          <w:lang w:val="uk-UA"/>
        </w:rPr>
        <w:t xml:space="preserve"> </w:t>
      </w:r>
      <w:r w:rsidR="0006601B">
        <w:rPr>
          <w:lang w:val="uk-UA"/>
        </w:rPr>
        <w:t>проживають</w:t>
      </w:r>
      <w:r>
        <w:rPr>
          <w:lang w:val="uk-UA"/>
        </w:rPr>
        <w:t xml:space="preserve"> </w:t>
      </w:r>
      <w:r w:rsidR="0006601B">
        <w:rPr>
          <w:lang w:val="uk-UA"/>
        </w:rPr>
        <w:t>у</w:t>
      </w:r>
      <w:r>
        <w:rPr>
          <w:lang w:val="uk-UA"/>
        </w:rPr>
        <w:t xml:space="preserve"> зонах </w:t>
      </w:r>
      <w:r w:rsidR="0006601B">
        <w:rPr>
          <w:lang w:val="uk-UA"/>
        </w:rPr>
        <w:t>бойових</w:t>
      </w:r>
      <w:r>
        <w:rPr>
          <w:lang w:val="uk-UA"/>
        </w:rPr>
        <w:t xml:space="preserve"> дій </w:t>
      </w:r>
      <w:r w:rsidR="0006601B">
        <w:rPr>
          <w:lang w:val="uk-UA"/>
        </w:rPr>
        <w:t>та</w:t>
      </w:r>
      <w:r>
        <w:rPr>
          <w:lang w:val="uk-UA"/>
        </w:rPr>
        <w:t xml:space="preserve"> діт</w:t>
      </w:r>
      <w:r w:rsidR="0006601B">
        <w:rPr>
          <w:lang w:val="uk-UA"/>
        </w:rPr>
        <w:t>и – ВПО, які</w:t>
      </w:r>
      <w:r>
        <w:rPr>
          <w:lang w:val="uk-UA"/>
        </w:rPr>
        <w:t xml:space="preserve"> піддаються </w:t>
      </w:r>
      <w:r w:rsidR="0006601B">
        <w:rPr>
          <w:lang w:val="uk-UA"/>
        </w:rPr>
        <w:t>цькуванню (буллінгу)</w:t>
      </w:r>
      <w:r w:rsidR="00B92330" w:rsidRPr="0006601B">
        <w:rPr>
          <w:rFonts w:cs="Times"/>
          <w:lang w:val="uk-UA"/>
        </w:rPr>
        <w:t xml:space="preserve">. </w:t>
      </w:r>
    </w:p>
    <w:p w:rsidR="000A60FE" w:rsidRPr="00504A81" w:rsidRDefault="00FA4A3F" w:rsidP="00EC0C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 xml:space="preserve">Ці дані свідчать про </w:t>
      </w:r>
      <w:r w:rsidR="00504A81">
        <w:rPr>
          <w:lang w:val="uk-UA"/>
        </w:rPr>
        <w:t xml:space="preserve">існування </w:t>
      </w:r>
      <w:r>
        <w:rPr>
          <w:lang w:val="uk-UA"/>
        </w:rPr>
        <w:t>двох взаємопов</w:t>
      </w:r>
      <w:r w:rsidR="00504A81">
        <w:rPr>
          <w:lang w:val="uk-UA"/>
        </w:rPr>
        <w:t>’</w:t>
      </w:r>
      <w:r>
        <w:rPr>
          <w:lang w:val="uk-UA"/>
        </w:rPr>
        <w:t xml:space="preserve">язаних потреб </w:t>
      </w:r>
      <w:r w:rsidR="00504A81">
        <w:rPr>
          <w:lang w:val="uk-UA"/>
        </w:rPr>
        <w:t>серед</w:t>
      </w:r>
      <w:r>
        <w:rPr>
          <w:lang w:val="uk-UA"/>
        </w:rPr>
        <w:t xml:space="preserve"> дітей </w:t>
      </w:r>
      <w:r w:rsidR="00504A81">
        <w:rPr>
          <w:lang w:val="uk-UA"/>
        </w:rPr>
        <w:t>та</w:t>
      </w:r>
      <w:r>
        <w:rPr>
          <w:lang w:val="uk-UA"/>
        </w:rPr>
        <w:t xml:space="preserve"> підлітків, які постраждали в результаті конфлікту в Україні</w:t>
      </w:r>
      <w:r w:rsidR="00CC03D1" w:rsidRPr="00504A81">
        <w:rPr>
          <w:rFonts w:cs="Times"/>
          <w:lang w:val="uk-UA"/>
        </w:rPr>
        <w:t xml:space="preserve">. </w:t>
      </w:r>
    </w:p>
    <w:p w:rsidR="000A60FE" w:rsidRPr="000C1094" w:rsidRDefault="00FA4A3F" w:rsidP="00EC0C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 xml:space="preserve">По-перше, </w:t>
      </w:r>
      <w:r w:rsidR="00B87859">
        <w:rPr>
          <w:lang w:val="uk-UA"/>
        </w:rPr>
        <w:t>існувала потреба у</w:t>
      </w:r>
      <w:r>
        <w:rPr>
          <w:lang w:val="uk-UA"/>
        </w:rPr>
        <w:t xml:space="preserve"> </w:t>
      </w:r>
      <w:r w:rsidR="00B87859">
        <w:rPr>
          <w:lang w:val="uk-UA"/>
        </w:rPr>
        <w:t>поліпшенні</w:t>
      </w:r>
      <w:r>
        <w:rPr>
          <w:lang w:val="uk-UA"/>
        </w:rPr>
        <w:t xml:space="preserve"> навичок, необхідних для </w:t>
      </w:r>
      <w:r w:rsidR="00B87859">
        <w:rPr>
          <w:lang w:val="uk-UA"/>
        </w:rPr>
        <w:t>проживання у</w:t>
      </w:r>
      <w:r>
        <w:rPr>
          <w:lang w:val="uk-UA"/>
        </w:rPr>
        <w:t xml:space="preserve"> приймаю</w:t>
      </w:r>
      <w:r w:rsidR="00B87859">
        <w:rPr>
          <w:lang w:val="uk-UA"/>
        </w:rPr>
        <w:t>чих</w:t>
      </w:r>
      <w:r>
        <w:rPr>
          <w:lang w:val="uk-UA"/>
        </w:rPr>
        <w:t xml:space="preserve"> громад</w:t>
      </w:r>
      <w:r w:rsidR="00B87859">
        <w:rPr>
          <w:lang w:val="uk-UA"/>
        </w:rPr>
        <w:t>ах</w:t>
      </w:r>
      <w:r>
        <w:rPr>
          <w:lang w:val="uk-UA"/>
        </w:rPr>
        <w:t xml:space="preserve"> (</w:t>
      </w:r>
      <w:r w:rsidR="00B87859">
        <w:rPr>
          <w:lang w:val="uk-UA"/>
        </w:rPr>
        <w:t>для</w:t>
      </w:r>
      <w:r>
        <w:rPr>
          <w:lang w:val="uk-UA"/>
        </w:rPr>
        <w:t xml:space="preserve"> ВП</w:t>
      </w:r>
      <w:r w:rsidR="00B87859">
        <w:rPr>
          <w:lang w:val="uk-UA"/>
        </w:rPr>
        <w:t>О</w:t>
      </w:r>
      <w:r>
        <w:rPr>
          <w:lang w:val="uk-UA"/>
        </w:rPr>
        <w:t xml:space="preserve">) </w:t>
      </w:r>
      <w:r w:rsidR="00B87859">
        <w:rPr>
          <w:lang w:val="uk-UA"/>
        </w:rPr>
        <w:t>та</w:t>
      </w:r>
      <w:r>
        <w:rPr>
          <w:lang w:val="uk-UA"/>
        </w:rPr>
        <w:t xml:space="preserve"> реінтеграції </w:t>
      </w:r>
      <w:r w:rsidR="00B87859">
        <w:rPr>
          <w:lang w:val="uk-UA"/>
        </w:rPr>
        <w:t>у</w:t>
      </w:r>
      <w:r>
        <w:rPr>
          <w:lang w:val="uk-UA"/>
        </w:rPr>
        <w:t xml:space="preserve"> громади </w:t>
      </w:r>
      <w:r w:rsidR="00BC379C">
        <w:rPr>
          <w:lang w:val="uk-UA"/>
        </w:rPr>
        <w:t xml:space="preserve">за місцем колишнього проживання </w:t>
      </w:r>
      <w:r>
        <w:rPr>
          <w:lang w:val="uk-UA"/>
        </w:rPr>
        <w:t xml:space="preserve">(для </w:t>
      </w:r>
      <w:r w:rsidR="000846D2">
        <w:rPr>
          <w:lang w:val="uk-UA"/>
        </w:rPr>
        <w:t>громадян</w:t>
      </w:r>
      <w:r>
        <w:rPr>
          <w:lang w:val="uk-UA"/>
        </w:rPr>
        <w:t xml:space="preserve">, </w:t>
      </w:r>
      <w:r w:rsidR="000846D2">
        <w:rPr>
          <w:lang w:val="uk-UA"/>
        </w:rPr>
        <w:t>які</w:t>
      </w:r>
      <w:r>
        <w:rPr>
          <w:lang w:val="uk-UA"/>
        </w:rPr>
        <w:t xml:space="preserve"> повер</w:t>
      </w:r>
      <w:r w:rsidR="00B87859">
        <w:rPr>
          <w:lang w:val="uk-UA"/>
        </w:rPr>
        <w:t>ну</w:t>
      </w:r>
      <w:r w:rsidR="000846D2">
        <w:rPr>
          <w:lang w:val="uk-UA"/>
        </w:rPr>
        <w:t>ли</w:t>
      </w:r>
      <w:r w:rsidR="00B87859">
        <w:rPr>
          <w:lang w:val="uk-UA"/>
        </w:rPr>
        <w:t>ся</w:t>
      </w:r>
      <w:r>
        <w:rPr>
          <w:lang w:val="uk-UA"/>
        </w:rPr>
        <w:t xml:space="preserve"> </w:t>
      </w:r>
      <w:r w:rsidR="00B87859">
        <w:rPr>
          <w:lang w:val="uk-UA"/>
        </w:rPr>
        <w:t>у</w:t>
      </w:r>
      <w:r>
        <w:rPr>
          <w:lang w:val="uk-UA"/>
        </w:rPr>
        <w:t xml:space="preserve"> пост</w:t>
      </w:r>
      <w:r w:rsidR="00B87859">
        <w:rPr>
          <w:lang w:val="uk-UA"/>
        </w:rPr>
        <w:t>-</w:t>
      </w:r>
      <w:r>
        <w:rPr>
          <w:lang w:val="uk-UA"/>
        </w:rPr>
        <w:t>конфліктн</w:t>
      </w:r>
      <w:r w:rsidR="00B87859">
        <w:rPr>
          <w:lang w:val="uk-UA"/>
        </w:rPr>
        <w:t>і</w:t>
      </w:r>
      <w:r>
        <w:rPr>
          <w:lang w:val="uk-UA"/>
        </w:rPr>
        <w:t xml:space="preserve"> </w:t>
      </w:r>
      <w:r w:rsidR="00B87859">
        <w:rPr>
          <w:lang w:val="uk-UA"/>
        </w:rPr>
        <w:t>райони</w:t>
      </w:r>
      <w:r>
        <w:rPr>
          <w:lang w:val="uk-UA"/>
        </w:rPr>
        <w:t xml:space="preserve"> Донецьк</w:t>
      </w:r>
      <w:r w:rsidR="00B87859">
        <w:rPr>
          <w:lang w:val="uk-UA"/>
        </w:rPr>
        <w:t>ої</w:t>
      </w:r>
      <w:r>
        <w:rPr>
          <w:lang w:val="uk-UA"/>
        </w:rPr>
        <w:t xml:space="preserve"> </w:t>
      </w:r>
      <w:r w:rsidR="00B87859">
        <w:rPr>
          <w:lang w:val="uk-UA"/>
        </w:rPr>
        <w:t>та</w:t>
      </w:r>
      <w:r>
        <w:rPr>
          <w:lang w:val="uk-UA"/>
        </w:rPr>
        <w:t xml:space="preserve"> Луганськ</w:t>
      </w:r>
      <w:r w:rsidR="00B87859">
        <w:rPr>
          <w:lang w:val="uk-UA"/>
        </w:rPr>
        <w:t>ої</w:t>
      </w:r>
      <w:r>
        <w:rPr>
          <w:lang w:val="uk-UA"/>
        </w:rPr>
        <w:t xml:space="preserve"> област</w:t>
      </w:r>
      <w:r w:rsidR="00B87859">
        <w:rPr>
          <w:lang w:val="uk-UA"/>
        </w:rPr>
        <w:t>ей</w:t>
      </w:r>
      <w:r>
        <w:rPr>
          <w:lang w:val="uk-UA"/>
        </w:rPr>
        <w:t>). Згодом діт</w:t>
      </w:r>
      <w:r w:rsidR="00B463A7">
        <w:rPr>
          <w:lang w:val="uk-UA"/>
        </w:rPr>
        <w:t>ям</w:t>
      </w:r>
      <w:r>
        <w:rPr>
          <w:lang w:val="uk-UA"/>
        </w:rPr>
        <w:t xml:space="preserve"> </w:t>
      </w:r>
      <w:r w:rsidR="00B463A7">
        <w:rPr>
          <w:lang w:val="uk-UA"/>
        </w:rPr>
        <w:t>та</w:t>
      </w:r>
      <w:r>
        <w:rPr>
          <w:lang w:val="uk-UA"/>
        </w:rPr>
        <w:t xml:space="preserve"> підлітк</w:t>
      </w:r>
      <w:r w:rsidR="00B463A7">
        <w:rPr>
          <w:lang w:val="uk-UA"/>
        </w:rPr>
        <w:t>ам</w:t>
      </w:r>
      <w:r>
        <w:rPr>
          <w:lang w:val="uk-UA"/>
        </w:rPr>
        <w:t xml:space="preserve"> </w:t>
      </w:r>
      <w:r w:rsidR="00B463A7">
        <w:rPr>
          <w:lang w:val="uk-UA"/>
        </w:rPr>
        <w:t>у</w:t>
      </w:r>
      <w:r>
        <w:rPr>
          <w:lang w:val="uk-UA"/>
        </w:rPr>
        <w:t xml:space="preserve"> районах активного конфлікту </w:t>
      </w:r>
      <w:r w:rsidR="00B463A7">
        <w:rPr>
          <w:lang w:val="uk-UA"/>
        </w:rPr>
        <w:t>знадобляться</w:t>
      </w:r>
      <w:r>
        <w:rPr>
          <w:lang w:val="uk-UA"/>
        </w:rPr>
        <w:t xml:space="preserve"> </w:t>
      </w:r>
      <w:r w:rsidR="00B463A7">
        <w:rPr>
          <w:lang w:val="uk-UA"/>
        </w:rPr>
        <w:t>аналогічні</w:t>
      </w:r>
      <w:r>
        <w:rPr>
          <w:lang w:val="uk-UA"/>
        </w:rPr>
        <w:t xml:space="preserve"> життєві навички</w:t>
      </w:r>
      <w:r w:rsidR="00B463A7">
        <w:rPr>
          <w:lang w:val="uk-UA"/>
        </w:rPr>
        <w:t xml:space="preserve"> для</w:t>
      </w:r>
      <w:r>
        <w:rPr>
          <w:lang w:val="uk-UA"/>
        </w:rPr>
        <w:t xml:space="preserve"> </w:t>
      </w:r>
      <w:r w:rsidR="000D78C7">
        <w:rPr>
          <w:lang w:val="uk-UA"/>
        </w:rPr>
        <w:t xml:space="preserve">участі у </w:t>
      </w:r>
      <w:r>
        <w:rPr>
          <w:lang w:val="uk-UA"/>
        </w:rPr>
        <w:t>побуд</w:t>
      </w:r>
      <w:r w:rsidR="00B463A7">
        <w:rPr>
          <w:lang w:val="uk-UA"/>
        </w:rPr>
        <w:t>ов</w:t>
      </w:r>
      <w:r w:rsidR="000D78C7">
        <w:rPr>
          <w:lang w:val="uk-UA"/>
        </w:rPr>
        <w:t>і</w:t>
      </w:r>
      <w:r>
        <w:rPr>
          <w:lang w:val="uk-UA"/>
        </w:rPr>
        <w:t xml:space="preserve"> стійк</w:t>
      </w:r>
      <w:r w:rsidR="00B463A7">
        <w:rPr>
          <w:lang w:val="uk-UA"/>
        </w:rPr>
        <w:t>ого</w:t>
      </w:r>
      <w:r>
        <w:rPr>
          <w:lang w:val="uk-UA"/>
        </w:rPr>
        <w:t xml:space="preserve"> мир</w:t>
      </w:r>
      <w:r w:rsidR="00B463A7">
        <w:rPr>
          <w:lang w:val="uk-UA"/>
        </w:rPr>
        <w:t>у</w:t>
      </w:r>
      <w:r>
        <w:rPr>
          <w:lang w:val="uk-UA"/>
        </w:rPr>
        <w:t xml:space="preserve"> між українсько- та російськомовни</w:t>
      </w:r>
      <w:r w:rsidR="00B463A7">
        <w:rPr>
          <w:lang w:val="uk-UA"/>
        </w:rPr>
        <w:t>ми</w:t>
      </w:r>
      <w:r>
        <w:rPr>
          <w:lang w:val="uk-UA"/>
        </w:rPr>
        <w:t xml:space="preserve"> громад</w:t>
      </w:r>
      <w:r w:rsidR="00B463A7">
        <w:rPr>
          <w:lang w:val="uk-UA"/>
        </w:rPr>
        <w:t>ами</w:t>
      </w:r>
      <w:r>
        <w:rPr>
          <w:lang w:val="uk-UA"/>
        </w:rPr>
        <w:t xml:space="preserve"> </w:t>
      </w:r>
      <w:r w:rsidR="00B463A7">
        <w:rPr>
          <w:lang w:val="uk-UA"/>
        </w:rPr>
        <w:t>на</w:t>
      </w:r>
      <w:r>
        <w:rPr>
          <w:lang w:val="uk-UA"/>
        </w:rPr>
        <w:t xml:space="preserve"> Донбасі. Це вимагає серйозної підготовки вчителів </w:t>
      </w:r>
      <w:r w:rsidR="00CF26C5">
        <w:rPr>
          <w:lang w:val="uk-UA"/>
        </w:rPr>
        <w:t>шкіл для</w:t>
      </w:r>
      <w:r>
        <w:rPr>
          <w:lang w:val="uk-UA"/>
        </w:rPr>
        <w:t xml:space="preserve"> </w:t>
      </w:r>
      <w:r w:rsidR="00CF26C5">
        <w:rPr>
          <w:lang w:val="uk-UA"/>
        </w:rPr>
        <w:t xml:space="preserve">сприяння реалізації програм навчання </w:t>
      </w:r>
      <w:r>
        <w:rPr>
          <w:lang w:val="uk-UA"/>
        </w:rPr>
        <w:t>життєви</w:t>
      </w:r>
      <w:r w:rsidR="00CF26C5">
        <w:rPr>
          <w:lang w:val="uk-UA"/>
        </w:rPr>
        <w:t>м</w:t>
      </w:r>
      <w:r>
        <w:rPr>
          <w:lang w:val="uk-UA"/>
        </w:rPr>
        <w:t xml:space="preserve"> навич</w:t>
      </w:r>
      <w:r w:rsidR="00CF26C5">
        <w:rPr>
          <w:lang w:val="uk-UA"/>
        </w:rPr>
        <w:t xml:space="preserve">кам </w:t>
      </w:r>
      <w:r>
        <w:rPr>
          <w:lang w:val="uk-UA"/>
        </w:rPr>
        <w:t>(</w:t>
      </w:r>
      <w:r w:rsidR="00CF26C5">
        <w:rPr>
          <w:lang w:val="uk-UA"/>
        </w:rPr>
        <w:t>НЖН</w:t>
      </w:r>
      <w:r>
        <w:rPr>
          <w:lang w:val="uk-UA"/>
        </w:rPr>
        <w:t>)/</w:t>
      </w:r>
      <w:r w:rsidR="00CF26C5">
        <w:rPr>
          <w:lang w:val="uk-UA"/>
        </w:rPr>
        <w:t xml:space="preserve">навичкам </w:t>
      </w:r>
      <w:r w:rsidR="00EA7286">
        <w:rPr>
          <w:lang w:val="uk-UA"/>
        </w:rPr>
        <w:t>жити разом</w:t>
      </w:r>
      <w:r>
        <w:rPr>
          <w:lang w:val="uk-UA"/>
        </w:rPr>
        <w:t xml:space="preserve">. </w:t>
      </w:r>
      <w:r w:rsidR="000C1094">
        <w:rPr>
          <w:lang w:val="uk-UA"/>
        </w:rPr>
        <w:t xml:space="preserve">Це </w:t>
      </w:r>
      <w:r>
        <w:rPr>
          <w:lang w:val="uk-UA"/>
        </w:rPr>
        <w:t xml:space="preserve">також вимагає зміцнення потенціалу Міністерства освіти і науки </w:t>
      </w:r>
      <w:r w:rsidR="000C1094">
        <w:rPr>
          <w:lang w:val="uk-UA"/>
        </w:rPr>
        <w:t xml:space="preserve">України </w:t>
      </w:r>
      <w:r>
        <w:rPr>
          <w:lang w:val="uk-UA"/>
        </w:rPr>
        <w:t xml:space="preserve">(МОН) шляхом </w:t>
      </w:r>
      <w:r w:rsidR="000C1094">
        <w:rPr>
          <w:lang w:val="uk-UA"/>
        </w:rPr>
        <w:t>розробки</w:t>
      </w:r>
      <w:r>
        <w:rPr>
          <w:lang w:val="uk-UA"/>
        </w:rPr>
        <w:t xml:space="preserve"> навчальних програм </w:t>
      </w:r>
      <w:r w:rsidR="000C1094">
        <w:rPr>
          <w:lang w:val="uk-UA"/>
        </w:rPr>
        <w:t xml:space="preserve">та підготовки </w:t>
      </w:r>
      <w:r>
        <w:rPr>
          <w:lang w:val="uk-UA"/>
        </w:rPr>
        <w:t>вчителів</w:t>
      </w:r>
      <w:r w:rsidR="00B92330" w:rsidRPr="000C1094">
        <w:rPr>
          <w:rFonts w:cs="Times"/>
          <w:lang w:val="uk-UA"/>
        </w:rPr>
        <w:t xml:space="preserve">. </w:t>
      </w:r>
    </w:p>
    <w:p w:rsidR="00F435E1" w:rsidRPr="00C06B0F" w:rsidRDefault="00FA4A3F" w:rsidP="00EC0CB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 xml:space="preserve">По-друге, </w:t>
      </w:r>
      <w:r w:rsidR="00374A3B">
        <w:rPr>
          <w:lang w:val="uk-UA"/>
        </w:rPr>
        <w:t>існувала потреба</w:t>
      </w:r>
      <w:r>
        <w:rPr>
          <w:lang w:val="uk-UA"/>
        </w:rPr>
        <w:t xml:space="preserve"> </w:t>
      </w:r>
      <w:r w:rsidR="00374A3B">
        <w:rPr>
          <w:lang w:val="uk-UA"/>
        </w:rPr>
        <w:t xml:space="preserve">у </w:t>
      </w:r>
      <w:r w:rsidR="00813FB8">
        <w:rPr>
          <w:lang w:val="uk-UA"/>
        </w:rPr>
        <w:t xml:space="preserve">широкомасштабному </w:t>
      </w:r>
      <w:r w:rsidR="00374A3B">
        <w:rPr>
          <w:lang w:val="uk-UA"/>
        </w:rPr>
        <w:t xml:space="preserve">наданні </w:t>
      </w:r>
      <w:r>
        <w:rPr>
          <w:lang w:val="uk-UA"/>
        </w:rPr>
        <w:t>ефективної психо</w:t>
      </w:r>
      <w:r w:rsidR="00374A3B">
        <w:rPr>
          <w:lang w:val="uk-UA"/>
        </w:rPr>
        <w:t>соціальної</w:t>
      </w:r>
      <w:r>
        <w:rPr>
          <w:lang w:val="uk-UA"/>
        </w:rPr>
        <w:t xml:space="preserve"> підтримки діт</w:t>
      </w:r>
      <w:r w:rsidR="00813FB8">
        <w:rPr>
          <w:lang w:val="uk-UA"/>
        </w:rPr>
        <w:t>ям</w:t>
      </w:r>
      <w:r>
        <w:rPr>
          <w:lang w:val="uk-UA"/>
        </w:rPr>
        <w:t xml:space="preserve"> </w:t>
      </w:r>
      <w:r w:rsidR="00813FB8">
        <w:rPr>
          <w:lang w:val="uk-UA"/>
        </w:rPr>
        <w:t>та</w:t>
      </w:r>
      <w:r>
        <w:rPr>
          <w:lang w:val="uk-UA"/>
        </w:rPr>
        <w:t xml:space="preserve"> підлітк</w:t>
      </w:r>
      <w:r w:rsidR="00813FB8">
        <w:rPr>
          <w:lang w:val="uk-UA"/>
        </w:rPr>
        <w:t>ам, які потребували допомоги</w:t>
      </w:r>
      <w:r>
        <w:rPr>
          <w:lang w:val="uk-UA"/>
        </w:rPr>
        <w:t xml:space="preserve">. </w:t>
      </w:r>
      <w:r w:rsidR="0064751E">
        <w:rPr>
          <w:lang w:val="uk-UA"/>
        </w:rPr>
        <w:t>Оскільки</w:t>
      </w:r>
      <w:r>
        <w:rPr>
          <w:lang w:val="uk-UA"/>
        </w:rPr>
        <w:t xml:space="preserve"> більшість дітей </w:t>
      </w:r>
      <w:r w:rsidR="0064751E">
        <w:rPr>
          <w:lang w:val="uk-UA"/>
        </w:rPr>
        <w:t>та</w:t>
      </w:r>
      <w:r>
        <w:rPr>
          <w:lang w:val="uk-UA"/>
        </w:rPr>
        <w:t xml:space="preserve"> підлітків відвідують школу, школи були визначені в якості відповідного місця для </w:t>
      </w:r>
      <w:r w:rsidR="0064751E">
        <w:rPr>
          <w:lang w:val="uk-UA"/>
        </w:rPr>
        <w:t xml:space="preserve">широкомасштабного </w:t>
      </w:r>
      <w:r>
        <w:rPr>
          <w:lang w:val="uk-UA"/>
        </w:rPr>
        <w:t>надання психосоціальної підтримки. Для дітей, які не відвідують школу, існу</w:t>
      </w:r>
      <w:r w:rsidR="00C06B0F">
        <w:rPr>
          <w:lang w:val="uk-UA"/>
        </w:rPr>
        <w:t>вала</w:t>
      </w:r>
      <w:r>
        <w:rPr>
          <w:lang w:val="uk-UA"/>
        </w:rPr>
        <w:t xml:space="preserve"> необхідність</w:t>
      </w:r>
      <w:r w:rsidR="0061388D">
        <w:rPr>
          <w:lang w:val="uk-UA"/>
        </w:rPr>
        <w:t xml:space="preserve"> у</w:t>
      </w:r>
      <w:r>
        <w:rPr>
          <w:lang w:val="uk-UA"/>
        </w:rPr>
        <w:t xml:space="preserve"> зміцненн</w:t>
      </w:r>
      <w:r w:rsidR="0061388D">
        <w:rPr>
          <w:lang w:val="uk-UA"/>
        </w:rPr>
        <w:t>і</w:t>
      </w:r>
      <w:r>
        <w:rPr>
          <w:lang w:val="uk-UA"/>
        </w:rPr>
        <w:t xml:space="preserve"> систем </w:t>
      </w:r>
      <w:r w:rsidR="00ED26A1" w:rsidRPr="00EB1FE3">
        <w:rPr>
          <w:color w:val="262626" w:themeColor="text1" w:themeTint="D9"/>
          <w:lang w:val="uk-UA"/>
        </w:rPr>
        <w:t>спрямування</w:t>
      </w:r>
      <w:r w:rsidR="00C06B0F" w:rsidRPr="00EB1FE3">
        <w:rPr>
          <w:color w:val="262626" w:themeColor="text1" w:themeTint="D9"/>
          <w:lang w:val="uk-UA"/>
        </w:rPr>
        <w:t xml:space="preserve"> </w:t>
      </w:r>
      <w:r w:rsidR="00C06B0F">
        <w:rPr>
          <w:lang w:val="uk-UA"/>
        </w:rPr>
        <w:t xml:space="preserve">та догляду </w:t>
      </w:r>
      <w:r>
        <w:rPr>
          <w:lang w:val="uk-UA"/>
        </w:rPr>
        <w:t xml:space="preserve">на </w:t>
      </w:r>
      <w:r w:rsidR="0061388D">
        <w:rPr>
          <w:lang w:val="uk-UA"/>
        </w:rPr>
        <w:t>рівні</w:t>
      </w:r>
      <w:r>
        <w:rPr>
          <w:lang w:val="uk-UA"/>
        </w:rPr>
        <w:t xml:space="preserve"> громад</w:t>
      </w:r>
      <w:r w:rsidR="00F435E1" w:rsidRPr="00C06B0F">
        <w:rPr>
          <w:rFonts w:cs="Times"/>
          <w:lang w:val="uk-UA"/>
        </w:rPr>
        <w:t xml:space="preserve">. </w:t>
      </w:r>
    </w:p>
    <w:p w:rsidR="00D41DB0" w:rsidRPr="00487901" w:rsidRDefault="00052AF2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 w:rsidRPr="00700D04">
        <w:rPr>
          <w:rFonts w:asciiTheme="minorHAnsi" w:hAnsiTheme="minorHAnsi"/>
          <w:lang w:val="uk-UA"/>
        </w:rPr>
        <w:lastRenderedPageBreak/>
        <w:t xml:space="preserve">Відповідь </w:t>
      </w:r>
      <w:r>
        <w:rPr>
          <w:rFonts w:asciiTheme="minorHAnsi" w:hAnsiTheme="minorHAnsi"/>
          <w:lang w:val="uk-UA"/>
        </w:rPr>
        <w:t>ЮНІСЕФ та визначення партнерів</w:t>
      </w:r>
    </w:p>
    <w:p w:rsidR="00D41DB0" w:rsidRPr="00487901" w:rsidRDefault="00D41DB0" w:rsidP="00764261">
      <w:pPr>
        <w:spacing w:line="276" w:lineRule="auto"/>
        <w:rPr>
          <w:lang w:val="uk-UA"/>
        </w:rPr>
      </w:pPr>
    </w:p>
    <w:p w:rsidR="00827916" w:rsidRPr="00487901" w:rsidRDefault="00FE2794" w:rsidP="00A63A3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lang w:val="uk-UA"/>
        </w:rPr>
      </w:pPr>
      <w:r>
        <w:rPr>
          <w:lang w:val="uk-UA"/>
        </w:rPr>
        <w:t xml:space="preserve">На основі даних, отриманих </w:t>
      </w:r>
      <w:r w:rsidR="00D06358">
        <w:rPr>
          <w:lang w:val="uk-UA"/>
        </w:rPr>
        <w:t>у</w:t>
      </w:r>
      <w:r w:rsidR="00CC7A1B">
        <w:rPr>
          <w:lang w:val="uk-UA"/>
        </w:rPr>
        <w:t xml:space="preserve"> результаті проведення</w:t>
      </w:r>
      <w:r>
        <w:rPr>
          <w:lang w:val="uk-UA"/>
        </w:rPr>
        <w:t xml:space="preserve"> оцінок </w:t>
      </w:r>
      <w:r w:rsidR="00CC7A1B">
        <w:rPr>
          <w:lang w:val="uk-UA"/>
        </w:rPr>
        <w:t xml:space="preserve">та </w:t>
      </w:r>
      <w:r w:rsidR="00E35FE4">
        <w:rPr>
          <w:lang w:val="uk-UA"/>
        </w:rPr>
        <w:t xml:space="preserve">даних </w:t>
      </w:r>
      <w:r w:rsidR="00CC7A1B">
        <w:rPr>
          <w:lang w:val="uk-UA"/>
        </w:rPr>
        <w:t>з</w:t>
      </w:r>
      <w:r>
        <w:rPr>
          <w:lang w:val="uk-UA"/>
        </w:rPr>
        <w:t xml:space="preserve"> інших джерел, ЮНІСЕФ вирішив підтримати </w:t>
      </w:r>
      <w:r w:rsidR="00CC7A1B">
        <w:rPr>
          <w:lang w:val="uk-UA"/>
        </w:rPr>
        <w:t>МОН у</w:t>
      </w:r>
      <w:r>
        <w:rPr>
          <w:lang w:val="uk-UA"/>
        </w:rPr>
        <w:t xml:space="preserve"> розроб</w:t>
      </w:r>
      <w:r w:rsidR="00CC7A1B">
        <w:rPr>
          <w:lang w:val="uk-UA"/>
        </w:rPr>
        <w:t>ці</w:t>
      </w:r>
      <w:r>
        <w:rPr>
          <w:lang w:val="uk-UA"/>
        </w:rPr>
        <w:t xml:space="preserve"> </w:t>
      </w:r>
      <w:r w:rsidR="00CC7A1B">
        <w:rPr>
          <w:lang w:val="uk-UA"/>
        </w:rPr>
        <w:t xml:space="preserve">заходів </w:t>
      </w:r>
      <w:r w:rsidR="00700D04">
        <w:rPr>
          <w:lang w:val="uk-UA"/>
        </w:rPr>
        <w:t>відповідно від</w:t>
      </w:r>
      <w:r>
        <w:rPr>
          <w:lang w:val="uk-UA"/>
        </w:rPr>
        <w:t xml:space="preserve"> потреби дітей, які будуть </w:t>
      </w:r>
      <w:r w:rsidR="00E35FE4">
        <w:rPr>
          <w:lang w:val="uk-UA"/>
        </w:rPr>
        <w:t>реалізовані у рамках програм</w:t>
      </w:r>
      <w:r>
        <w:rPr>
          <w:lang w:val="uk-UA"/>
        </w:rPr>
        <w:t xml:space="preserve"> </w:t>
      </w:r>
      <w:r w:rsidR="00E35FE4">
        <w:rPr>
          <w:lang w:val="uk-UA"/>
        </w:rPr>
        <w:t xml:space="preserve">навчання </w:t>
      </w:r>
      <w:r>
        <w:rPr>
          <w:lang w:val="uk-UA"/>
        </w:rPr>
        <w:t>життєви</w:t>
      </w:r>
      <w:r w:rsidR="00E35FE4">
        <w:rPr>
          <w:lang w:val="uk-UA"/>
        </w:rPr>
        <w:t>м</w:t>
      </w:r>
      <w:r>
        <w:rPr>
          <w:lang w:val="uk-UA"/>
        </w:rPr>
        <w:t xml:space="preserve"> навич</w:t>
      </w:r>
      <w:r w:rsidR="00E35FE4">
        <w:rPr>
          <w:lang w:val="uk-UA"/>
        </w:rPr>
        <w:t>кам, включених до</w:t>
      </w:r>
      <w:r>
        <w:rPr>
          <w:lang w:val="uk-UA"/>
        </w:rPr>
        <w:t xml:space="preserve"> шкільн</w:t>
      </w:r>
      <w:r w:rsidR="00E35FE4">
        <w:rPr>
          <w:lang w:val="uk-UA"/>
        </w:rPr>
        <w:t>ої</w:t>
      </w:r>
      <w:r>
        <w:rPr>
          <w:lang w:val="uk-UA"/>
        </w:rPr>
        <w:t xml:space="preserve"> програм</w:t>
      </w:r>
      <w:r w:rsidR="00E35FE4">
        <w:rPr>
          <w:lang w:val="uk-UA"/>
        </w:rPr>
        <w:t>и,</w:t>
      </w:r>
      <w:r>
        <w:rPr>
          <w:lang w:val="uk-UA"/>
        </w:rPr>
        <w:t xml:space="preserve"> </w:t>
      </w:r>
      <w:r w:rsidR="00E35FE4">
        <w:rPr>
          <w:lang w:val="uk-UA"/>
        </w:rPr>
        <w:t>та у рамках</w:t>
      </w:r>
      <w:r>
        <w:rPr>
          <w:lang w:val="uk-UA"/>
        </w:rPr>
        <w:t xml:space="preserve"> </w:t>
      </w:r>
      <w:r w:rsidR="00E35FE4">
        <w:rPr>
          <w:lang w:val="uk-UA"/>
        </w:rPr>
        <w:t xml:space="preserve">надання </w:t>
      </w:r>
      <w:r>
        <w:rPr>
          <w:lang w:val="uk-UA"/>
        </w:rPr>
        <w:t>позакласн</w:t>
      </w:r>
      <w:r w:rsidR="00E35FE4">
        <w:rPr>
          <w:lang w:val="uk-UA"/>
        </w:rPr>
        <w:t>ої</w:t>
      </w:r>
      <w:r>
        <w:rPr>
          <w:lang w:val="uk-UA"/>
        </w:rPr>
        <w:t xml:space="preserve"> психосоціальної підтримки</w:t>
      </w:r>
      <w:r w:rsidR="007B15A3" w:rsidRPr="00487901">
        <w:rPr>
          <w:rFonts w:cs="Times"/>
          <w:lang w:val="uk-UA"/>
        </w:rPr>
        <w:t>.</w:t>
      </w:r>
    </w:p>
    <w:p w:rsidR="00804C9F" w:rsidRPr="00AA1624" w:rsidRDefault="001766B4" w:rsidP="00A63A34">
      <w:pPr>
        <w:spacing w:line="276" w:lineRule="auto"/>
        <w:jc w:val="both"/>
        <w:rPr>
          <w:lang w:val="uk-UA"/>
        </w:rPr>
      </w:pPr>
      <w:r>
        <w:rPr>
          <w:lang w:val="uk-UA"/>
        </w:rPr>
        <w:t>Основн</w:t>
      </w:r>
      <w:r w:rsidR="00125939">
        <w:rPr>
          <w:lang w:val="uk-UA"/>
        </w:rPr>
        <w:t>ою</w:t>
      </w:r>
      <w:r>
        <w:rPr>
          <w:lang w:val="uk-UA"/>
        </w:rPr>
        <w:t xml:space="preserve"> установою, відповідальн</w:t>
      </w:r>
      <w:r w:rsidR="00125939">
        <w:rPr>
          <w:lang w:val="uk-UA"/>
        </w:rPr>
        <w:t>ою</w:t>
      </w:r>
      <w:r>
        <w:rPr>
          <w:lang w:val="uk-UA"/>
        </w:rPr>
        <w:t xml:space="preserve"> за </w:t>
      </w:r>
      <w:r w:rsidR="00125939">
        <w:rPr>
          <w:lang w:val="uk-UA"/>
        </w:rPr>
        <w:t>вирішення цих</w:t>
      </w:r>
      <w:r>
        <w:rPr>
          <w:lang w:val="uk-UA"/>
        </w:rPr>
        <w:t xml:space="preserve"> питан</w:t>
      </w:r>
      <w:r w:rsidR="00125939">
        <w:rPr>
          <w:lang w:val="uk-UA"/>
        </w:rPr>
        <w:t>ь</w:t>
      </w:r>
      <w:r>
        <w:rPr>
          <w:lang w:val="uk-UA"/>
        </w:rPr>
        <w:t xml:space="preserve"> є МОН</w:t>
      </w:r>
      <w:r w:rsidR="00125939">
        <w:rPr>
          <w:lang w:val="uk-UA"/>
        </w:rPr>
        <w:t>: на центральному рівні у Києві</w:t>
      </w:r>
      <w:r w:rsidR="00EE0E6B">
        <w:rPr>
          <w:lang w:val="uk-UA"/>
        </w:rPr>
        <w:t>, та</w:t>
      </w:r>
      <w:r w:rsidR="00125939">
        <w:rPr>
          <w:lang w:val="uk-UA"/>
        </w:rPr>
        <w:t xml:space="preserve"> </w:t>
      </w:r>
      <w:r w:rsidR="008C7C10">
        <w:rPr>
          <w:lang w:val="uk-UA"/>
        </w:rPr>
        <w:t xml:space="preserve">через </w:t>
      </w:r>
      <w:r w:rsidR="00125939">
        <w:rPr>
          <w:lang w:val="uk-UA"/>
        </w:rPr>
        <w:t>Управління освіти</w:t>
      </w:r>
      <w:r>
        <w:rPr>
          <w:lang w:val="uk-UA"/>
        </w:rPr>
        <w:t xml:space="preserve"> та інститути </w:t>
      </w:r>
      <w:r w:rsidR="00125939">
        <w:rPr>
          <w:lang w:val="uk-UA"/>
        </w:rPr>
        <w:t>післядипломної педагогічної</w:t>
      </w:r>
      <w:r>
        <w:rPr>
          <w:lang w:val="uk-UA"/>
        </w:rPr>
        <w:t xml:space="preserve"> </w:t>
      </w:r>
      <w:r w:rsidR="00125939">
        <w:rPr>
          <w:lang w:val="uk-UA"/>
        </w:rPr>
        <w:t>освіти (ІППО)</w:t>
      </w:r>
      <w:r w:rsidR="00EE0E6B">
        <w:rPr>
          <w:lang w:val="uk-UA"/>
        </w:rPr>
        <w:t xml:space="preserve"> на рівні областей</w:t>
      </w:r>
      <w:r>
        <w:rPr>
          <w:lang w:val="uk-UA"/>
        </w:rPr>
        <w:t xml:space="preserve">. Ці три </w:t>
      </w:r>
      <w:r w:rsidR="00AA1624">
        <w:rPr>
          <w:lang w:val="uk-UA"/>
        </w:rPr>
        <w:t>підрозділи</w:t>
      </w:r>
      <w:r>
        <w:rPr>
          <w:lang w:val="uk-UA"/>
        </w:rPr>
        <w:t xml:space="preserve"> МОН були близькими партнерами ЮНІСЕФ </w:t>
      </w:r>
      <w:r w:rsidR="00AA1624">
        <w:rPr>
          <w:lang w:val="uk-UA"/>
        </w:rPr>
        <w:t>у процесі</w:t>
      </w:r>
      <w:r>
        <w:rPr>
          <w:lang w:val="uk-UA"/>
        </w:rPr>
        <w:t xml:space="preserve"> розробки та реалізації </w:t>
      </w:r>
      <w:r w:rsidR="00AA1624">
        <w:rPr>
          <w:lang w:val="uk-UA"/>
        </w:rPr>
        <w:t>П</w:t>
      </w:r>
      <w:r>
        <w:rPr>
          <w:lang w:val="uk-UA"/>
        </w:rPr>
        <w:t>роект</w:t>
      </w:r>
      <w:r w:rsidR="00AA1624">
        <w:rPr>
          <w:lang w:val="uk-UA"/>
        </w:rPr>
        <w:t>у</w:t>
      </w:r>
      <w:r w:rsidR="009D5711">
        <w:rPr>
          <w:lang w:val="uk-UA"/>
        </w:rPr>
        <w:t>. Участь МО</w:t>
      </w:r>
      <w:r>
        <w:rPr>
          <w:lang w:val="uk-UA"/>
        </w:rPr>
        <w:t xml:space="preserve">Н та інших </w:t>
      </w:r>
      <w:r w:rsidR="009D5711">
        <w:rPr>
          <w:lang w:val="uk-UA"/>
        </w:rPr>
        <w:t xml:space="preserve">державних </w:t>
      </w:r>
      <w:r>
        <w:rPr>
          <w:lang w:val="uk-UA"/>
        </w:rPr>
        <w:t xml:space="preserve">органів підвищує ймовірність </w:t>
      </w:r>
      <w:r w:rsidR="009D5711">
        <w:rPr>
          <w:lang w:val="uk-UA"/>
        </w:rPr>
        <w:t xml:space="preserve">участі </w:t>
      </w:r>
      <w:r>
        <w:rPr>
          <w:lang w:val="uk-UA"/>
        </w:rPr>
        <w:t>національн</w:t>
      </w:r>
      <w:r w:rsidR="009D5711">
        <w:rPr>
          <w:lang w:val="uk-UA"/>
        </w:rPr>
        <w:t>их</w:t>
      </w:r>
      <w:r>
        <w:rPr>
          <w:lang w:val="uk-UA"/>
        </w:rPr>
        <w:t xml:space="preserve"> </w:t>
      </w:r>
      <w:r w:rsidR="009D5711">
        <w:rPr>
          <w:lang w:val="uk-UA"/>
        </w:rPr>
        <w:t>установ</w:t>
      </w:r>
      <w:r>
        <w:rPr>
          <w:lang w:val="uk-UA"/>
        </w:rPr>
        <w:t xml:space="preserve"> і, отже, ст</w:t>
      </w:r>
      <w:r w:rsidR="009D5711">
        <w:rPr>
          <w:lang w:val="uk-UA"/>
        </w:rPr>
        <w:t>алості</w:t>
      </w:r>
      <w:r>
        <w:rPr>
          <w:lang w:val="uk-UA"/>
        </w:rPr>
        <w:t xml:space="preserve"> </w:t>
      </w:r>
      <w:r w:rsidR="009D5711">
        <w:rPr>
          <w:lang w:val="uk-UA"/>
        </w:rPr>
        <w:t>результатів</w:t>
      </w:r>
      <w:r>
        <w:rPr>
          <w:lang w:val="uk-UA"/>
        </w:rPr>
        <w:t xml:space="preserve"> </w:t>
      </w:r>
      <w:r w:rsidR="009D5711">
        <w:rPr>
          <w:lang w:val="uk-UA"/>
        </w:rPr>
        <w:t>П</w:t>
      </w:r>
      <w:r>
        <w:rPr>
          <w:lang w:val="uk-UA"/>
        </w:rPr>
        <w:t xml:space="preserve">роекту </w:t>
      </w:r>
      <w:r w:rsidR="009D5711">
        <w:rPr>
          <w:lang w:val="uk-UA"/>
        </w:rPr>
        <w:t>у період після</w:t>
      </w:r>
      <w:r>
        <w:rPr>
          <w:lang w:val="uk-UA"/>
        </w:rPr>
        <w:t xml:space="preserve"> 2016 року</w:t>
      </w:r>
      <w:r w:rsidR="0045313A" w:rsidRPr="00AA1624">
        <w:rPr>
          <w:lang w:val="uk-UA"/>
        </w:rPr>
        <w:t>.</w:t>
      </w:r>
    </w:p>
    <w:p w:rsidR="00804C9F" w:rsidRPr="00AA1624" w:rsidRDefault="00804C9F" w:rsidP="00A63A34">
      <w:pPr>
        <w:spacing w:line="276" w:lineRule="auto"/>
        <w:jc w:val="both"/>
        <w:rPr>
          <w:lang w:val="uk-UA"/>
        </w:rPr>
      </w:pPr>
    </w:p>
    <w:p w:rsidR="00C56C5A" w:rsidRPr="0070409F" w:rsidRDefault="006B5A67" w:rsidP="00A63A3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ЮНІСЕФ </w:t>
      </w:r>
      <w:r w:rsidR="007B7889">
        <w:rPr>
          <w:lang w:val="uk-UA"/>
        </w:rPr>
        <w:t>з</w:t>
      </w:r>
      <w:r>
        <w:rPr>
          <w:lang w:val="uk-UA"/>
        </w:rPr>
        <w:t xml:space="preserve"> партнер</w:t>
      </w:r>
      <w:r w:rsidR="007B7889">
        <w:rPr>
          <w:lang w:val="uk-UA"/>
        </w:rPr>
        <w:t>ам</w:t>
      </w:r>
      <w:r>
        <w:rPr>
          <w:lang w:val="uk-UA"/>
        </w:rPr>
        <w:t xml:space="preserve">и вирішили </w:t>
      </w:r>
      <w:r w:rsidR="007B7889">
        <w:rPr>
          <w:lang w:val="uk-UA"/>
        </w:rPr>
        <w:t xml:space="preserve">включити </w:t>
      </w:r>
      <w:r>
        <w:rPr>
          <w:lang w:val="uk-UA"/>
        </w:rPr>
        <w:t xml:space="preserve">навчання життєвим навичкам </w:t>
      </w:r>
      <w:r w:rsidR="007B7889">
        <w:rPr>
          <w:lang w:val="uk-UA"/>
        </w:rPr>
        <w:t>у</w:t>
      </w:r>
      <w:r>
        <w:rPr>
          <w:lang w:val="uk-UA"/>
        </w:rPr>
        <w:t xml:space="preserve"> предмет</w:t>
      </w:r>
      <w:r w:rsidR="007B7889">
        <w:rPr>
          <w:lang w:val="uk-UA"/>
        </w:rPr>
        <w:t xml:space="preserve"> шкільної програми</w:t>
      </w:r>
      <w:r>
        <w:rPr>
          <w:lang w:val="uk-UA"/>
        </w:rPr>
        <w:t xml:space="preserve"> </w:t>
      </w:r>
      <w:r w:rsidR="007B7889">
        <w:rPr>
          <w:lang w:val="uk-UA"/>
        </w:rPr>
        <w:t>«</w:t>
      </w:r>
      <w:r>
        <w:rPr>
          <w:lang w:val="uk-UA"/>
        </w:rPr>
        <w:t>Основи здоров</w:t>
      </w:r>
      <w:r w:rsidR="007B7889">
        <w:rPr>
          <w:lang w:val="uk-UA"/>
        </w:rPr>
        <w:t>’</w:t>
      </w:r>
      <w:r>
        <w:rPr>
          <w:lang w:val="uk-UA"/>
        </w:rPr>
        <w:t>я</w:t>
      </w:r>
      <w:r w:rsidR="007B7889">
        <w:rPr>
          <w:lang w:val="uk-UA"/>
        </w:rPr>
        <w:t>»</w:t>
      </w:r>
      <w:r>
        <w:rPr>
          <w:lang w:val="uk-UA"/>
        </w:rPr>
        <w:t xml:space="preserve"> (</w:t>
      </w:r>
      <w:r w:rsidR="007B7889">
        <w:rPr>
          <w:lang w:val="uk-UA"/>
        </w:rPr>
        <w:t>ОЗ</w:t>
      </w:r>
      <w:r>
        <w:rPr>
          <w:lang w:val="uk-UA"/>
        </w:rPr>
        <w:t xml:space="preserve">), який </w:t>
      </w:r>
      <w:r w:rsidR="007B7889">
        <w:rPr>
          <w:lang w:val="uk-UA"/>
        </w:rPr>
        <w:t>наразі</w:t>
      </w:r>
      <w:r>
        <w:rPr>
          <w:lang w:val="uk-UA"/>
        </w:rPr>
        <w:t xml:space="preserve"> </w:t>
      </w:r>
      <w:r w:rsidR="007B7889">
        <w:rPr>
          <w:lang w:val="uk-UA"/>
        </w:rPr>
        <w:t>викладається для</w:t>
      </w:r>
      <w:r>
        <w:rPr>
          <w:lang w:val="uk-UA"/>
        </w:rPr>
        <w:t xml:space="preserve"> учн</w:t>
      </w:r>
      <w:r w:rsidR="007B7889">
        <w:rPr>
          <w:lang w:val="uk-UA"/>
        </w:rPr>
        <w:t>ів</w:t>
      </w:r>
      <w:r>
        <w:rPr>
          <w:lang w:val="uk-UA"/>
        </w:rPr>
        <w:t xml:space="preserve"> 1-11</w:t>
      </w:r>
      <w:r w:rsidR="007B7889">
        <w:rPr>
          <w:lang w:val="uk-UA"/>
        </w:rPr>
        <w:t xml:space="preserve"> класів</w:t>
      </w:r>
      <w:r>
        <w:rPr>
          <w:lang w:val="uk-UA"/>
        </w:rPr>
        <w:t>. Ц</w:t>
      </w:r>
      <w:r w:rsidR="00D46495">
        <w:rPr>
          <w:lang w:val="uk-UA"/>
        </w:rPr>
        <w:t>ей</w:t>
      </w:r>
      <w:r>
        <w:rPr>
          <w:lang w:val="uk-UA"/>
        </w:rPr>
        <w:t xml:space="preserve"> </w:t>
      </w:r>
      <w:r w:rsidR="00D46495">
        <w:rPr>
          <w:lang w:val="uk-UA"/>
        </w:rPr>
        <w:t>захід</w:t>
      </w:r>
      <w:r>
        <w:rPr>
          <w:lang w:val="uk-UA"/>
        </w:rPr>
        <w:t>, відом</w:t>
      </w:r>
      <w:r w:rsidR="00D46495">
        <w:rPr>
          <w:lang w:val="uk-UA"/>
        </w:rPr>
        <w:t>ий</w:t>
      </w:r>
      <w:r>
        <w:rPr>
          <w:lang w:val="uk-UA"/>
        </w:rPr>
        <w:t xml:space="preserve"> як </w:t>
      </w:r>
      <w:r w:rsidR="007B7889">
        <w:rPr>
          <w:lang w:val="uk-UA"/>
        </w:rPr>
        <w:t xml:space="preserve">використання </w:t>
      </w:r>
      <w:r>
        <w:rPr>
          <w:lang w:val="uk-UA"/>
        </w:rPr>
        <w:t>«предмет</w:t>
      </w:r>
      <w:r w:rsidR="007B7889">
        <w:rPr>
          <w:lang w:val="uk-UA"/>
        </w:rPr>
        <w:t>а</w:t>
      </w:r>
      <w:r>
        <w:rPr>
          <w:lang w:val="uk-UA"/>
        </w:rPr>
        <w:t>-носі</w:t>
      </w:r>
      <w:r w:rsidR="007B7889">
        <w:rPr>
          <w:lang w:val="uk-UA"/>
        </w:rPr>
        <w:t>я»</w:t>
      </w:r>
      <w:r>
        <w:rPr>
          <w:lang w:val="uk-UA"/>
        </w:rPr>
        <w:t>, є набагато ефективн</w:t>
      </w:r>
      <w:r w:rsidR="00D46495">
        <w:rPr>
          <w:lang w:val="uk-UA"/>
        </w:rPr>
        <w:t>ішим</w:t>
      </w:r>
      <w:r>
        <w:rPr>
          <w:lang w:val="uk-UA"/>
        </w:rPr>
        <w:t xml:space="preserve"> </w:t>
      </w:r>
      <w:r w:rsidR="00D46495">
        <w:rPr>
          <w:lang w:val="uk-UA"/>
        </w:rPr>
        <w:t>за</w:t>
      </w:r>
      <w:r>
        <w:rPr>
          <w:lang w:val="uk-UA"/>
        </w:rPr>
        <w:t xml:space="preserve"> «інтеграці</w:t>
      </w:r>
      <w:r w:rsidR="00D46495">
        <w:rPr>
          <w:lang w:val="uk-UA"/>
        </w:rPr>
        <w:t>ю</w:t>
      </w:r>
      <w:r>
        <w:rPr>
          <w:lang w:val="uk-UA"/>
        </w:rPr>
        <w:t xml:space="preserve">» </w:t>
      </w:r>
      <w:r w:rsidR="00D46495">
        <w:rPr>
          <w:lang w:val="uk-UA"/>
        </w:rPr>
        <w:t>НЖН</w:t>
      </w:r>
      <w:r>
        <w:rPr>
          <w:lang w:val="uk-UA"/>
        </w:rPr>
        <w:t xml:space="preserve"> </w:t>
      </w:r>
      <w:r w:rsidR="00D46495">
        <w:rPr>
          <w:lang w:val="uk-UA"/>
        </w:rPr>
        <w:t>у шкільну програму в цілому</w:t>
      </w:r>
      <w:r>
        <w:rPr>
          <w:lang w:val="uk-UA"/>
        </w:rPr>
        <w:t xml:space="preserve">. Крім того, </w:t>
      </w:r>
      <w:r w:rsidR="0070409F">
        <w:rPr>
          <w:lang w:val="uk-UA"/>
        </w:rPr>
        <w:t xml:space="preserve">це </w:t>
      </w:r>
      <w:r>
        <w:rPr>
          <w:lang w:val="uk-UA"/>
        </w:rPr>
        <w:t>більш ефективн</w:t>
      </w:r>
      <w:r w:rsidR="0070409F">
        <w:rPr>
          <w:lang w:val="uk-UA"/>
        </w:rPr>
        <w:t>о</w:t>
      </w:r>
      <w:r>
        <w:rPr>
          <w:lang w:val="uk-UA"/>
        </w:rPr>
        <w:t xml:space="preserve"> </w:t>
      </w:r>
      <w:r w:rsidR="0070409F">
        <w:rPr>
          <w:lang w:val="uk-UA"/>
        </w:rPr>
        <w:t>та</w:t>
      </w:r>
      <w:r>
        <w:rPr>
          <w:lang w:val="uk-UA"/>
        </w:rPr>
        <w:t xml:space="preserve"> реалістичн</w:t>
      </w:r>
      <w:r w:rsidR="0070409F">
        <w:rPr>
          <w:lang w:val="uk-UA"/>
        </w:rPr>
        <w:t>о</w:t>
      </w:r>
      <w:r>
        <w:rPr>
          <w:lang w:val="uk-UA"/>
        </w:rPr>
        <w:t xml:space="preserve">, ніж створення </w:t>
      </w:r>
      <w:r w:rsidR="0070409F">
        <w:rPr>
          <w:lang w:val="uk-UA"/>
        </w:rPr>
        <w:t xml:space="preserve">окремого </w:t>
      </w:r>
      <w:r>
        <w:rPr>
          <w:lang w:val="uk-UA"/>
        </w:rPr>
        <w:t>предмета, присвячен</w:t>
      </w:r>
      <w:r w:rsidR="0070409F">
        <w:rPr>
          <w:lang w:val="uk-UA"/>
        </w:rPr>
        <w:t>ого</w:t>
      </w:r>
      <w:r>
        <w:rPr>
          <w:lang w:val="uk-UA"/>
        </w:rPr>
        <w:t xml:space="preserve"> виключно </w:t>
      </w:r>
      <w:r w:rsidR="0070409F">
        <w:rPr>
          <w:lang w:val="uk-UA"/>
        </w:rPr>
        <w:t>НЖН</w:t>
      </w:r>
      <w:r w:rsidR="00C56C5A" w:rsidRPr="0070409F">
        <w:rPr>
          <w:lang w:val="uk-UA"/>
        </w:rPr>
        <w:t>.</w:t>
      </w:r>
      <w:r w:rsidR="00C56C5A" w:rsidRPr="00764261">
        <w:rPr>
          <w:rStyle w:val="FootnoteReference"/>
          <w:lang w:val="en-GB"/>
        </w:rPr>
        <w:footnoteReference w:id="1"/>
      </w:r>
    </w:p>
    <w:p w:rsidR="00C56C5A" w:rsidRPr="0070409F" w:rsidRDefault="00C56C5A" w:rsidP="00A63A34">
      <w:pPr>
        <w:spacing w:line="276" w:lineRule="auto"/>
        <w:jc w:val="both"/>
        <w:rPr>
          <w:lang w:val="uk-UA"/>
        </w:rPr>
      </w:pPr>
    </w:p>
    <w:p w:rsidR="00B91633" w:rsidRPr="003071C5" w:rsidRDefault="006B5A67" w:rsidP="00A63A34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Оскільки </w:t>
      </w:r>
      <w:r w:rsidR="00651609">
        <w:rPr>
          <w:lang w:val="uk-UA"/>
        </w:rPr>
        <w:t>програма розвитку навичок</w:t>
      </w:r>
      <w:r>
        <w:rPr>
          <w:lang w:val="uk-UA"/>
        </w:rPr>
        <w:t xml:space="preserve"> </w:t>
      </w:r>
      <w:r w:rsidR="00EA7286">
        <w:rPr>
          <w:lang w:val="uk-UA"/>
        </w:rPr>
        <w:t>жити разом</w:t>
      </w:r>
      <w:r w:rsidR="00651609">
        <w:rPr>
          <w:lang w:val="uk-UA"/>
        </w:rPr>
        <w:t xml:space="preserve"> була відсутня</w:t>
      </w:r>
      <w:r>
        <w:rPr>
          <w:lang w:val="uk-UA"/>
        </w:rPr>
        <w:t xml:space="preserve"> </w:t>
      </w:r>
      <w:r w:rsidR="00651609">
        <w:rPr>
          <w:lang w:val="uk-UA"/>
        </w:rPr>
        <w:t>у</w:t>
      </w:r>
      <w:r>
        <w:rPr>
          <w:lang w:val="uk-UA"/>
        </w:rPr>
        <w:t xml:space="preserve"> навчальн</w:t>
      </w:r>
      <w:r w:rsidR="00651609">
        <w:rPr>
          <w:lang w:val="uk-UA"/>
        </w:rPr>
        <w:t>ій</w:t>
      </w:r>
      <w:r>
        <w:rPr>
          <w:lang w:val="uk-UA"/>
        </w:rPr>
        <w:t xml:space="preserve"> програмі</w:t>
      </w:r>
      <w:r w:rsidR="00651609">
        <w:rPr>
          <w:lang w:val="uk-UA"/>
        </w:rPr>
        <w:t xml:space="preserve"> українських шкіл</w:t>
      </w:r>
      <w:r>
        <w:rPr>
          <w:lang w:val="uk-UA"/>
        </w:rPr>
        <w:t xml:space="preserve">, МОН закликав ЮНІСЕФ </w:t>
      </w:r>
      <w:r w:rsidR="003071C5">
        <w:rPr>
          <w:lang w:val="uk-UA"/>
        </w:rPr>
        <w:t>спів</w:t>
      </w:r>
      <w:r>
        <w:rPr>
          <w:lang w:val="uk-UA"/>
        </w:rPr>
        <w:t>працювати з відповідним партнером для розробки тако</w:t>
      </w:r>
      <w:r w:rsidR="003071C5">
        <w:rPr>
          <w:lang w:val="uk-UA"/>
        </w:rPr>
        <w:t>ї</w:t>
      </w:r>
      <w:r>
        <w:rPr>
          <w:lang w:val="uk-UA"/>
        </w:rPr>
        <w:t xml:space="preserve"> </w:t>
      </w:r>
      <w:r w:rsidR="003071C5">
        <w:rPr>
          <w:lang w:val="uk-UA"/>
        </w:rPr>
        <w:t>програми</w:t>
      </w:r>
      <w:r>
        <w:rPr>
          <w:lang w:val="uk-UA"/>
        </w:rPr>
        <w:t xml:space="preserve">, </w:t>
      </w:r>
      <w:r w:rsidR="003071C5">
        <w:rPr>
          <w:lang w:val="uk-UA"/>
        </w:rPr>
        <w:t xml:space="preserve">а також </w:t>
      </w:r>
      <w:r>
        <w:rPr>
          <w:lang w:val="uk-UA"/>
        </w:rPr>
        <w:t>методи</w:t>
      </w:r>
      <w:r w:rsidR="003071C5">
        <w:rPr>
          <w:lang w:val="uk-UA"/>
        </w:rPr>
        <w:t>чних та</w:t>
      </w:r>
      <w:r>
        <w:rPr>
          <w:lang w:val="uk-UA"/>
        </w:rPr>
        <w:t xml:space="preserve"> навчальних матеріалів. З огляду на кількість шкіл і вчителів, </w:t>
      </w:r>
      <w:r w:rsidR="00C87160">
        <w:rPr>
          <w:lang w:val="uk-UA"/>
        </w:rPr>
        <w:t>охоплених у рамках проектного компоненту НЖН,</w:t>
      </w:r>
      <w:r>
        <w:rPr>
          <w:lang w:val="uk-UA"/>
        </w:rPr>
        <w:t xml:space="preserve"> ЮНІСЕФ вирішив </w:t>
      </w:r>
      <w:r w:rsidR="00C87160">
        <w:rPr>
          <w:lang w:val="uk-UA"/>
        </w:rPr>
        <w:t>застосувати</w:t>
      </w:r>
      <w:r>
        <w:rPr>
          <w:lang w:val="uk-UA"/>
        </w:rPr>
        <w:t xml:space="preserve"> каскадний підхід </w:t>
      </w:r>
      <w:r w:rsidR="00C87160">
        <w:rPr>
          <w:lang w:val="uk-UA"/>
        </w:rPr>
        <w:t xml:space="preserve">для </w:t>
      </w:r>
      <w:r>
        <w:rPr>
          <w:lang w:val="uk-UA"/>
        </w:rPr>
        <w:t xml:space="preserve">підготовки </w:t>
      </w:r>
      <w:r w:rsidR="00322CB5">
        <w:rPr>
          <w:lang w:val="uk-UA"/>
        </w:rPr>
        <w:t>тренерів</w:t>
      </w:r>
      <w:r>
        <w:rPr>
          <w:lang w:val="uk-UA"/>
        </w:rPr>
        <w:t xml:space="preserve"> з </w:t>
      </w:r>
      <w:r w:rsidR="00C87160">
        <w:rPr>
          <w:lang w:val="uk-UA"/>
        </w:rPr>
        <w:t>ІППО</w:t>
      </w:r>
      <w:r>
        <w:rPr>
          <w:lang w:val="uk-UA"/>
        </w:rPr>
        <w:t xml:space="preserve"> </w:t>
      </w:r>
      <w:r w:rsidR="00C87160">
        <w:rPr>
          <w:lang w:val="uk-UA"/>
        </w:rPr>
        <w:t>з</w:t>
      </w:r>
      <w:r>
        <w:rPr>
          <w:lang w:val="uk-UA"/>
        </w:rPr>
        <w:t xml:space="preserve"> </w:t>
      </w:r>
      <w:r w:rsidR="00C87160">
        <w:rPr>
          <w:lang w:val="uk-UA"/>
        </w:rPr>
        <w:t>питань методики та ресурсів НЖН</w:t>
      </w:r>
      <w:r>
        <w:rPr>
          <w:lang w:val="uk-UA"/>
        </w:rPr>
        <w:t xml:space="preserve">, </w:t>
      </w:r>
      <w:r w:rsidR="00C87160">
        <w:rPr>
          <w:lang w:val="uk-UA"/>
        </w:rPr>
        <w:t>з подальшою</w:t>
      </w:r>
      <w:r>
        <w:rPr>
          <w:lang w:val="uk-UA"/>
        </w:rPr>
        <w:t xml:space="preserve"> організ</w:t>
      </w:r>
      <w:r w:rsidR="00C87160">
        <w:rPr>
          <w:lang w:val="uk-UA"/>
        </w:rPr>
        <w:t>ацією</w:t>
      </w:r>
      <w:r>
        <w:rPr>
          <w:lang w:val="uk-UA"/>
        </w:rPr>
        <w:t xml:space="preserve"> тренінг</w:t>
      </w:r>
      <w:r w:rsidR="00C87160">
        <w:rPr>
          <w:lang w:val="uk-UA"/>
        </w:rPr>
        <w:t>ів</w:t>
      </w:r>
      <w:r>
        <w:rPr>
          <w:lang w:val="uk-UA"/>
        </w:rPr>
        <w:t xml:space="preserve"> цим</w:t>
      </w:r>
      <w:r w:rsidR="00C87160">
        <w:rPr>
          <w:lang w:val="uk-UA"/>
        </w:rPr>
        <w:t>и</w:t>
      </w:r>
      <w:r>
        <w:rPr>
          <w:lang w:val="uk-UA"/>
        </w:rPr>
        <w:t xml:space="preserve"> </w:t>
      </w:r>
      <w:r w:rsidR="00322CB5">
        <w:rPr>
          <w:lang w:val="uk-UA"/>
        </w:rPr>
        <w:t>тренерами</w:t>
      </w:r>
      <w:r>
        <w:rPr>
          <w:lang w:val="uk-UA"/>
        </w:rPr>
        <w:t xml:space="preserve"> для вчителів на обласному та районному рівн</w:t>
      </w:r>
      <w:r w:rsidR="00C87160">
        <w:rPr>
          <w:lang w:val="uk-UA"/>
        </w:rPr>
        <w:t>ях</w:t>
      </w:r>
      <w:r w:rsidR="00F94EE4" w:rsidRPr="003071C5">
        <w:rPr>
          <w:lang w:val="uk-UA"/>
        </w:rPr>
        <w:t>.</w:t>
      </w:r>
    </w:p>
    <w:p w:rsidR="00B91633" w:rsidRPr="003071C5" w:rsidRDefault="00B91633" w:rsidP="00764261">
      <w:pPr>
        <w:spacing w:line="276" w:lineRule="auto"/>
        <w:rPr>
          <w:lang w:val="uk-UA"/>
        </w:rPr>
      </w:pPr>
    </w:p>
    <w:p w:rsidR="000A60FE" w:rsidRPr="00605F5D" w:rsidRDefault="006B5A67" w:rsidP="00642093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 w:rsidRPr="00605F5D">
        <w:rPr>
          <w:sz w:val="24"/>
          <w:szCs w:val="24"/>
          <w:lang w:val="uk-UA"/>
        </w:rPr>
        <w:t xml:space="preserve">Для психосоціального компонента ЮНІСЕФ </w:t>
      </w:r>
      <w:r w:rsidR="00605F5D">
        <w:rPr>
          <w:sz w:val="24"/>
          <w:szCs w:val="24"/>
          <w:lang w:val="uk-UA"/>
        </w:rPr>
        <w:t>обрав</w:t>
      </w:r>
      <w:r w:rsidRPr="00605F5D">
        <w:rPr>
          <w:sz w:val="24"/>
          <w:szCs w:val="24"/>
          <w:lang w:val="uk-UA"/>
        </w:rPr>
        <w:t xml:space="preserve"> підхі</w:t>
      </w:r>
      <w:r w:rsidR="00605F5D">
        <w:rPr>
          <w:sz w:val="24"/>
          <w:szCs w:val="24"/>
          <w:lang w:val="uk-UA"/>
        </w:rPr>
        <w:t>д</w:t>
      </w:r>
      <w:r w:rsidRPr="00605F5D">
        <w:rPr>
          <w:sz w:val="24"/>
          <w:szCs w:val="24"/>
          <w:lang w:val="uk-UA"/>
        </w:rPr>
        <w:t xml:space="preserve"> (</w:t>
      </w:r>
      <w:r w:rsidR="00605F5D">
        <w:rPr>
          <w:sz w:val="24"/>
          <w:szCs w:val="24"/>
          <w:lang w:val="uk-UA"/>
        </w:rPr>
        <w:t>і</w:t>
      </w:r>
      <w:r w:rsidRPr="00605F5D">
        <w:rPr>
          <w:sz w:val="24"/>
          <w:szCs w:val="24"/>
          <w:lang w:val="uk-UA"/>
        </w:rPr>
        <w:t xml:space="preserve">) підготовки шкільних психологів, які, в свою чергу, </w:t>
      </w:r>
      <w:r w:rsidR="00605F5D">
        <w:rPr>
          <w:sz w:val="24"/>
          <w:szCs w:val="24"/>
          <w:lang w:val="uk-UA"/>
        </w:rPr>
        <w:t>готували та</w:t>
      </w:r>
      <w:r w:rsidRPr="00605F5D">
        <w:rPr>
          <w:sz w:val="24"/>
          <w:szCs w:val="24"/>
          <w:lang w:val="uk-UA"/>
        </w:rPr>
        <w:t xml:space="preserve"> настав</w:t>
      </w:r>
      <w:r w:rsidR="00605F5D">
        <w:rPr>
          <w:sz w:val="24"/>
          <w:szCs w:val="24"/>
          <w:lang w:val="uk-UA"/>
        </w:rPr>
        <w:t>ляли</w:t>
      </w:r>
      <w:r w:rsidRPr="00605F5D">
        <w:rPr>
          <w:sz w:val="24"/>
          <w:szCs w:val="24"/>
          <w:lang w:val="uk-UA"/>
        </w:rPr>
        <w:t xml:space="preserve"> вчителів</w:t>
      </w:r>
      <w:r w:rsidR="00605F5D">
        <w:rPr>
          <w:sz w:val="24"/>
          <w:szCs w:val="24"/>
          <w:lang w:val="uk-UA"/>
        </w:rPr>
        <w:t xml:space="preserve"> щодо запровадження</w:t>
      </w:r>
      <w:r w:rsidRPr="00605F5D">
        <w:rPr>
          <w:sz w:val="24"/>
          <w:szCs w:val="24"/>
          <w:lang w:val="uk-UA"/>
        </w:rPr>
        <w:t xml:space="preserve"> більш </w:t>
      </w:r>
      <w:r w:rsidR="00605F5D">
        <w:rPr>
          <w:sz w:val="24"/>
          <w:szCs w:val="24"/>
          <w:lang w:val="uk-UA"/>
        </w:rPr>
        <w:t>підтримуючого</w:t>
      </w:r>
      <w:r w:rsidRPr="00605F5D">
        <w:rPr>
          <w:sz w:val="24"/>
          <w:szCs w:val="24"/>
          <w:lang w:val="uk-UA"/>
        </w:rPr>
        <w:t xml:space="preserve"> підходу і заходів, спрямованих на вирішення проблем, </w:t>
      </w:r>
      <w:r w:rsidR="00605F5D">
        <w:rPr>
          <w:sz w:val="24"/>
          <w:szCs w:val="24"/>
          <w:lang w:val="uk-UA"/>
        </w:rPr>
        <w:t>пов’язаних зі</w:t>
      </w:r>
      <w:r w:rsidRPr="00605F5D">
        <w:rPr>
          <w:sz w:val="24"/>
          <w:szCs w:val="24"/>
          <w:lang w:val="uk-UA"/>
        </w:rPr>
        <w:t xml:space="preserve"> страх</w:t>
      </w:r>
      <w:r w:rsidR="00605F5D">
        <w:rPr>
          <w:sz w:val="24"/>
          <w:szCs w:val="24"/>
          <w:lang w:val="uk-UA"/>
        </w:rPr>
        <w:t>ом</w:t>
      </w:r>
      <w:r w:rsidRPr="00605F5D">
        <w:rPr>
          <w:sz w:val="24"/>
          <w:szCs w:val="24"/>
          <w:lang w:val="uk-UA"/>
        </w:rPr>
        <w:t xml:space="preserve"> і стрес</w:t>
      </w:r>
      <w:r w:rsidR="00605F5D">
        <w:rPr>
          <w:sz w:val="24"/>
          <w:szCs w:val="24"/>
          <w:lang w:val="uk-UA"/>
        </w:rPr>
        <w:t>ом,</w:t>
      </w:r>
      <w:r w:rsidRPr="00605F5D">
        <w:rPr>
          <w:sz w:val="24"/>
          <w:szCs w:val="24"/>
          <w:lang w:val="uk-UA"/>
        </w:rPr>
        <w:t xml:space="preserve"> </w:t>
      </w:r>
      <w:r w:rsidR="00605F5D">
        <w:rPr>
          <w:sz w:val="24"/>
          <w:szCs w:val="24"/>
          <w:lang w:val="uk-UA"/>
        </w:rPr>
        <w:t>та</w:t>
      </w:r>
      <w:r w:rsidRPr="00605F5D">
        <w:rPr>
          <w:sz w:val="24"/>
          <w:szCs w:val="24"/>
          <w:lang w:val="uk-UA"/>
        </w:rPr>
        <w:t xml:space="preserve"> (</w:t>
      </w:r>
      <w:r w:rsidR="00605F5D">
        <w:rPr>
          <w:sz w:val="24"/>
          <w:szCs w:val="24"/>
          <w:lang w:val="uk-UA"/>
        </w:rPr>
        <w:t>іі</w:t>
      </w:r>
      <w:r w:rsidRPr="00605F5D">
        <w:rPr>
          <w:sz w:val="24"/>
          <w:szCs w:val="24"/>
          <w:lang w:val="uk-UA"/>
        </w:rPr>
        <w:t>) розробк</w:t>
      </w:r>
      <w:r w:rsidR="00605F5D">
        <w:rPr>
          <w:sz w:val="24"/>
          <w:szCs w:val="24"/>
          <w:lang w:val="uk-UA"/>
        </w:rPr>
        <w:t>и</w:t>
      </w:r>
      <w:r w:rsidRPr="00605F5D">
        <w:rPr>
          <w:sz w:val="24"/>
          <w:szCs w:val="24"/>
          <w:lang w:val="uk-UA"/>
        </w:rPr>
        <w:t xml:space="preserve"> механізмів ви</w:t>
      </w:r>
      <w:r w:rsidR="00C44F65">
        <w:rPr>
          <w:sz w:val="24"/>
          <w:szCs w:val="24"/>
          <w:lang w:val="uk-UA"/>
        </w:rPr>
        <w:t>значення</w:t>
      </w:r>
      <w:r w:rsidRPr="00605F5D">
        <w:rPr>
          <w:sz w:val="24"/>
          <w:szCs w:val="24"/>
          <w:lang w:val="uk-UA"/>
        </w:rPr>
        <w:t xml:space="preserve"> та направлення дітей і підлітків, які потребують більш спеціалізованої підтримки</w:t>
      </w:r>
      <w:r w:rsidR="000A60FE" w:rsidRPr="00605F5D">
        <w:rPr>
          <w:sz w:val="24"/>
          <w:szCs w:val="24"/>
          <w:lang w:val="uk-UA"/>
        </w:rPr>
        <w:t>.</w:t>
      </w:r>
    </w:p>
    <w:p w:rsidR="00775449" w:rsidRPr="00605F5D" w:rsidRDefault="00775449" w:rsidP="00642093">
      <w:pPr>
        <w:spacing w:line="276" w:lineRule="auto"/>
        <w:jc w:val="both"/>
        <w:rPr>
          <w:lang w:val="uk-UA"/>
        </w:rPr>
      </w:pPr>
    </w:p>
    <w:p w:rsidR="00BE1516" w:rsidRPr="0053110C" w:rsidRDefault="00DA7F58" w:rsidP="00642093">
      <w:pPr>
        <w:spacing w:line="276" w:lineRule="auto"/>
        <w:jc w:val="both"/>
        <w:rPr>
          <w:lang w:val="uk-UA"/>
        </w:rPr>
      </w:pPr>
      <w:r>
        <w:rPr>
          <w:lang w:val="uk-UA"/>
        </w:rPr>
        <w:t>Після</w:t>
      </w:r>
      <w:r w:rsidR="006B5A67">
        <w:rPr>
          <w:lang w:val="uk-UA"/>
        </w:rPr>
        <w:t xml:space="preserve"> схвалення МОН, ЮНІСЕФ обговори</w:t>
      </w:r>
      <w:r>
        <w:rPr>
          <w:lang w:val="uk-UA"/>
        </w:rPr>
        <w:t>в</w:t>
      </w:r>
      <w:r w:rsidR="006B5A67">
        <w:rPr>
          <w:lang w:val="uk-UA"/>
        </w:rPr>
        <w:t xml:space="preserve"> потреби з декількома потенційними технічними партнерами</w:t>
      </w:r>
      <w:r>
        <w:rPr>
          <w:lang w:val="uk-UA"/>
        </w:rPr>
        <w:t xml:space="preserve"> з реалізації</w:t>
      </w:r>
      <w:r w:rsidR="006B5A67">
        <w:rPr>
          <w:lang w:val="uk-UA"/>
        </w:rPr>
        <w:t xml:space="preserve">, </w:t>
      </w:r>
      <w:r>
        <w:rPr>
          <w:lang w:val="uk-UA"/>
        </w:rPr>
        <w:t>та залучив</w:t>
      </w:r>
      <w:r w:rsidR="006B5A67">
        <w:rPr>
          <w:lang w:val="uk-UA"/>
        </w:rPr>
        <w:t xml:space="preserve"> </w:t>
      </w:r>
      <w:r>
        <w:rPr>
          <w:lang w:val="uk-UA"/>
        </w:rPr>
        <w:t>б</w:t>
      </w:r>
      <w:r w:rsidR="006B5A67">
        <w:rPr>
          <w:lang w:val="uk-UA"/>
        </w:rPr>
        <w:t>лагодійн</w:t>
      </w:r>
      <w:r>
        <w:rPr>
          <w:lang w:val="uk-UA"/>
        </w:rPr>
        <w:t>ий</w:t>
      </w:r>
      <w:r w:rsidR="006B5A67">
        <w:rPr>
          <w:lang w:val="uk-UA"/>
        </w:rPr>
        <w:t xml:space="preserve"> </w:t>
      </w:r>
      <w:r>
        <w:rPr>
          <w:lang w:val="uk-UA"/>
        </w:rPr>
        <w:t>ф</w:t>
      </w:r>
      <w:r w:rsidR="006B5A67">
        <w:rPr>
          <w:lang w:val="uk-UA"/>
        </w:rPr>
        <w:t xml:space="preserve">онд </w:t>
      </w:r>
      <w:r>
        <w:rPr>
          <w:lang w:val="uk-UA"/>
        </w:rPr>
        <w:t>«З</w:t>
      </w:r>
      <w:r w:rsidR="006B5A67">
        <w:rPr>
          <w:lang w:val="uk-UA"/>
        </w:rPr>
        <w:t>доров</w:t>
      </w:r>
      <w:r>
        <w:rPr>
          <w:lang w:val="uk-UA"/>
        </w:rPr>
        <w:t>’</w:t>
      </w:r>
      <w:r w:rsidR="006B5A67">
        <w:rPr>
          <w:lang w:val="uk-UA"/>
        </w:rPr>
        <w:t>я через освіту</w:t>
      </w:r>
      <w:r>
        <w:rPr>
          <w:lang w:val="uk-UA"/>
        </w:rPr>
        <w:t>»</w:t>
      </w:r>
      <w:r w:rsidR="006B5A67">
        <w:rPr>
          <w:lang w:val="uk-UA"/>
        </w:rPr>
        <w:t xml:space="preserve"> (</w:t>
      </w:r>
      <w:r w:rsidRPr="00DA7F58">
        <w:rPr>
          <w:lang w:val="en-GB"/>
        </w:rPr>
        <w:t>HtE</w:t>
      </w:r>
      <w:r w:rsidR="006B5A67">
        <w:rPr>
          <w:lang w:val="uk-UA"/>
        </w:rPr>
        <w:t xml:space="preserve">) для роботи </w:t>
      </w:r>
      <w:r>
        <w:rPr>
          <w:lang w:val="uk-UA"/>
        </w:rPr>
        <w:t>у рамках компоненту НЖН</w:t>
      </w:r>
      <w:r w:rsidR="006B5A67">
        <w:rPr>
          <w:lang w:val="uk-UA"/>
        </w:rPr>
        <w:t xml:space="preserve"> та Національн</w:t>
      </w:r>
      <w:r>
        <w:rPr>
          <w:lang w:val="uk-UA"/>
        </w:rPr>
        <w:t>ий</w:t>
      </w:r>
      <w:r w:rsidR="006B5A67">
        <w:rPr>
          <w:lang w:val="uk-UA"/>
        </w:rPr>
        <w:t xml:space="preserve"> університет </w:t>
      </w:r>
      <w:r>
        <w:rPr>
          <w:lang w:val="uk-UA"/>
        </w:rPr>
        <w:t>«</w:t>
      </w:r>
      <w:r w:rsidR="006B5A67">
        <w:rPr>
          <w:lang w:val="uk-UA"/>
        </w:rPr>
        <w:t>Києво-Могилянськ</w:t>
      </w:r>
      <w:r>
        <w:rPr>
          <w:lang w:val="uk-UA"/>
        </w:rPr>
        <w:t>а</w:t>
      </w:r>
      <w:r w:rsidR="006B5A67">
        <w:rPr>
          <w:lang w:val="uk-UA"/>
        </w:rPr>
        <w:t xml:space="preserve"> академі</w:t>
      </w:r>
      <w:r>
        <w:rPr>
          <w:lang w:val="uk-UA"/>
        </w:rPr>
        <w:t>я»</w:t>
      </w:r>
      <w:r w:rsidR="006B5A67">
        <w:rPr>
          <w:lang w:val="uk-UA"/>
        </w:rPr>
        <w:t xml:space="preserve"> (НаУКМА) для компонента </w:t>
      </w:r>
      <w:r>
        <w:rPr>
          <w:lang w:val="uk-UA"/>
        </w:rPr>
        <w:t>ПСП</w:t>
      </w:r>
      <w:r w:rsidR="006B5A67">
        <w:rPr>
          <w:lang w:val="uk-UA"/>
        </w:rPr>
        <w:t xml:space="preserve">. Обидва партнери </w:t>
      </w:r>
      <w:r w:rsidR="006B5A67">
        <w:rPr>
          <w:lang w:val="uk-UA"/>
        </w:rPr>
        <w:lastRenderedPageBreak/>
        <w:t>ма</w:t>
      </w:r>
      <w:r w:rsidR="00C2505A">
        <w:rPr>
          <w:lang w:val="uk-UA"/>
        </w:rPr>
        <w:t>ють</w:t>
      </w:r>
      <w:r w:rsidR="006B5A67">
        <w:rPr>
          <w:lang w:val="uk-UA"/>
        </w:rPr>
        <w:t xml:space="preserve"> відмінн</w:t>
      </w:r>
      <w:r w:rsidR="00C2505A">
        <w:rPr>
          <w:lang w:val="uk-UA"/>
        </w:rPr>
        <w:t>у</w:t>
      </w:r>
      <w:r w:rsidR="006B5A67">
        <w:rPr>
          <w:lang w:val="uk-UA"/>
        </w:rPr>
        <w:t xml:space="preserve"> репутаці</w:t>
      </w:r>
      <w:r w:rsidR="00C2505A">
        <w:rPr>
          <w:lang w:val="uk-UA"/>
        </w:rPr>
        <w:t>ю щодо</w:t>
      </w:r>
      <w:r w:rsidR="006B5A67">
        <w:rPr>
          <w:lang w:val="uk-UA"/>
        </w:rPr>
        <w:t xml:space="preserve"> надання послуг </w:t>
      </w:r>
      <w:r w:rsidR="005D3FAA">
        <w:rPr>
          <w:lang w:val="uk-UA"/>
        </w:rPr>
        <w:t>та</w:t>
      </w:r>
      <w:r w:rsidR="006B5A67">
        <w:rPr>
          <w:lang w:val="uk-UA"/>
        </w:rPr>
        <w:t xml:space="preserve"> сприяння процесам високої технічної якості, а також </w:t>
      </w:r>
      <w:r w:rsidR="005D3FAA">
        <w:rPr>
          <w:lang w:val="uk-UA"/>
        </w:rPr>
        <w:t>добре налагоджені</w:t>
      </w:r>
      <w:r w:rsidR="006B5A67">
        <w:rPr>
          <w:lang w:val="uk-UA"/>
        </w:rPr>
        <w:t xml:space="preserve"> робочі стосунки з МОН. </w:t>
      </w:r>
      <w:r w:rsidR="00743EA7">
        <w:rPr>
          <w:lang w:val="uk-UA"/>
        </w:rPr>
        <w:t>Фонд «Здоров’я через освіту»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співпрацював з</w:t>
      </w:r>
      <w:r w:rsidR="006B5A67">
        <w:rPr>
          <w:lang w:val="uk-UA"/>
        </w:rPr>
        <w:t xml:space="preserve"> мереж</w:t>
      </w:r>
      <w:r w:rsidR="00743EA7">
        <w:rPr>
          <w:lang w:val="uk-UA"/>
        </w:rPr>
        <w:t>ею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учителів та</w:t>
      </w:r>
      <w:r w:rsidR="006B5A67">
        <w:rPr>
          <w:lang w:val="uk-UA"/>
        </w:rPr>
        <w:t xml:space="preserve"> </w:t>
      </w:r>
      <w:r w:rsidR="00322CB5">
        <w:rPr>
          <w:lang w:val="uk-UA"/>
        </w:rPr>
        <w:t>тренерів</w:t>
      </w:r>
      <w:r w:rsidR="006B5A67">
        <w:rPr>
          <w:lang w:val="uk-UA"/>
        </w:rPr>
        <w:t xml:space="preserve">, які </w:t>
      </w:r>
      <w:r w:rsidR="00743EA7">
        <w:rPr>
          <w:lang w:val="uk-UA"/>
        </w:rPr>
        <w:t>здійснюють</w:t>
      </w:r>
      <w:r w:rsidR="006B5A67">
        <w:rPr>
          <w:lang w:val="uk-UA"/>
        </w:rPr>
        <w:t xml:space="preserve"> плануванн</w:t>
      </w:r>
      <w:r w:rsidR="00743EA7">
        <w:rPr>
          <w:lang w:val="uk-UA"/>
        </w:rPr>
        <w:t>я</w:t>
      </w:r>
      <w:r w:rsidR="006B5A67">
        <w:rPr>
          <w:lang w:val="uk-UA"/>
        </w:rPr>
        <w:t xml:space="preserve"> навчальних програм</w:t>
      </w:r>
      <w:r w:rsidR="00743EA7">
        <w:rPr>
          <w:lang w:val="uk-UA"/>
        </w:rPr>
        <w:t>,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розробку</w:t>
      </w:r>
      <w:r w:rsidR="006B5A67">
        <w:rPr>
          <w:lang w:val="uk-UA"/>
        </w:rPr>
        <w:t xml:space="preserve"> матеріалів, підготовк</w:t>
      </w:r>
      <w:r w:rsidR="00743EA7">
        <w:rPr>
          <w:lang w:val="uk-UA"/>
        </w:rPr>
        <w:t>у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та підтримку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вчителів, які викладають «</w:t>
      </w:r>
      <w:r w:rsidR="006B5A67">
        <w:rPr>
          <w:lang w:val="uk-UA"/>
        </w:rPr>
        <w:t>Основи здоров</w:t>
      </w:r>
      <w:r w:rsidR="00743EA7">
        <w:rPr>
          <w:lang w:val="uk-UA"/>
        </w:rPr>
        <w:t>’</w:t>
      </w:r>
      <w:r w:rsidR="006B5A67">
        <w:rPr>
          <w:lang w:val="uk-UA"/>
        </w:rPr>
        <w:t>я</w:t>
      </w:r>
      <w:r w:rsidR="00743EA7">
        <w:rPr>
          <w:lang w:val="uk-UA"/>
        </w:rPr>
        <w:t>»</w:t>
      </w:r>
      <w:r w:rsidR="006B5A67">
        <w:rPr>
          <w:lang w:val="uk-UA"/>
        </w:rPr>
        <w:t xml:space="preserve">, </w:t>
      </w:r>
      <w:r w:rsidR="00743EA7">
        <w:rPr>
          <w:lang w:val="uk-UA"/>
        </w:rPr>
        <w:t>який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є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«</w:t>
      </w:r>
      <w:r w:rsidR="006B5A67">
        <w:rPr>
          <w:lang w:val="uk-UA"/>
        </w:rPr>
        <w:t>предмет</w:t>
      </w:r>
      <w:r w:rsidR="00743EA7">
        <w:rPr>
          <w:lang w:val="uk-UA"/>
        </w:rPr>
        <w:t>ом-носієм»</w:t>
      </w:r>
      <w:r w:rsidR="006B5A67">
        <w:rPr>
          <w:lang w:val="uk-UA"/>
        </w:rPr>
        <w:t xml:space="preserve"> </w:t>
      </w:r>
      <w:r w:rsidR="00743EA7">
        <w:rPr>
          <w:lang w:val="uk-UA"/>
        </w:rPr>
        <w:t>НЖН</w:t>
      </w:r>
      <w:r w:rsidR="006B5A67">
        <w:rPr>
          <w:lang w:val="uk-UA"/>
        </w:rPr>
        <w:t xml:space="preserve">. НаУКМА </w:t>
      </w:r>
      <w:r w:rsidR="0053110C">
        <w:rPr>
          <w:lang w:val="uk-UA"/>
        </w:rPr>
        <w:t>спів</w:t>
      </w:r>
      <w:r w:rsidR="006B5A67">
        <w:rPr>
          <w:lang w:val="uk-UA"/>
        </w:rPr>
        <w:t xml:space="preserve">працює з активною мережею шкільних психологів </w:t>
      </w:r>
      <w:r w:rsidR="0053110C">
        <w:rPr>
          <w:lang w:val="uk-UA"/>
        </w:rPr>
        <w:t>та</w:t>
      </w:r>
      <w:r w:rsidR="006B5A67">
        <w:rPr>
          <w:lang w:val="uk-UA"/>
        </w:rPr>
        <w:t xml:space="preserve"> педагогів</w:t>
      </w:r>
      <w:r w:rsidR="00177BC6" w:rsidRPr="0053110C">
        <w:rPr>
          <w:lang w:val="uk-UA"/>
        </w:rPr>
        <w:t>.</w:t>
      </w:r>
    </w:p>
    <w:p w:rsidR="00775449" w:rsidRPr="0053110C" w:rsidRDefault="00775449" w:rsidP="00764261">
      <w:pPr>
        <w:spacing w:line="276" w:lineRule="auto"/>
        <w:rPr>
          <w:lang w:val="uk-UA"/>
        </w:rPr>
      </w:pPr>
    </w:p>
    <w:p w:rsidR="00177BC6" w:rsidRPr="000D084E" w:rsidRDefault="006B5A67" w:rsidP="0064209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На прохання ECHO, </w:t>
      </w:r>
      <w:r w:rsidR="000D084E">
        <w:rPr>
          <w:lang w:val="uk-UA"/>
        </w:rPr>
        <w:t>реалізація проектних заходів у рамках</w:t>
      </w:r>
      <w:r>
        <w:rPr>
          <w:lang w:val="uk-UA"/>
        </w:rPr>
        <w:t xml:space="preserve"> </w:t>
      </w:r>
      <w:r w:rsidR="000D084E">
        <w:rPr>
          <w:lang w:val="uk-UA"/>
        </w:rPr>
        <w:t>НЖН та ПСП</w:t>
      </w:r>
      <w:r>
        <w:rPr>
          <w:lang w:val="uk-UA"/>
        </w:rPr>
        <w:t xml:space="preserve"> повинн</w:t>
      </w:r>
      <w:r w:rsidR="000D084E">
        <w:rPr>
          <w:lang w:val="uk-UA"/>
        </w:rPr>
        <w:t>а</w:t>
      </w:r>
      <w:r>
        <w:rPr>
          <w:lang w:val="uk-UA"/>
        </w:rPr>
        <w:t xml:space="preserve"> бу</w:t>
      </w:r>
      <w:r w:rsidR="000D084E">
        <w:rPr>
          <w:lang w:val="uk-UA"/>
        </w:rPr>
        <w:t>ла</w:t>
      </w:r>
      <w:r>
        <w:rPr>
          <w:lang w:val="uk-UA"/>
        </w:rPr>
        <w:t xml:space="preserve"> обмеж</w:t>
      </w:r>
      <w:r w:rsidR="000D084E">
        <w:rPr>
          <w:lang w:val="uk-UA"/>
        </w:rPr>
        <w:t>уватися</w:t>
      </w:r>
      <w:r>
        <w:rPr>
          <w:lang w:val="uk-UA"/>
        </w:rPr>
        <w:t xml:space="preserve"> п</w:t>
      </w:r>
      <w:r w:rsidR="000D084E">
        <w:rPr>
          <w:lang w:val="uk-UA"/>
        </w:rPr>
        <w:t>’</w:t>
      </w:r>
      <w:r>
        <w:rPr>
          <w:lang w:val="uk-UA"/>
        </w:rPr>
        <w:t xml:space="preserve">ятьма </w:t>
      </w:r>
      <w:r w:rsidR="000D084E">
        <w:rPr>
          <w:lang w:val="uk-UA"/>
        </w:rPr>
        <w:t xml:space="preserve">східними </w:t>
      </w:r>
      <w:r>
        <w:rPr>
          <w:lang w:val="uk-UA"/>
        </w:rPr>
        <w:t>област</w:t>
      </w:r>
      <w:r w:rsidR="000D084E">
        <w:rPr>
          <w:lang w:val="uk-UA"/>
        </w:rPr>
        <w:t>ями, які найбільше постраждали від конфлікту</w:t>
      </w:r>
      <w:r>
        <w:rPr>
          <w:lang w:val="uk-UA"/>
        </w:rPr>
        <w:t>: Донецьк</w:t>
      </w:r>
      <w:r w:rsidR="000D084E">
        <w:rPr>
          <w:lang w:val="uk-UA"/>
        </w:rPr>
        <w:t>ою</w:t>
      </w:r>
      <w:r>
        <w:rPr>
          <w:lang w:val="uk-UA"/>
        </w:rPr>
        <w:t>, Луганськ</w:t>
      </w:r>
      <w:r w:rsidR="000D084E">
        <w:rPr>
          <w:lang w:val="uk-UA"/>
        </w:rPr>
        <w:t>ою</w:t>
      </w:r>
      <w:r>
        <w:rPr>
          <w:lang w:val="uk-UA"/>
        </w:rPr>
        <w:t xml:space="preserve">, </w:t>
      </w:r>
      <w:r w:rsidR="000D084E">
        <w:rPr>
          <w:lang w:val="uk-UA"/>
        </w:rPr>
        <w:t xml:space="preserve">Дніпровською, </w:t>
      </w:r>
      <w:r>
        <w:rPr>
          <w:lang w:val="uk-UA"/>
        </w:rPr>
        <w:t>Запорізьк</w:t>
      </w:r>
      <w:r w:rsidR="000D084E">
        <w:rPr>
          <w:lang w:val="uk-UA"/>
        </w:rPr>
        <w:t>ою</w:t>
      </w:r>
      <w:r>
        <w:rPr>
          <w:lang w:val="uk-UA"/>
        </w:rPr>
        <w:t xml:space="preserve"> та Харкі</w:t>
      </w:r>
      <w:r w:rsidR="000D084E">
        <w:rPr>
          <w:lang w:val="uk-UA"/>
        </w:rPr>
        <w:t>вською</w:t>
      </w:r>
      <w:r w:rsidR="00BE1516" w:rsidRPr="000D084E">
        <w:rPr>
          <w:lang w:val="uk-UA"/>
        </w:rPr>
        <w:t xml:space="preserve">. </w:t>
      </w:r>
      <w:r w:rsidR="00177BC6" w:rsidRPr="000D084E">
        <w:rPr>
          <w:lang w:val="uk-UA"/>
        </w:rPr>
        <w:t xml:space="preserve"> </w:t>
      </w:r>
    </w:p>
    <w:p w:rsidR="006B0872" w:rsidRPr="00CE1302" w:rsidRDefault="00CE1302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Підхід </w:t>
      </w:r>
      <w:r>
        <w:rPr>
          <w:rFonts w:asciiTheme="minorHAnsi" w:hAnsiTheme="minorHAnsi"/>
          <w:lang w:val="uk-UA"/>
        </w:rPr>
        <w:tab/>
        <w:t>ЮНІСЕФ до</w:t>
      </w:r>
      <w:r w:rsidR="006B0872" w:rsidRPr="00CE1302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подання проектної пропозиції та </w:t>
      </w:r>
      <w:r w:rsidR="00324E2E">
        <w:rPr>
          <w:rFonts w:asciiTheme="minorHAnsi" w:hAnsiTheme="minorHAnsi"/>
          <w:lang w:val="uk-UA"/>
        </w:rPr>
        <w:t xml:space="preserve">отримання </w:t>
      </w:r>
      <w:r>
        <w:rPr>
          <w:rFonts w:asciiTheme="minorHAnsi" w:hAnsiTheme="minorHAnsi"/>
          <w:lang w:val="uk-UA"/>
        </w:rPr>
        <w:t xml:space="preserve">схвалення </w:t>
      </w:r>
      <w:r w:rsidR="006B0872" w:rsidRPr="00764261">
        <w:rPr>
          <w:rFonts w:asciiTheme="minorHAnsi" w:hAnsiTheme="minorHAnsi"/>
          <w:lang w:val="en-GB"/>
        </w:rPr>
        <w:t>ECHO</w:t>
      </w:r>
      <w:r w:rsidR="006B0872" w:rsidRPr="00CE1302">
        <w:rPr>
          <w:rFonts w:asciiTheme="minorHAnsi" w:hAnsiTheme="minorHAnsi"/>
          <w:lang w:val="uk-UA"/>
        </w:rPr>
        <w:t xml:space="preserve"> </w:t>
      </w:r>
    </w:p>
    <w:p w:rsidR="006B0872" w:rsidRPr="00CE1302" w:rsidRDefault="006B0872" w:rsidP="00764261">
      <w:pPr>
        <w:spacing w:line="276" w:lineRule="auto"/>
        <w:rPr>
          <w:lang w:val="uk-UA"/>
        </w:rPr>
      </w:pPr>
    </w:p>
    <w:p w:rsidR="00142239" w:rsidRPr="004F5112" w:rsidRDefault="006B5A67" w:rsidP="0064209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ЮНІСЕФ підготував </w:t>
      </w:r>
      <w:r w:rsidR="00324E2E">
        <w:rPr>
          <w:lang w:val="uk-UA"/>
        </w:rPr>
        <w:t>комплексну</w:t>
      </w:r>
      <w:r>
        <w:rPr>
          <w:lang w:val="uk-UA"/>
        </w:rPr>
        <w:t xml:space="preserve"> </w:t>
      </w:r>
      <w:r w:rsidR="00324E2E">
        <w:rPr>
          <w:lang w:val="uk-UA"/>
        </w:rPr>
        <w:t xml:space="preserve">проектну </w:t>
      </w:r>
      <w:r>
        <w:rPr>
          <w:lang w:val="uk-UA"/>
        </w:rPr>
        <w:t>пропозицію в лютому 2015 року, як</w:t>
      </w:r>
      <w:r w:rsidR="00324E2E">
        <w:rPr>
          <w:lang w:val="uk-UA"/>
        </w:rPr>
        <w:t>у</w:t>
      </w:r>
      <w:r>
        <w:rPr>
          <w:lang w:val="uk-UA"/>
        </w:rPr>
        <w:t xml:space="preserve"> </w:t>
      </w:r>
      <w:r w:rsidR="00324E2E">
        <w:rPr>
          <w:lang w:val="uk-UA"/>
        </w:rPr>
        <w:t>було подано</w:t>
      </w:r>
      <w:r>
        <w:rPr>
          <w:lang w:val="uk-UA"/>
        </w:rPr>
        <w:t xml:space="preserve"> </w:t>
      </w:r>
      <w:r w:rsidR="00324E2E">
        <w:rPr>
          <w:lang w:val="uk-UA"/>
        </w:rPr>
        <w:t xml:space="preserve">до Представництва </w:t>
      </w:r>
      <w:r>
        <w:rPr>
          <w:lang w:val="uk-UA"/>
        </w:rPr>
        <w:t>ECHO</w:t>
      </w:r>
      <w:r w:rsidR="00324E2E">
        <w:rPr>
          <w:lang w:val="uk-UA"/>
        </w:rPr>
        <w:t xml:space="preserve"> у Києві</w:t>
      </w:r>
      <w:r>
        <w:rPr>
          <w:lang w:val="uk-UA"/>
        </w:rPr>
        <w:t xml:space="preserve"> </w:t>
      </w:r>
      <w:r w:rsidR="00324E2E">
        <w:rPr>
          <w:lang w:val="uk-UA"/>
        </w:rPr>
        <w:t>та</w:t>
      </w:r>
      <w:r>
        <w:rPr>
          <w:lang w:val="uk-UA"/>
        </w:rPr>
        <w:t xml:space="preserve"> штаб-квартир</w:t>
      </w:r>
      <w:r w:rsidR="00324E2E">
        <w:rPr>
          <w:lang w:val="uk-UA"/>
        </w:rPr>
        <w:t>и</w:t>
      </w:r>
      <w:r>
        <w:rPr>
          <w:lang w:val="uk-UA"/>
        </w:rPr>
        <w:t xml:space="preserve"> в Брюсселі</w:t>
      </w:r>
      <w:r w:rsidR="00324E2E">
        <w:rPr>
          <w:lang w:val="uk-UA"/>
        </w:rPr>
        <w:t>. Пропозиція включала в себе заявку на отримання</w:t>
      </w:r>
      <w:r>
        <w:rPr>
          <w:lang w:val="uk-UA"/>
        </w:rPr>
        <w:t xml:space="preserve"> фінансування </w:t>
      </w:r>
      <w:r w:rsidR="00A97B93">
        <w:rPr>
          <w:lang w:val="uk-UA"/>
        </w:rPr>
        <w:t>через</w:t>
      </w:r>
      <w:r>
        <w:rPr>
          <w:lang w:val="uk-UA"/>
        </w:rPr>
        <w:t xml:space="preserve"> механізм </w:t>
      </w:r>
      <w:r w:rsidR="00A97B93">
        <w:rPr>
          <w:lang w:val="uk-UA"/>
        </w:rPr>
        <w:t>«Д</w:t>
      </w:r>
      <w:r>
        <w:rPr>
          <w:lang w:val="uk-UA"/>
        </w:rPr>
        <w:t>іт</w:t>
      </w:r>
      <w:r w:rsidR="00A97B93">
        <w:rPr>
          <w:lang w:val="uk-UA"/>
        </w:rPr>
        <w:t>и</w:t>
      </w:r>
      <w:r>
        <w:rPr>
          <w:lang w:val="uk-UA"/>
        </w:rPr>
        <w:t xml:space="preserve"> </w:t>
      </w:r>
      <w:r w:rsidR="00A97B93">
        <w:rPr>
          <w:lang w:val="uk-UA"/>
        </w:rPr>
        <w:t>миру»</w:t>
      </w:r>
      <w:r>
        <w:rPr>
          <w:lang w:val="uk-UA"/>
        </w:rPr>
        <w:t xml:space="preserve">. Після </w:t>
      </w:r>
      <w:r w:rsidR="00CF1979">
        <w:rPr>
          <w:lang w:val="uk-UA"/>
        </w:rPr>
        <w:t>внесення деяких змін</w:t>
      </w:r>
      <w:r>
        <w:rPr>
          <w:lang w:val="uk-UA"/>
        </w:rPr>
        <w:t xml:space="preserve">, ЮНІСЕФ отримав остаточне схвалення </w:t>
      </w:r>
      <w:r w:rsidR="00732C00">
        <w:rPr>
          <w:lang w:val="uk-UA"/>
        </w:rPr>
        <w:t>П</w:t>
      </w:r>
      <w:r>
        <w:rPr>
          <w:lang w:val="uk-UA"/>
        </w:rPr>
        <w:t>роекту від ECHO 15 вересня</w:t>
      </w:r>
      <w:r w:rsidR="00CF1979">
        <w:rPr>
          <w:lang w:val="uk-UA"/>
        </w:rPr>
        <w:t>;</w:t>
      </w:r>
      <w:r>
        <w:rPr>
          <w:lang w:val="uk-UA"/>
        </w:rPr>
        <w:t xml:space="preserve"> фінансування </w:t>
      </w:r>
      <w:r w:rsidR="00CF1979">
        <w:rPr>
          <w:lang w:val="uk-UA"/>
        </w:rPr>
        <w:t xml:space="preserve">було затверджено </w:t>
      </w:r>
      <w:r>
        <w:rPr>
          <w:lang w:val="uk-UA"/>
        </w:rPr>
        <w:t>16 жовтня 2015</w:t>
      </w:r>
      <w:r w:rsidR="00CF1979">
        <w:rPr>
          <w:lang w:val="uk-UA"/>
        </w:rPr>
        <w:t xml:space="preserve"> року.</w:t>
      </w:r>
      <w:r>
        <w:rPr>
          <w:lang w:val="uk-UA"/>
        </w:rPr>
        <w:t xml:space="preserve"> </w:t>
      </w:r>
      <w:r w:rsidR="004F5112">
        <w:rPr>
          <w:lang w:val="uk-UA"/>
        </w:rPr>
        <w:t>О</w:t>
      </w:r>
      <w:r>
        <w:rPr>
          <w:lang w:val="uk-UA"/>
        </w:rPr>
        <w:t>фіційн</w:t>
      </w:r>
      <w:r w:rsidR="004F5112">
        <w:rPr>
          <w:lang w:val="uk-UA"/>
        </w:rPr>
        <w:t>ою</w:t>
      </w:r>
      <w:r>
        <w:rPr>
          <w:lang w:val="uk-UA"/>
        </w:rPr>
        <w:t xml:space="preserve"> дат</w:t>
      </w:r>
      <w:r w:rsidR="004F5112">
        <w:rPr>
          <w:lang w:val="uk-UA"/>
        </w:rPr>
        <w:t>ою</w:t>
      </w:r>
      <w:r>
        <w:rPr>
          <w:lang w:val="uk-UA"/>
        </w:rPr>
        <w:t xml:space="preserve"> початку </w:t>
      </w:r>
      <w:r w:rsidR="004F5112">
        <w:rPr>
          <w:lang w:val="uk-UA"/>
        </w:rPr>
        <w:t>роботи</w:t>
      </w:r>
      <w:r>
        <w:rPr>
          <w:lang w:val="uk-UA"/>
        </w:rPr>
        <w:t xml:space="preserve"> </w:t>
      </w:r>
      <w:r w:rsidR="004F5112">
        <w:rPr>
          <w:lang w:val="uk-UA"/>
        </w:rPr>
        <w:t xml:space="preserve">було визначено </w:t>
      </w:r>
      <w:r>
        <w:rPr>
          <w:lang w:val="uk-UA"/>
        </w:rPr>
        <w:t>1 серпня 2015 року</w:t>
      </w:r>
      <w:r w:rsidR="004F5112">
        <w:rPr>
          <w:lang w:val="uk-UA"/>
        </w:rPr>
        <w:t>.</w:t>
      </w:r>
      <w:r>
        <w:rPr>
          <w:lang w:val="uk-UA"/>
        </w:rPr>
        <w:t xml:space="preserve"> </w:t>
      </w:r>
      <w:r w:rsidR="004F5112">
        <w:rPr>
          <w:lang w:val="uk-UA"/>
        </w:rPr>
        <w:t>С</w:t>
      </w:r>
      <w:r>
        <w:rPr>
          <w:lang w:val="uk-UA"/>
        </w:rPr>
        <w:t>ума</w:t>
      </w:r>
      <w:r w:rsidR="004F5112">
        <w:rPr>
          <w:lang w:val="uk-UA"/>
        </w:rPr>
        <w:t xml:space="preserve"> коштів</w:t>
      </w:r>
      <w:r>
        <w:rPr>
          <w:lang w:val="uk-UA"/>
        </w:rPr>
        <w:t xml:space="preserve">, затверджена ECHO склала 800 </w:t>
      </w:r>
      <w:r w:rsidR="004F5112">
        <w:rPr>
          <w:lang w:val="uk-UA"/>
        </w:rPr>
        <w:t>тисяч євро</w:t>
      </w:r>
      <w:r>
        <w:rPr>
          <w:lang w:val="uk-UA"/>
        </w:rPr>
        <w:t xml:space="preserve">, </w:t>
      </w:r>
      <w:r w:rsidR="004F5112">
        <w:rPr>
          <w:lang w:val="uk-UA"/>
        </w:rPr>
        <w:t>та була доповнена</w:t>
      </w:r>
      <w:r>
        <w:rPr>
          <w:lang w:val="uk-UA"/>
        </w:rPr>
        <w:t xml:space="preserve"> внеском </w:t>
      </w:r>
      <w:r w:rsidR="004F5112">
        <w:rPr>
          <w:lang w:val="uk-UA"/>
        </w:rPr>
        <w:t xml:space="preserve">власних ресурсів </w:t>
      </w:r>
      <w:r>
        <w:rPr>
          <w:lang w:val="uk-UA"/>
        </w:rPr>
        <w:t xml:space="preserve">ЮНІСЕФ </w:t>
      </w:r>
      <w:r w:rsidR="004F5112">
        <w:rPr>
          <w:lang w:val="uk-UA"/>
        </w:rPr>
        <w:t>на суму</w:t>
      </w:r>
      <w:r>
        <w:rPr>
          <w:lang w:val="uk-UA"/>
        </w:rPr>
        <w:t xml:space="preserve"> 84</w:t>
      </w:r>
      <w:r w:rsidR="004F5112">
        <w:rPr>
          <w:lang w:val="uk-UA"/>
        </w:rPr>
        <w:t> </w:t>
      </w:r>
      <w:r>
        <w:rPr>
          <w:lang w:val="uk-UA"/>
        </w:rPr>
        <w:t>141</w:t>
      </w:r>
      <w:r w:rsidR="004F5112">
        <w:rPr>
          <w:lang w:val="uk-UA"/>
        </w:rPr>
        <w:t xml:space="preserve"> євро</w:t>
      </w:r>
      <w:r>
        <w:rPr>
          <w:lang w:val="uk-UA"/>
        </w:rPr>
        <w:t xml:space="preserve">, що </w:t>
      </w:r>
      <w:r w:rsidR="004F5112">
        <w:rPr>
          <w:lang w:val="uk-UA"/>
        </w:rPr>
        <w:t>склало майже</w:t>
      </w:r>
      <w:r>
        <w:rPr>
          <w:lang w:val="uk-UA"/>
        </w:rPr>
        <w:t xml:space="preserve"> 10</w:t>
      </w:r>
      <w:r w:rsidR="004F5112">
        <w:rPr>
          <w:lang w:val="uk-UA"/>
        </w:rPr>
        <w:t>%</w:t>
      </w:r>
      <w:r>
        <w:rPr>
          <w:lang w:val="uk-UA"/>
        </w:rPr>
        <w:t xml:space="preserve"> від загальної </w:t>
      </w:r>
      <w:r w:rsidR="004F5112">
        <w:rPr>
          <w:lang w:val="uk-UA"/>
        </w:rPr>
        <w:t>суми</w:t>
      </w:r>
      <w:r>
        <w:rPr>
          <w:lang w:val="uk-UA"/>
        </w:rPr>
        <w:t xml:space="preserve"> </w:t>
      </w:r>
      <w:r w:rsidR="004F5112">
        <w:rPr>
          <w:lang w:val="uk-UA"/>
        </w:rPr>
        <w:t>П</w:t>
      </w:r>
      <w:r>
        <w:rPr>
          <w:lang w:val="uk-UA"/>
        </w:rPr>
        <w:t>роекту</w:t>
      </w:r>
      <w:r w:rsidRPr="006B5A67">
        <w:rPr>
          <w:lang w:val="uk-UA"/>
        </w:rPr>
        <w:t xml:space="preserve"> </w:t>
      </w:r>
      <w:r w:rsidR="002E7C40" w:rsidRPr="004F5112">
        <w:rPr>
          <w:lang w:val="uk-UA"/>
        </w:rPr>
        <w:t>(884</w:t>
      </w:r>
      <w:r w:rsidR="004F5112">
        <w:rPr>
          <w:lang w:val="uk-UA"/>
        </w:rPr>
        <w:t> </w:t>
      </w:r>
      <w:r w:rsidR="002E7C40" w:rsidRPr="004F5112">
        <w:rPr>
          <w:lang w:val="uk-UA"/>
        </w:rPr>
        <w:t>141</w:t>
      </w:r>
      <w:r w:rsidR="004F5112">
        <w:rPr>
          <w:lang w:val="uk-UA"/>
        </w:rPr>
        <w:t xml:space="preserve"> євро</w:t>
      </w:r>
      <w:r w:rsidR="002E7C40" w:rsidRPr="004F5112">
        <w:rPr>
          <w:lang w:val="uk-UA"/>
        </w:rPr>
        <w:t>).</w:t>
      </w:r>
    </w:p>
    <w:p w:rsidR="00AD2CB9" w:rsidRPr="004F5112" w:rsidRDefault="00AD2CB9" w:rsidP="00764261">
      <w:pPr>
        <w:spacing w:line="276" w:lineRule="auto"/>
        <w:rPr>
          <w:lang w:val="uk-UA"/>
        </w:rPr>
      </w:pPr>
    </w:p>
    <w:p w:rsidR="00DE406B" w:rsidRPr="00BE5695" w:rsidRDefault="00BE5695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Початковий семінар</w:t>
      </w:r>
    </w:p>
    <w:p w:rsidR="00DE406B" w:rsidRPr="0038527F" w:rsidRDefault="00DE406B" w:rsidP="00764261">
      <w:pPr>
        <w:spacing w:line="276" w:lineRule="auto"/>
        <w:rPr>
          <w:lang w:val="ru-RU"/>
        </w:rPr>
      </w:pPr>
    </w:p>
    <w:p w:rsidR="00A23798" w:rsidRPr="00EF2419" w:rsidRDefault="006B5A67" w:rsidP="00D00F7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2-3 грудня 2015 року ЮНІСЕФ </w:t>
      </w:r>
      <w:r w:rsidR="00BD4DCF">
        <w:rPr>
          <w:lang w:val="uk-UA"/>
        </w:rPr>
        <w:t>провів</w:t>
      </w:r>
      <w:r>
        <w:rPr>
          <w:lang w:val="uk-UA"/>
        </w:rPr>
        <w:t xml:space="preserve"> </w:t>
      </w:r>
      <w:r w:rsidR="00BD4DCF">
        <w:rPr>
          <w:lang w:val="uk-UA"/>
        </w:rPr>
        <w:t>початковий</w:t>
      </w:r>
      <w:r>
        <w:rPr>
          <w:lang w:val="uk-UA"/>
        </w:rPr>
        <w:t xml:space="preserve"> семінар </w:t>
      </w:r>
      <w:r w:rsidR="00BD4DCF">
        <w:rPr>
          <w:lang w:val="uk-UA"/>
        </w:rPr>
        <w:t>зі</w:t>
      </w:r>
      <w:r>
        <w:rPr>
          <w:lang w:val="uk-UA"/>
        </w:rPr>
        <w:t xml:space="preserve"> співробітниками </w:t>
      </w:r>
      <w:r w:rsidR="00BD4DCF">
        <w:rPr>
          <w:lang w:val="uk-UA"/>
        </w:rPr>
        <w:t>у</w:t>
      </w:r>
      <w:r>
        <w:rPr>
          <w:lang w:val="uk-UA"/>
        </w:rPr>
        <w:t xml:space="preserve">сіх партнерів, </w:t>
      </w:r>
      <w:r w:rsidR="00BD4DCF">
        <w:rPr>
          <w:lang w:val="uk-UA"/>
        </w:rPr>
        <w:t>які</w:t>
      </w:r>
      <w:r>
        <w:rPr>
          <w:lang w:val="uk-UA"/>
        </w:rPr>
        <w:t xml:space="preserve"> беруть участь </w:t>
      </w:r>
      <w:r w:rsidR="00BD4DCF">
        <w:rPr>
          <w:lang w:val="uk-UA"/>
        </w:rPr>
        <w:t>у</w:t>
      </w:r>
      <w:r>
        <w:rPr>
          <w:lang w:val="uk-UA"/>
        </w:rPr>
        <w:t xml:space="preserve"> </w:t>
      </w:r>
      <w:r w:rsidR="00BD4DCF">
        <w:rPr>
          <w:lang w:val="uk-UA"/>
        </w:rPr>
        <w:t>П</w:t>
      </w:r>
      <w:r>
        <w:rPr>
          <w:lang w:val="uk-UA"/>
        </w:rPr>
        <w:t xml:space="preserve">роекті. Тридцять </w:t>
      </w:r>
      <w:r w:rsidR="00C15A62">
        <w:rPr>
          <w:lang w:val="uk-UA"/>
        </w:rPr>
        <w:t>учасників включали представників</w:t>
      </w:r>
      <w:r>
        <w:rPr>
          <w:lang w:val="uk-UA"/>
        </w:rPr>
        <w:t xml:space="preserve"> основних партнерів</w:t>
      </w:r>
      <w:r w:rsidR="00C15A62">
        <w:rPr>
          <w:lang w:val="uk-UA"/>
        </w:rPr>
        <w:t xml:space="preserve"> з реалізації</w:t>
      </w:r>
      <w:r>
        <w:rPr>
          <w:lang w:val="uk-UA"/>
        </w:rPr>
        <w:t xml:space="preserve">, співробітників </w:t>
      </w:r>
      <w:r w:rsidR="00C15A62">
        <w:rPr>
          <w:lang w:val="uk-UA"/>
        </w:rPr>
        <w:t>Управлінь освіти</w:t>
      </w:r>
      <w:r>
        <w:rPr>
          <w:lang w:val="uk-UA"/>
        </w:rPr>
        <w:t xml:space="preserve"> п</w:t>
      </w:r>
      <w:r w:rsidR="00C15A62">
        <w:rPr>
          <w:lang w:val="uk-UA"/>
        </w:rPr>
        <w:t>’</w:t>
      </w:r>
      <w:r>
        <w:rPr>
          <w:lang w:val="uk-UA"/>
        </w:rPr>
        <w:t>яти областей</w:t>
      </w:r>
      <w:r w:rsidR="00C15A62">
        <w:rPr>
          <w:lang w:val="uk-UA"/>
        </w:rPr>
        <w:t>, де було</w:t>
      </w:r>
      <w:r>
        <w:rPr>
          <w:lang w:val="uk-UA"/>
        </w:rPr>
        <w:t xml:space="preserve"> реаліз</w:t>
      </w:r>
      <w:r w:rsidR="00C15A62">
        <w:rPr>
          <w:lang w:val="uk-UA"/>
        </w:rPr>
        <w:t>овано</w:t>
      </w:r>
      <w:r>
        <w:rPr>
          <w:lang w:val="uk-UA"/>
        </w:rPr>
        <w:t xml:space="preserve"> </w:t>
      </w:r>
      <w:r w:rsidR="00C15A62">
        <w:rPr>
          <w:lang w:val="uk-UA"/>
        </w:rPr>
        <w:t>П</w:t>
      </w:r>
      <w:r>
        <w:rPr>
          <w:lang w:val="uk-UA"/>
        </w:rPr>
        <w:t xml:space="preserve">роект, </w:t>
      </w:r>
      <w:r w:rsidR="00C15A62">
        <w:rPr>
          <w:lang w:val="uk-UA"/>
        </w:rPr>
        <w:t>співробітників</w:t>
      </w:r>
      <w:r>
        <w:rPr>
          <w:lang w:val="uk-UA"/>
        </w:rPr>
        <w:t xml:space="preserve"> </w:t>
      </w:r>
      <w:r w:rsidR="00C15A62">
        <w:rPr>
          <w:lang w:val="uk-UA"/>
        </w:rPr>
        <w:t>М</w:t>
      </w:r>
      <w:r>
        <w:rPr>
          <w:lang w:val="uk-UA"/>
        </w:rPr>
        <w:t xml:space="preserve">іністерства, інших установ-партнерів </w:t>
      </w:r>
      <w:r w:rsidR="00C15A62">
        <w:rPr>
          <w:lang w:val="uk-UA"/>
        </w:rPr>
        <w:t>та</w:t>
      </w:r>
      <w:r>
        <w:rPr>
          <w:lang w:val="uk-UA"/>
        </w:rPr>
        <w:t xml:space="preserve"> ЮНІСЕФ. </w:t>
      </w:r>
      <w:r w:rsidR="00EF2419">
        <w:rPr>
          <w:lang w:val="uk-UA"/>
        </w:rPr>
        <w:t>У</w:t>
      </w:r>
      <w:r>
        <w:rPr>
          <w:lang w:val="uk-UA"/>
        </w:rPr>
        <w:t xml:space="preserve">сі </w:t>
      </w:r>
      <w:r w:rsidR="00EF2419">
        <w:rPr>
          <w:lang w:val="uk-UA"/>
        </w:rPr>
        <w:t xml:space="preserve">учасники </w:t>
      </w:r>
      <w:r>
        <w:rPr>
          <w:lang w:val="uk-UA"/>
        </w:rPr>
        <w:t>активно і дуже конструктивн</w:t>
      </w:r>
      <w:r w:rsidR="00EF2419">
        <w:rPr>
          <w:lang w:val="uk-UA"/>
        </w:rPr>
        <w:t>о</w:t>
      </w:r>
      <w:r>
        <w:rPr>
          <w:lang w:val="uk-UA"/>
        </w:rPr>
        <w:t xml:space="preserve"> </w:t>
      </w:r>
      <w:r w:rsidR="00EF2419">
        <w:rPr>
          <w:lang w:val="uk-UA"/>
        </w:rPr>
        <w:t>долучилися до</w:t>
      </w:r>
      <w:r>
        <w:rPr>
          <w:lang w:val="uk-UA"/>
        </w:rPr>
        <w:t xml:space="preserve"> обговорення проектних планів та їх реалізації в кожній області</w:t>
      </w:r>
      <w:r w:rsidR="00A23798" w:rsidRPr="00EF2419">
        <w:rPr>
          <w:lang w:val="uk-UA"/>
        </w:rPr>
        <w:t xml:space="preserve">. </w:t>
      </w:r>
    </w:p>
    <w:p w:rsidR="00A23798" w:rsidRPr="00EF2419" w:rsidRDefault="00A23798" w:rsidP="00D00F72">
      <w:pPr>
        <w:spacing w:line="276" w:lineRule="auto"/>
        <w:jc w:val="both"/>
        <w:rPr>
          <w:lang w:val="uk-UA"/>
        </w:rPr>
      </w:pPr>
    </w:p>
    <w:p w:rsidR="00A23798" w:rsidRPr="0027025E" w:rsidRDefault="00267937" w:rsidP="00D00F72">
      <w:pPr>
        <w:spacing w:line="276" w:lineRule="auto"/>
        <w:jc w:val="both"/>
        <w:rPr>
          <w:lang w:val="uk-UA"/>
        </w:rPr>
      </w:pPr>
      <w:r>
        <w:rPr>
          <w:lang w:val="uk-UA"/>
        </w:rPr>
        <w:t>Основна ідея</w:t>
      </w:r>
      <w:r w:rsidR="001C088E">
        <w:rPr>
          <w:lang w:val="uk-UA"/>
        </w:rPr>
        <w:t xml:space="preserve"> семінару полягала в тому, що </w:t>
      </w:r>
      <w:r>
        <w:rPr>
          <w:lang w:val="uk-UA"/>
        </w:rPr>
        <w:t>діяльність, пов’язана з НЖН та ПСП</w:t>
      </w:r>
      <w:r w:rsidR="001C088E">
        <w:rPr>
          <w:lang w:val="uk-UA"/>
        </w:rPr>
        <w:t xml:space="preserve"> </w:t>
      </w:r>
      <w:r>
        <w:rPr>
          <w:lang w:val="uk-UA"/>
        </w:rPr>
        <w:t>являє собою</w:t>
      </w:r>
      <w:r w:rsidR="001C088E">
        <w:rPr>
          <w:lang w:val="uk-UA"/>
        </w:rPr>
        <w:t xml:space="preserve"> один проект</w:t>
      </w:r>
      <w:r>
        <w:rPr>
          <w:lang w:val="uk-UA"/>
        </w:rPr>
        <w:t>, що складається</w:t>
      </w:r>
      <w:r w:rsidR="001C088E">
        <w:rPr>
          <w:lang w:val="uk-UA"/>
        </w:rPr>
        <w:t xml:space="preserve"> з дво</w:t>
      </w:r>
      <w:r>
        <w:rPr>
          <w:lang w:val="uk-UA"/>
        </w:rPr>
        <w:t>х</w:t>
      </w:r>
      <w:r w:rsidR="001C088E">
        <w:rPr>
          <w:lang w:val="uk-UA"/>
        </w:rPr>
        <w:t xml:space="preserve"> основни</w:t>
      </w:r>
      <w:r>
        <w:rPr>
          <w:lang w:val="uk-UA"/>
        </w:rPr>
        <w:t>х</w:t>
      </w:r>
      <w:r w:rsidR="001C088E">
        <w:rPr>
          <w:lang w:val="uk-UA"/>
        </w:rPr>
        <w:t xml:space="preserve"> компонент</w:t>
      </w:r>
      <w:r>
        <w:rPr>
          <w:lang w:val="uk-UA"/>
        </w:rPr>
        <w:t>ів</w:t>
      </w:r>
      <w:r w:rsidR="001C088E">
        <w:rPr>
          <w:lang w:val="uk-UA"/>
        </w:rPr>
        <w:t xml:space="preserve">. Були визначені області співпраці </w:t>
      </w:r>
      <w:r w:rsidR="00593E31">
        <w:rPr>
          <w:lang w:val="uk-UA"/>
        </w:rPr>
        <w:t>та</w:t>
      </w:r>
      <w:r w:rsidR="001C088E">
        <w:rPr>
          <w:lang w:val="uk-UA"/>
        </w:rPr>
        <w:t xml:space="preserve"> взаємодії між цими двома компонентами </w:t>
      </w:r>
      <w:r w:rsidR="00593E31">
        <w:rPr>
          <w:lang w:val="uk-UA"/>
        </w:rPr>
        <w:t>у рамках</w:t>
      </w:r>
      <w:r w:rsidR="001C088E">
        <w:rPr>
          <w:lang w:val="uk-UA"/>
        </w:rPr>
        <w:t xml:space="preserve"> реалізації </w:t>
      </w:r>
      <w:r w:rsidR="00593E31">
        <w:rPr>
          <w:lang w:val="uk-UA"/>
        </w:rPr>
        <w:t>П</w:t>
      </w:r>
      <w:r w:rsidR="001C088E">
        <w:rPr>
          <w:lang w:val="uk-UA"/>
        </w:rPr>
        <w:t xml:space="preserve">роекту. Всі учасники </w:t>
      </w:r>
      <w:r w:rsidR="0027025E">
        <w:rPr>
          <w:lang w:val="uk-UA"/>
        </w:rPr>
        <w:t>П</w:t>
      </w:r>
      <w:r w:rsidR="001C088E">
        <w:rPr>
          <w:lang w:val="uk-UA"/>
        </w:rPr>
        <w:t xml:space="preserve">роекту </w:t>
      </w:r>
      <w:r w:rsidR="0027025E">
        <w:rPr>
          <w:lang w:val="uk-UA"/>
        </w:rPr>
        <w:t>дійшли</w:t>
      </w:r>
      <w:r w:rsidR="001C088E">
        <w:rPr>
          <w:lang w:val="uk-UA"/>
        </w:rPr>
        <w:t xml:space="preserve"> спільного розуміння понять і термінології, використ</w:t>
      </w:r>
      <w:r w:rsidR="0027025E">
        <w:rPr>
          <w:lang w:val="uk-UA"/>
        </w:rPr>
        <w:t>аних</w:t>
      </w:r>
      <w:r w:rsidR="001C088E">
        <w:rPr>
          <w:lang w:val="uk-UA"/>
        </w:rPr>
        <w:t xml:space="preserve"> в описі </w:t>
      </w:r>
      <w:r w:rsidR="0027025E">
        <w:rPr>
          <w:lang w:val="uk-UA"/>
        </w:rPr>
        <w:t>П</w:t>
      </w:r>
      <w:r w:rsidR="001C088E">
        <w:rPr>
          <w:lang w:val="uk-UA"/>
        </w:rPr>
        <w:t xml:space="preserve">роекту, що дозволило уникнути плутанини </w:t>
      </w:r>
      <w:r w:rsidR="0027025E">
        <w:rPr>
          <w:lang w:val="uk-UA"/>
        </w:rPr>
        <w:t>та</w:t>
      </w:r>
      <w:r w:rsidR="001C088E">
        <w:rPr>
          <w:lang w:val="uk-UA"/>
        </w:rPr>
        <w:t xml:space="preserve"> </w:t>
      </w:r>
      <w:r w:rsidR="0027025E">
        <w:rPr>
          <w:lang w:val="uk-UA"/>
        </w:rPr>
        <w:t xml:space="preserve">неправильного застосування </w:t>
      </w:r>
      <w:r w:rsidR="001C088E">
        <w:rPr>
          <w:lang w:val="uk-UA"/>
        </w:rPr>
        <w:t xml:space="preserve">під час реалізації. Партнери також </w:t>
      </w:r>
      <w:r w:rsidR="0027025E">
        <w:rPr>
          <w:lang w:val="uk-UA"/>
        </w:rPr>
        <w:t>погодили</w:t>
      </w:r>
      <w:r w:rsidR="001C088E">
        <w:rPr>
          <w:lang w:val="uk-UA"/>
        </w:rPr>
        <w:t xml:space="preserve"> </w:t>
      </w:r>
      <w:r w:rsidR="0027025E">
        <w:rPr>
          <w:lang w:val="uk-UA"/>
        </w:rPr>
        <w:t>показники до початку реалізації Проекту</w:t>
      </w:r>
      <w:r w:rsidR="001C088E">
        <w:rPr>
          <w:lang w:val="uk-UA"/>
        </w:rPr>
        <w:t xml:space="preserve">, </w:t>
      </w:r>
      <w:r w:rsidR="0027025E">
        <w:rPr>
          <w:lang w:val="uk-UA"/>
        </w:rPr>
        <w:t xml:space="preserve">заходи з </w:t>
      </w:r>
      <w:r w:rsidR="001C088E">
        <w:rPr>
          <w:lang w:val="uk-UA"/>
        </w:rPr>
        <w:t>моніторинг</w:t>
      </w:r>
      <w:r w:rsidR="0027025E">
        <w:rPr>
          <w:lang w:val="uk-UA"/>
        </w:rPr>
        <w:t>у</w:t>
      </w:r>
      <w:r w:rsidR="001C088E">
        <w:rPr>
          <w:lang w:val="uk-UA"/>
        </w:rPr>
        <w:t xml:space="preserve"> та оцінк</w:t>
      </w:r>
      <w:r w:rsidR="0027025E">
        <w:rPr>
          <w:lang w:val="uk-UA"/>
        </w:rPr>
        <w:t>и</w:t>
      </w:r>
      <w:r w:rsidR="001C088E">
        <w:rPr>
          <w:lang w:val="uk-UA"/>
        </w:rPr>
        <w:t>, публікаці</w:t>
      </w:r>
      <w:r w:rsidR="0027025E">
        <w:rPr>
          <w:lang w:val="uk-UA"/>
        </w:rPr>
        <w:t>ю</w:t>
      </w:r>
      <w:r w:rsidR="001C088E">
        <w:rPr>
          <w:lang w:val="uk-UA"/>
        </w:rPr>
        <w:t xml:space="preserve"> результатів досліджень, </w:t>
      </w:r>
      <w:r w:rsidR="0027025E">
        <w:rPr>
          <w:lang w:val="uk-UA"/>
        </w:rPr>
        <w:t>організованих</w:t>
      </w:r>
      <w:r w:rsidR="001C088E">
        <w:rPr>
          <w:lang w:val="uk-UA"/>
        </w:rPr>
        <w:t xml:space="preserve"> </w:t>
      </w:r>
      <w:r w:rsidR="0027025E">
        <w:rPr>
          <w:lang w:val="uk-UA"/>
        </w:rPr>
        <w:t>П</w:t>
      </w:r>
      <w:r w:rsidR="001C088E">
        <w:rPr>
          <w:lang w:val="uk-UA"/>
        </w:rPr>
        <w:t>роектом</w:t>
      </w:r>
      <w:r w:rsidR="0027025E">
        <w:rPr>
          <w:lang w:val="uk-UA"/>
        </w:rPr>
        <w:t xml:space="preserve">, </w:t>
      </w:r>
      <w:r w:rsidR="001C088E">
        <w:rPr>
          <w:lang w:val="uk-UA"/>
        </w:rPr>
        <w:t xml:space="preserve">план комунікації </w:t>
      </w:r>
      <w:r w:rsidR="0027025E">
        <w:rPr>
          <w:lang w:val="uk-UA"/>
        </w:rPr>
        <w:t>та висвітлення діяльності</w:t>
      </w:r>
      <w:r w:rsidR="001C088E">
        <w:rPr>
          <w:lang w:val="uk-UA"/>
        </w:rPr>
        <w:t xml:space="preserve"> </w:t>
      </w:r>
      <w:r w:rsidR="0027025E">
        <w:rPr>
          <w:lang w:val="uk-UA"/>
        </w:rPr>
        <w:t>П</w:t>
      </w:r>
      <w:r w:rsidR="001C088E">
        <w:rPr>
          <w:lang w:val="uk-UA"/>
        </w:rPr>
        <w:t>роекту</w:t>
      </w:r>
      <w:r w:rsidR="00A23798" w:rsidRPr="0027025E">
        <w:rPr>
          <w:lang w:val="uk-UA"/>
        </w:rPr>
        <w:t>.</w:t>
      </w:r>
    </w:p>
    <w:p w:rsidR="00DE406B" w:rsidRPr="0027025E" w:rsidRDefault="00DE406B" w:rsidP="00764261">
      <w:pPr>
        <w:spacing w:line="276" w:lineRule="auto"/>
        <w:rPr>
          <w:lang w:val="uk-UA"/>
        </w:rPr>
      </w:pPr>
    </w:p>
    <w:p w:rsidR="00A66DB5" w:rsidRPr="00793530" w:rsidRDefault="00793530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Мета Проекту</w:t>
      </w:r>
    </w:p>
    <w:p w:rsidR="005676B6" w:rsidRPr="00964A59" w:rsidRDefault="005676B6" w:rsidP="00764261">
      <w:pPr>
        <w:pStyle w:val="ListParagraph"/>
        <w:spacing w:line="276" w:lineRule="auto"/>
        <w:ind w:left="1440"/>
        <w:rPr>
          <w:lang w:val="uk-UA"/>
        </w:rPr>
      </w:pPr>
    </w:p>
    <w:p w:rsidR="005676B6" w:rsidRPr="00964A59" w:rsidRDefault="001C088E" w:rsidP="00D00F7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Мета </w:t>
      </w:r>
      <w:r w:rsidR="00964A59">
        <w:rPr>
          <w:lang w:val="uk-UA"/>
        </w:rPr>
        <w:t>П</w:t>
      </w:r>
      <w:r>
        <w:rPr>
          <w:lang w:val="uk-UA"/>
        </w:rPr>
        <w:t xml:space="preserve">роекту полягала </w:t>
      </w:r>
      <w:r w:rsidR="00964A59">
        <w:rPr>
          <w:lang w:val="uk-UA"/>
        </w:rPr>
        <w:t>у</w:t>
      </w:r>
      <w:r>
        <w:rPr>
          <w:lang w:val="uk-UA"/>
        </w:rPr>
        <w:t xml:space="preserve"> забезпеч</w:t>
      </w:r>
      <w:r w:rsidR="00964A59">
        <w:rPr>
          <w:lang w:val="uk-UA"/>
        </w:rPr>
        <w:t>енні</w:t>
      </w:r>
      <w:r>
        <w:rPr>
          <w:lang w:val="uk-UA"/>
        </w:rPr>
        <w:t xml:space="preserve"> </w:t>
      </w:r>
      <w:r w:rsidR="009F598E">
        <w:rPr>
          <w:lang w:val="uk-UA"/>
        </w:rPr>
        <w:t>формування</w:t>
      </w:r>
      <w:r w:rsidR="00964A59">
        <w:rPr>
          <w:lang w:val="uk-UA"/>
        </w:rPr>
        <w:t xml:space="preserve"> у </w:t>
      </w:r>
      <w:r>
        <w:rPr>
          <w:lang w:val="uk-UA"/>
        </w:rPr>
        <w:t xml:space="preserve">дітей </w:t>
      </w:r>
      <w:r w:rsidR="00964A59">
        <w:rPr>
          <w:lang w:val="uk-UA"/>
        </w:rPr>
        <w:t>та</w:t>
      </w:r>
      <w:r>
        <w:rPr>
          <w:lang w:val="uk-UA"/>
        </w:rPr>
        <w:t xml:space="preserve"> підлітків, які най</w:t>
      </w:r>
      <w:r w:rsidR="00964A59">
        <w:rPr>
          <w:lang w:val="uk-UA"/>
        </w:rPr>
        <w:t>більше</w:t>
      </w:r>
      <w:r>
        <w:rPr>
          <w:lang w:val="uk-UA"/>
        </w:rPr>
        <w:t xml:space="preserve"> постраждали в результаті конфлікту в Україні</w:t>
      </w:r>
      <w:r w:rsidR="009F598E">
        <w:rPr>
          <w:lang w:val="uk-UA"/>
        </w:rPr>
        <w:t>,</w:t>
      </w:r>
      <w:r>
        <w:rPr>
          <w:lang w:val="uk-UA"/>
        </w:rPr>
        <w:t xml:space="preserve"> життєвих навичок, </w:t>
      </w:r>
      <w:r w:rsidR="00964A59">
        <w:rPr>
          <w:lang w:val="uk-UA"/>
        </w:rPr>
        <w:t xml:space="preserve">необхідних для </w:t>
      </w:r>
      <w:r>
        <w:rPr>
          <w:lang w:val="uk-UA"/>
        </w:rPr>
        <w:t>мирно</w:t>
      </w:r>
      <w:r w:rsidR="00964A59">
        <w:rPr>
          <w:lang w:val="uk-UA"/>
        </w:rPr>
        <w:t>го</w:t>
      </w:r>
      <w:r>
        <w:rPr>
          <w:lang w:val="uk-UA"/>
        </w:rPr>
        <w:t xml:space="preserve"> жит</w:t>
      </w:r>
      <w:r w:rsidR="00964A59">
        <w:rPr>
          <w:lang w:val="uk-UA"/>
        </w:rPr>
        <w:t>тя</w:t>
      </w:r>
      <w:r>
        <w:rPr>
          <w:lang w:val="uk-UA"/>
        </w:rPr>
        <w:t xml:space="preserve"> у приймаючих громад</w:t>
      </w:r>
      <w:r w:rsidR="00964A59">
        <w:rPr>
          <w:lang w:val="uk-UA"/>
        </w:rPr>
        <w:t>ах та громадах у місцях колишнього проживання,</w:t>
      </w:r>
      <w:r>
        <w:rPr>
          <w:lang w:val="uk-UA"/>
        </w:rPr>
        <w:t xml:space="preserve"> </w:t>
      </w:r>
      <w:r w:rsidR="00964A59">
        <w:rPr>
          <w:lang w:val="uk-UA"/>
        </w:rPr>
        <w:t>а також</w:t>
      </w:r>
      <w:r>
        <w:rPr>
          <w:lang w:val="uk-UA"/>
        </w:rPr>
        <w:t xml:space="preserve"> </w:t>
      </w:r>
      <w:r w:rsidR="00964A59">
        <w:rPr>
          <w:lang w:val="uk-UA"/>
        </w:rPr>
        <w:t xml:space="preserve">надання </w:t>
      </w:r>
      <w:r>
        <w:rPr>
          <w:lang w:val="uk-UA"/>
        </w:rPr>
        <w:t xml:space="preserve">психосоціальної підтримки з метою </w:t>
      </w:r>
      <w:r w:rsidR="00964A59">
        <w:rPr>
          <w:lang w:val="uk-UA"/>
        </w:rPr>
        <w:t>підвищення</w:t>
      </w:r>
      <w:r>
        <w:rPr>
          <w:lang w:val="uk-UA"/>
        </w:rPr>
        <w:t xml:space="preserve"> їх стійкості</w:t>
      </w:r>
      <w:r w:rsidR="00DC6935" w:rsidRPr="00964A59">
        <w:rPr>
          <w:lang w:val="uk-UA"/>
        </w:rPr>
        <w:t>.</w:t>
      </w:r>
    </w:p>
    <w:p w:rsidR="005676B6" w:rsidRPr="00964A59" w:rsidRDefault="005676B6" w:rsidP="00764261">
      <w:pPr>
        <w:spacing w:line="276" w:lineRule="auto"/>
        <w:rPr>
          <w:lang w:val="uk-UA"/>
        </w:rPr>
      </w:pPr>
    </w:p>
    <w:p w:rsidR="00DC7169" w:rsidRPr="00811FB4" w:rsidRDefault="00811FB4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Ціль</w:t>
      </w:r>
      <w:r w:rsidR="00DC7169" w:rsidRPr="00811FB4">
        <w:rPr>
          <w:rFonts w:asciiTheme="minorHAnsi" w:hAnsiTheme="minorHAnsi"/>
          <w:lang w:val="ru-RU"/>
        </w:rPr>
        <w:t xml:space="preserve"> 1: </w:t>
      </w:r>
      <w:r w:rsidR="00D90068">
        <w:rPr>
          <w:rFonts w:asciiTheme="minorHAnsi" w:hAnsiTheme="minorHAnsi"/>
          <w:lang w:val="uk-UA"/>
        </w:rPr>
        <w:t>Пов’язані з</w:t>
      </w:r>
      <w:r w:rsidRPr="00811FB4">
        <w:rPr>
          <w:rFonts w:asciiTheme="minorHAnsi" w:hAnsiTheme="minorHAnsi"/>
          <w:lang w:val="uk-UA"/>
        </w:rPr>
        <w:t xml:space="preserve"> конфліктом життєві навички</w:t>
      </w:r>
      <w:r>
        <w:rPr>
          <w:rFonts w:asciiTheme="minorHAnsi" w:hAnsiTheme="minorHAnsi"/>
          <w:lang w:val="uk-UA"/>
        </w:rPr>
        <w:t xml:space="preserve"> </w:t>
      </w:r>
    </w:p>
    <w:p w:rsidR="00DC7169" w:rsidRPr="00811FB4" w:rsidRDefault="00DC7169" w:rsidP="00764261">
      <w:pPr>
        <w:spacing w:line="276" w:lineRule="auto"/>
        <w:rPr>
          <w:lang w:val="ru-RU"/>
        </w:rPr>
      </w:pPr>
    </w:p>
    <w:p w:rsidR="00DC7169" w:rsidRPr="005E65B5" w:rsidRDefault="005E65B5" w:rsidP="00D00F72">
      <w:pPr>
        <w:spacing w:line="276" w:lineRule="auto"/>
        <w:jc w:val="both"/>
        <w:rPr>
          <w:lang w:val="ru-RU"/>
        </w:rPr>
      </w:pPr>
      <w:r>
        <w:rPr>
          <w:lang w:val="uk-UA"/>
        </w:rPr>
        <w:t>З</w:t>
      </w:r>
      <w:r w:rsidR="00432841">
        <w:rPr>
          <w:lang w:val="uk-UA"/>
        </w:rPr>
        <w:t xml:space="preserve">абезпечення </w:t>
      </w:r>
      <w:r>
        <w:rPr>
          <w:lang w:val="uk-UA"/>
        </w:rPr>
        <w:t>формування у</w:t>
      </w:r>
      <w:r w:rsidR="00432841">
        <w:rPr>
          <w:lang w:val="uk-UA"/>
        </w:rPr>
        <w:t xml:space="preserve"> дітей </w:t>
      </w:r>
      <w:r>
        <w:rPr>
          <w:lang w:val="uk-UA"/>
        </w:rPr>
        <w:t>та</w:t>
      </w:r>
      <w:r w:rsidR="00432841">
        <w:rPr>
          <w:lang w:val="uk-UA"/>
        </w:rPr>
        <w:t xml:space="preserve"> підлітків, </w:t>
      </w:r>
      <w:r>
        <w:rPr>
          <w:lang w:val="uk-UA"/>
        </w:rPr>
        <w:t>які найбільше постраждали</w:t>
      </w:r>
      <w:r w:rsidR="00031A8E">
        <w:rPr>
          <w:lang w:val="uk-UA"/>
        </w:rPr>
        <w:t>,</w:t>
      </w:r>
      <w:r>
        <w:rPr>
          <w:lang w:val="uk-UA"/>
        </w:rPr>
        <w:t xml:space="preserve"> </w:t>
      </w:r>
      <w:r w:rsidR="00432841">
        <w:rPr>
          <w:lang w:val="uk-UA"/>
        </w:rPr>
        <w:t>а також т</w:t>
      </w:r>
      <w:r>
        <w:rPr>
          <w:lang w:val="uk-UA"/>
        </w:rPr>
        <w:t>их</w:t>
      </w:r>
      <w:r w:rsidR="00432841">
        <w:rPr>
          <w:lang w:val="uk-UA"/>
        </w:rPr>
        <w:t xml:space="preserve">, </w:t>
      </w:r>
      <w:r>
        <w:rPr>
          <w:lang w:val="uk-UA"/>
        </w:rPr>
        <w:t xml:space="preserve">що проживають </w:t>
      </w:r>
      <w:r w:rsidR="00432841">
        <w:rPr>
          <w:lang w:val="uk-UA"/>
        </w:rPr>
        <w:t>у приймаючих громад</w:t>
      </w:r>
      <w:r>
        <w:rPr>
          <w:lang w:val="uk-UA"/>
        </w:rPr>
        <w:t>ах і громадах у місцях колишнього проживання</w:t>
      </w:r>
      <w:r w:rsidR="00432841">
        <w:rPr>
          <w:lang w:val="uk-UA"/>
        </w:rPr>
        <w:t xml:space="preserve">, життєвих навичок, поведінки </w:t>
      </w:r>
      <w:r w:rsidR="00031A8E">
        <w:rPr>
          <w:lang w:val="uk-UA"/>
        </w:rPr>
        <w:t>та</w:t>
      </w:r>
      <w:r w:rsidR="00432841">
        <w:rPr>
          <w:lang w:val="uk-UA"/>
        </w:rPr>
        <w:t xml:space="preserve"> цінностей, орієнтованих на </w:t>
      </w:r>
      <w:r w:rsidR="00265938">
        <w:rPr>
          <w:lang w:val="uk-UA"/>
        </w:rPr>
        <w:t>взаєморозуміння</w:t>
      </w:r>
      <w:r w:rsidR="00432841">
        <w:rPr>
          <w:lang w:val="uk-UA"/>
        </w:rPr>
        <w:t>, співпереживання, співробітництв</w:t>
      </w:r>
      <w:r w:rsidR="00265938">
        <w:rPr>
          <w:lang w:val="uk-UA"/>
        </w:rPr>
        <w:t>о</w:t>
      </w:r>
      <w:r w:rsidR="00432841">
        <w:rPr>
          <w:lang w:val="uk-UA"/>
        </w:rPr>
        <w:t xml:space="preserve">, вирішення проблем, запобігання </w:t>
      </w:r>
      <w:r w:rsidR="00265938">
        <w:rPr>
          <w:lang w:val="uk-UA"/>
        </w:rPr>
        <w:t>та</w:t>
      </w:r>
      <w:r w:rsidR="00432841">
        <w:rPr>
          <w:lang w:val="uk-UA"/>
        </w:rPr>
        <w:t xml:space="preserve"> вирішення конфліктів, ведення переговорів, посередництв</w:t>
      </w:r>
      <w:r w:rsidR="00265938">
        <w:rPr>
          <w:lang w:val="uk-UA"/>
        </w:rPr>
        <w:t>о</w:t>
      </w:r>
      <w:r w:rsidR="00432841">
        <w:rPr>
          <w:lang w:val="uk-UA"/>
        </w:rPr>
        <w:t xml:space="preserve">, примирення, </w:t>
      </w:r>
      <w:r w:rsidR="00265938">
        <w:rPr>
          <w:lang w:val="uk-UA"/>
        </w:rPr>
        <w:t>належну</w:t>
      </w:r>
      <w:r w:rsidR="00432841">
        <w:rPr>
          <w:lang w:val="uk-UA"/>
        </w:rPr>
        <w:t xml:space="preserve"> впевненість</w:t>
      </w:r>
      <w:r w:rsidR="00265938">
        <w:rPr>
          <w:lang w:val="uk-UA"/>
        </w:rPr>
        <w:t xml:space="preserve"> у собі</w:t>
      </w:r>
      <w:r w:rsidR="00432841">
        <w:rPr>
          <w:lang w:val="uk-UA"/>
        </w:rPr>
        <w:t xml:space="preserve">, повагу </w:t>
      </w:r>
      <w:r w:rsidR="00265938">
        <w:rPr>
          <w:lang w:val="uk-UA"/>
        </w:rPr>
        <w:t xml:space="preserve">до </w:t>
      </w:r>
      <w:r w:rsidR="00432841">
        <w:rPr>
          <w:lang w:val="uk-UA"/>
        </w:rPr>
        <w:t xml:space="preserve">прав людини, </w:t>
      </w:r>
      <w:r w:rsidR="00265938">
        <w:rPr>
          <w:lang w:val="uk-UA"/>
        </w:rPr>
        <w:t>ґ</w:t>
      </w:r>
      <w:r w:rsidR="00432841">
        <w:rPr>
          <w:lang w:val="uk-UA"/>
        </w:rPr>
        <w:t>ендерн</w:t>
      </w:r>
      <w:r w:rsidR="00265938">
        <w:rPr>
          <w:lang w:val="uk-UA"/>
        </w:rPr>
        <w:t>у</w:t>
      </w:r>
      <w:r w:rsidR="00432841">
        <w:rPr>
          <w:lang w:val="uk-UA"/>
        </w:rPr>
        <w:t xml:space="preserve"> чутливі</w:t>
      </w:r>
      <w:r w:rsidR="00265938">
        <w:rPr>
          <w:lang w:val="uk-UA"/>
        </w:rPr>
        <w:t>сть</w:t>
      </w:r>
      <w:r w:rsidR="00432841">
        <w:rPr>
          <w:lang w:val="uk-UA"/>
        </w:rPr>
        <w:t xml:space="preserve"> та активн</w:t>
      </w:r>
      <w:r w:rsidR="00265938">
        <w:rPr>
          <w:lang w:val="uk-UA"/>
        </w:rPr>
        <w:t>у</w:t>
      </w:r>
      <w:r w:rsidR="00432841">
        <w:rPr>
          <w:lang w:val="uk-UA"/>
        </w:rPr>
        <w:t xml:space="preserve"> громадянськ</w:t>
      </w:r>
      <w:r w:rsidR="00265938">
        <w:rPr>
          <w:lang w:val="uk-UA"/>
        </w:rPr>
        <w:t>у</w:t>
      </w:r>
      <w:r w:rsidR="00432841">
        <w:rPr>
          <w:lang w:val="uk-UA"/>
        </w:rPr>
        <w:t xml:space="preserve"> позиці</w:t>
      </w:r>
      <w:r w:rsidR="00265938">
        <w:rPr>
          <w:lang w:val="uk-UA"/>
        </w:rPr>
        <w:t>ю</w:t>
      </w:r>
      <w:r w:rsidR="00432841">
        <w:rPr>
          <w:lang w:val="uk-UA"/>
        </w:rPr>
        <w:t xml:space="preserve"> </w:t>
      </w:r>
      <w:r w:rsidR="00265938">
        <w:rPr>
          <w:lang w:val="uk-UA"/>
        </w:rPr>
        <w:t>у рамках курсів навчання</w:t>
      </w:r>
      <w:r w:rsidR="00432841">
        <w:rPr>
          <w:lang w:val="uk-UA"/>
        </w:rPr>
        <w:t xml:space="preserve"> життєви</w:t>
      </w:r>
      <w:r w:rsidR="00265938">
        <w:rPr>
          <w:lang w:val="uk-UA"/>
        </w:rPr>
        <w:t>м</w:t>
      </w:r>
      <w:r w:rsidR="00432841">
        <w:rPr>
          <w:lang w:val="uk-UA"/>
        </w:rPr>
        <w:t xml:space="preserve"> навичк</w:t>
      </w:r>
      <w:r w:rsidR="00265938">
        <w:rPr>
          <w:lang w:val="uk-UA"/>
        </w:rPr>
        <w:t>ам</w:t>
      </w:r>
      <w:r w:rsidR="00432841">
        <w:rPr>
          <w:lang w:val="uk-UA"/>
        </w:rPr>
        <w:t xml:space="preserve"> </w:t>
      </w:r>
      <w:r w:rsidR="00265938">
        <w:rPr>
          <w:lang w:val="uk-UA"/>
        </w:rPr>
        <w:t xml:space="preserve">для </w:t>
      </w:r>
      <w:r w:rsidR="00EA7286">
        <w:rPr>
          <w:lang w:val="uk-UA"/>
        </w:rPr>
        <w:t>уміння жити разом</w:t>
      </w:r>
      <w:r w:rsidR="00265938">
        <w:rPr>
          <w:lang w:val="uk-UA"/>
        </w:rPr>
        <w:t>,</w:t>
      </w:r>
      <w:r w:rsidR="00432841">
        <w:rPr>
          <w:lang w:val="uk-UA"/>
        </w:rPr>
        <w:t xml:space="preserve"> </w:t>
      </w:r>
      <w:r w:rsidR="00265938">
        <w:rPr>
          <w:lang w:val="uk-UA"/>
        </w:rPr>
        <w:t xml:space="preserve">які включені до </w:t>
      </w:r>
      <w:r w:rsidR="00432841">
        <w:rPr>
          <w:lang w:val="uk-UA"/>
        </w:rPr>
        <w:t xml:space="preserve">відповідних </w:t>
      </w:r>
      <w:r w:rsidR="00265938">
        <w:rPr>
          <w:lang w:val="uk-UA"/>
        </w:rPr>
        <w:t>предметів</w:t>
      </w:r>
      <w:r w:rsidR="00432841">
        <w:rPr>
          <w:lang w:val="uk-UA"/>
        </w:rPr>
        <w:t xml:space="preserve"> навчальни</w:t>
      </w:r>
      <w:r w:rsidR="00265938">
        <w:rPr>
          <w:lang w:val="uk-UA"/>
        </w:rPr>
        <w:t>х</w:t>
      </w:r>
      <w:r w:rsidR="00432841">
        <w:rPr>
          <w:lang w:val="uk-UA"/>
        </w:rPr>
        <w:t xml:space="preserve"> план</w:t>
      </w:r>
      <w:r w:rsidR="00265938">
        <w:rPr>
          <w:lang w:val="uk-UA"/>
        </w:rPr>
        <w:t>ів</w:t>
      </w:r>
      <w:r w:rsidR="00432841">
        <w:rPr>
          <w:lang w:val="uk-UA"/>
        </w:rPr>
        <w:t xml:space="preserve"> дошкільної, початкової та середньої шкільної освіти, а також </w:t>
      </w:r>
      <w:r w:rsidR="00265938">
        <w:rPr>
          <w:lang w:val="uk-UA"/>
        </w:rPr>
        <w:t xml:space="preserve">у програми </w:t>
      </w:r>
      <w:r w:rsidR="00432841">
        <w:rPr>
          <w:lang w:val="uk-UA"/>
        </w:rPr>
        <w:t>громадськ</w:t>
      </w:r>
      <w:r w:rsidR="00265938">
        <w:rPr>
          <w:lang w:val="uk-UA"/>
        </w:rPr>
        <w:t>их</w:t>
      </w:r>
      <w:r w:rsidR="00432841">
        <w:rPr>
          <w:lang w:val="uk-UA"/>
        </w:rPr>
        <w:t xml:space="preserve"> освітні</w:t>
      </w:r>
      <w:r w:rsidR="00265938">
        <w:rPr>
          <w:lang w:val="uk-UA"/>
        </w:rPr>
        <w:t>х</w:t>
      </w:r>
      <w:r w:rsidR="00432841">
        <w:rPr>
          <w:lang w:val="uk-UA"/>
        </w:rPr>
        <w:t xml:space="preserve"> центр</w:t>
      </w:r>
      <w:r w:rsidR="00265938">
        <w:rPr>
          <w:lang w:val="uk-UA"/>
        </w:rPr>
        <w:t>ів</w:t>
      </w:r>
      <w:r w:rsidR="003649DD" w:rsidRPr="005E65B5">
        <w:rPr>
          <w:bCs/>
          <w:lang w:val="ru-RU"/>
        </w:rPr>
        <w:t>.</w:t>
      </w:r>
    </w:p>
    <w:p w:rsidR="00DC7169" w:rsidRPr="005E437F" w:rsidRDefault="005E437F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Ціль</w:t>
      </w:r>
      <w:r w:rsidR="00DC7169" w:rsidRPr="00B047E6">
        <w:rPr>
          <w:rFonts w:asciiTheme="minorHAnsi" w:hAnsiTheme="minorHAnsi"/>
          <w:lang w:val="ru-RU"/>
        </w:rPr>
        <w:t xml:space="preserve"> 2: </w:t>
      </w:r>
      <w:r>
        <w:rPr>
          <w:rFonts w:asciiTheme="minorHAnsi" w:hAnsiTheme="minorHAnsi"/>
          <w:lang w:val="uk-UA"/>
        </w:rPr>
        <w:t>Психосоціальна підтримка</w:t>
      </w:r>
    </w:p>
    <w:p w:rsidR="00DC7169" w:rsidRPr="00B047E6" w:rsidRDefault="00DC7169" w:rsidP="00764261">
      <w:pPr>
        <w:spacing w:line="276" w:lineRule="auto"/>
        <w:rPr>
          <w:lang w:val="ru-RU"/>
        </w:rPr>
      </w:pPr>
    </w:p>
    <w:p w:rsidR="00251087" w:rsidRPr="00B047E6" w:rsidRDefault="00B047E6" w:rsidP="00F16AA3">
      <w:pPr>
        <w:spacing w:line="276" w:lineRule="auto"/>
        <w:jc w:val="both"/>
        <w:rPr>
          <w:lang w:val="ru-RU"/>
        </w:rPr>
      </w:pPr>
      <w:r>
        <w:rPr>
          <w:lang w:val="uk-UA"/>
        </w:rPr>
        <w:t>З</w:t>
      </w:r>
      <w:r w:rsidR="00432841">
        <w:rPr>
          <w:lang w:val="uk-UA"/>
        </w:rPr>
        <w:t xml:space="preserve">абезпечення </w:t>
      </w:r>
      <w:r>
        <w:rPr>
          <w:lang w:val="uk-UA"/>
        </w:rPr>
        <w:t xml:space="preserve">надання </w:t>
      </w:r>
      <w:r w:rsidR="00432841">
        <w:rPr>
          <w:lang w:val="uk-UA"/>
        </w:rPr>
        <w:t>ефективно</w:t>
      </w:r>
      <w:r>
        <w:rPr>
          <w:lang w:val="uk-UA"/>
        </w:rPr>
        <w:t>ї</w:t>
      </w:r>
      <w:r w:rsidR="00432841">
        <w:rPr>
          <w:lang w:val="uk-UA"/>
        </w:rPr>
        <w:t xml:space="preserve"> </w:t>
      </w:r>
      <w:r>
        <w:rPr>
          <w:lang w:val="uk-UA"/>
        </w:rPr>
        <w:t>та</w:t>
      </w:r>
      <w:r w:rsidR="00432841">
        <w:rPr>
          <w:lang w:val="uk-UA"/>
        </w:rPr>
        <w:t xml:space="preserve"> ціл</w:t>
      </w:r>
      <w:r>
        <w:rPr>
          <w:lang w:val="uk-UA"/>
        </w:rPr>
        <w:t>ьової</w:t>
      </w:r>
      <w:r w:rsidR="00432841">
        <w:rPr>
          <w:lang w:val="uk-UA"/>
        </w:rPr>
        <w:t xml:space="preserve"> психосоціальної підтримки з метою </w:t>
      </w:r>
      <w:r>
        <w:rPr>
          <w:lang w:val="uk-UA"/>
        </w:rPr>
        <w:t>поліпшення</w:t>
      </w:r>
      <w:r w:rsidR="00432841">
        <w:rPr>
          <w:lang w:val="uk-UA"/>
        </w:rPr>
        <w:t xml:space="preserve"> стійкості дітей і підлітків</w:t>
      </w:r>
      <w:r>
        <w:rPr>
          <w:lang w:val="uk-UA"/>
        </w:rPr>
        <w:t>, які постраждали в результаті конфлікту</w:t>
      </w:r>
      <w:r w:rsidR="00DC7169" w:rsidRPr="00B047E6">
        <w:rPr>
          <w:lang w:val="ru-RU"/>
        </w:rPr>
        <w:t>.</w:t>
      </w:r>
    </w:p>
    <w:p w:rsidR="002C75E9" w:rsidRPr="00B047E6" w:rsidRDefault="002C75E9" w:rsidP="00764261">
      <w:pPr>
        <w:spacing w:line="276" w:lineRule="auto"/>
        <w:rPr>
          <w:lang w:val="ru-RU"/>
        </w:rPr>
      </w:pPr>
    </w:p>
    <w:p w:rsidR="00A66DB5" w:rsidRPr="008C611C" w:rsidRDefault="008C611C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Мета проведення оцінки</w:t>
      </w:r>
    </w:p>
    <w:p w:rsidR="00A66DB5" w:rsidRPr="00422465" w:rsidRDefault="00A66DB5" w:rsidP="00764261">
      <w:pPr>
        <w:spacing w:line="276" w:lineRule="auto"/>
        <w:rPr>
          <w:lang w:val="ru-RU"/>
        </w:rPr>
      </w:pPr>
    </w:p>
    <w:p w:rsidR="00CA18E0" w:rsidRPr="005C5102" w:rsidRDefault="00CF22F4" w:rsidP="00F16AA3">
      <w:pPr>
        <w:spacing w:line="276" w:lineRule="auto"/>
        <w:jc w:val="both"/>
        <w:rPr>
          <w:lang w:val="uk-UA"/>
        </w:rPr>
      </w:pPr>
      <w:r>
        <w:rPr>
          <w:lang w:val="uk-UA"/>
        </w:rPr>
        <w:t>Оцінка проводилася для подання до ЮНІСЕФ офіційного звіту про досягнення та результати Проекту за період з серпня 2015 року по листопад 2016 року. Звіт про оцінку було складено для співробітників ЮНІСЕФ, ECHO, Уряду України, зокрема Міністерства освіти і науки та Міністерства соціальної політики, а також партнерів ЮНІСЕФ з реалізації: фонду «Здоров’я через освіту»</w:t>
      </w:r>
      <w:r w:rsidRPr="00157A33">
        <w:rPr>
          <w:lang w:val="uk-UA"/>
        </w:rPr>
        <w:t xml:space="preserve"> </w:t>
      </w:r>
      <w:r>
        <w:rPr>
          <w:lang w:val="uk-UA"/>
        </w:rPr>
        <w:t>та Києво-Могилянської академії</w:t>
      </w:r>
      <w:r w:rsidR="00432841">
        <w:rPr>
          <w:lang w:val="uk-UA"/>
        </w:rPr>
        <w:t xml:space="preserve">. </w:t>
      </w:r>
      <w:r w:rsidR="005C5102">
        <w:rPr>
          <w:lang w:val="uk-UA"/>
        </w:rPr>
        <w:t>Крім забезпечення документування досягнень та проблем у реалізації Проекту за минулий період, оцінка надала можливість зазначеним установам проаналізувати майбутні шкільні та позашкільні потреби дітей у розрізі НЖН та ПСП. ЇЇ буде взято за основу при розробці майбутніх програмних заходів ЮНІСЕФ у сфері НЖН та ПСП</w:t>
      </w:r>
      <w:r w:rsidR="00CA18E0" w:rsidRPr="005C5102">
        <w:rPr>
          <w:lang w:val="uk-UA"/>
        </w:rPr>
        <w:t xml:space="preserve">. </w:t>
      </w:r>
    </w:p>
    <w:p w:rsidR="00DC6935" w:rsidRPr="005C5102" w:rsidRDefault="00DC6935" w:rsidP="00F16AA3">
      <w:pPr>
        <w:spacing w:line="276" w:lineRule="auto"/>
        <w:jc w:val="both"/>
        <w:rPr>
          <w:lang w:val="uk-UA"/>
        </w:rPr>
      </w:pPr>
    </w:p>
    <w:p w:rsidR="00A66DB5" w:rsidRPr="008126D1" w:rsidRDefault="00432841" w:rsidP="00F16AA3">
      <w:pPr>
        <w:spacing w:line="276" w:lineRule="auto"/>
        <w:jc w:val="both"/>
        <w:rPr>
          <w:lang w:val="uk-UA"/>
        </w:rPr>
      </w:pPr>
      <w:r>
        <w:rPr>
          <w:lang w:val="uk-UA"/>
        </w:rPr>
        <w:t>Оцінку не слід розглядати як кінцев</w:t>
      </w:r>
      <w:r w:rsidR="00FC36CB">
        <w:rPr>
          <w:lang w:val="uk-UA"/>
        </w:rPr>
        <w:t>ий</w:t>
      </w:r>
      <w:r>
        <w:rPr>
          <w:lang w:val="uk-UA"/>
        </w:rPr>
        <w:t xml:space="preserve"> </w:t>
      </w:r>
      <w:r w:rsidR="00FC36CB">
        <w:rPr>
          <w:lang w:val="uk-UA"/>
        </w:rPr>
        <w:t>результат</w:t>
      </w:r>
      <w:r>
        <w:rPr>
          <w:lang w:val="uk-UA"/>
        </w:rPr>
        <w:t xml:space="preserve">. </w:t>
      </w:r>
      <w:r w:rsidR="008126D1">
        <w:rPr>
          <w:lang w:val="uk-UA"/>
        </w:rPr>
        <w:t>У</w:t>
      </w:r>
      <w:r>
        <w:rPr>
          <w:lang w:val="uk-UA"/>
        </w:rPr>
        <w:t xml:space="preserve">сі </w:t>
      </w:r>
      <w:r w:rsidR="008126D1">
        <w:rPr>
          <w:lang w:val="uk-UA"/>
        </w:rPr>
        <w:t>установи, які</w:t>
      </w:r>
      <w:r>
        <w:rPr>
          <w:lang w:val="uk-UA"/>
        </w:rPr>
        <w:t xml:space="preserve"> </w:t>
      </w:r>
      <w:r w:rsidR="008126D1">
        <w:rPr>
          <w:lang w:val="uk-UA"/>
        </w:rPr>
        <w:t>працюють у сфері</w:t>
      </w:r>
      <w:r>
        <w:rPr>
          <w:lang w:val="uk-UA"/>
        </w:rPr>
        <w:t xml:space="preserve"> освіти </w:t>
      </w:r>
      <w:r w:rsidR="008126D1">
        <w:rPr>
          <w:lang w:val="uk-UA"/>
        </w:rPr>
        <w:t>та</w:t>
      </w:r>
      <w:r>
        <w:rPr>
          <w:lang w:val="uk-UA"/>
        </w:rPr>
        <w:t xml:space="preserve"> захисту дітей в Україні </w:t>
      </w:r>
      <w:r w:rsidR="008126D1">
        <w:rPr>
          <w:lang w:val="uk-UA"/>
        </w:rPr>
        <w:t>продовжують відповідну роботу та</w:t>
      </w:r>
      <w:r>
        <w:rPr>
          <w:lang w:val="uk-UA"/>
        </w:rPr>
        <w:t xml:space="preserve"> потребують підтримки і заохочення</w:t>
      </w:r>
      <w:r w:rsidR="00A66DB5" w:rsidRPr="008126D1">
        <w:rPr>
          <w:lang w:val="uk-UA"/>
        </w:rPr>
        <w:t>.</w:t>
      </w:r>
    </w:p>
    <w:p w:rsidR="00A66DB5" w:rsidRPr="00691DC6" w:rsidRDefault="00691DC6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Група експертів з оцінювання</w:t>
      </w:r>
    </w:p>
    <w:p w:rsidR="00A66DB5" w:rsidRPr="00487901" w:rsidRDefault="00A66DB5" w:rsidP="00764261">
      <w:pPr>
        <w:spacing w:line="276" w:lineRule="auto"/>
        <w:rPr>
          <w:lang w:val="uk-UA"/>
        </w:rPr>
      </w:pPr>
    </w:p>
    <w:p w:rsidR="00A66DB5" w:rsidRPr="00BA743F" w:rsidRDefault="00FC36CB" w:rsidP="00647D3D">
      <w:pPr>
        <w:spacing w:line="276" w:lineRule="auto"/>
        <w:jc w:val="both"/>
        <w:rPr>
          <w:lang w:val="uk-UA"/>
        </w:rPr>
      </w:pPr>
      <w:r>
        <w:rPr>
          <w:lang w:val="uk-UA"/>
        </w:rPr>
        <w:t>Група експертів з оцінювання складалася з двох міжнародних консультантів: Крістофера Талбота, фахівця з питань освіти в умовах надзвичайних ситуацій та відновлення та Майкла Весселса, фахівця з питань захисту дітей та надання психосоціальної підтримки в умовах надзвичайних ситуаці</w:t>
      </w:r>
      <w:r w:rsidR="00BA743F">
        <w:rPr>
          <w:lang w:val="uk-UA"/>
        </w:rPr>
        <w:t>й.</w:t>
      </w:r>
    </w:p>
    <w:p w:rsidR="00A66DB5" w:rsidRPr="00487901" w:rsidRDefault="00A66DB5" w:rsidP="00764261">
      <w:pPr>
        <w:spacing w:line="276" w:lineRule="auto"/>
        <w:rPr>
          <w:lang w:val="uk-UA"/>
        </w:rPr>
      </w:pPr>
      <w:r w:rsidRPr="00487901">
        <w:rPr>
          <w:lang w:val="uk-UA"/>
        </w:rPr>
        <w:t xml:space="preserve"> </w:t>
      </w:r>
    </w:p>
    <w:p w:rsidR="00A66DB5" w:rsidRPr="00487901" w:rsidRDefault="00691DC6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9" w:name="_Toc471030460"/>
      <w:bookmarkStart w:id="10" w:name="_Toc472410064"/>
      <w:r>
        <w:rPr>
          <w:rFonts w:asciiTheme="minorHAnsi" w:hAnsiTheme="minorHAnsi"/>
          <w:lang w:val="uk-UA"/>
        </w:rPr>
        <w:t>Період та місця проведення оцінки</w:t>
      </w:r>
      <w:bookmarkEnd w:id="9"/>
      <w:bookmarkEnd w:id="10"/>
    </w:p>
    <w:p w:rsidR="00A66DB5" w:rsidRPr="00487901" w:rsidRDefault="00A66DB5" w:rsidP="00764261">
      <w:pPr>
        <w:spacing w:line="276" w:lineRule="auto"/>
        <w:rPr>
          <w:lang w:val="ru-RU"/>
        </w:rPr>
      </w:pPr>
    </w:p>
    <w:p w:rsidR="00F32A48" w:rsidRPr="00BA743F" w:rsidRDefault="00432841" w:rsidP="00647D3D">
      <w:pPr>
        <w:spacing w:line="276" w:lineRule="auto"/>
        <w:jc w:val="both"/>
        <w:rPr>
          <w:lang w:val="ru-RU"/>
        </w:rPr>
      </w:pPr>
      <w:r>
        <w:rPr>
          <w:lang w:val="uk-UA"/>
        </w:rPr>
        <w:t>Оцінка пров</w:t>
      </w:r>
      <w:r w:rsidR="00BA743F">
        <w:rPr>
          <w:lang w:val="uk-UA"/>
        </w:rPr>
        <w:t>одилася</w:t>
      </w:r>
      <w:r>
        <w:rPr>
          <w:lang w:val="uk-UA"/>
        </w:rPr>
        <w:t xml:space="preserve"> 10 </w:t>
      </w:r>
      <w:r w:rsidR="00BA743F">
        <w:rPr>
          <w:lang w:val="uk-UA"/>
        </w:rPr>
        <w:t>-</w:t>
      </w:r>
      <w:r>
        <w:rPr>
          <w:lang w:val="uk-UA"/>
        </w:rPr>
        <w:t xml:space="preserve"> 18 листопада 2016 року </w:t>
      </w:r>
      <w:r w:rsidR="00BA743F">
        <w:rPr>
          <w:lang w:val="uk-UA"/>
        </w:rPr>
        <w:t>у</w:t>
      </w:r>
      <w:r>
        <w:rPr>
          <w:lang w:val="uk-UA"/>
        </w:rPr>
        <w:t xml:space="preserve"> Києві, Краматорську та Харкові</w:t>
      </w:r>
      <w:r w:rsidR="00116790" w:rsidRPr="00BA743F">
        <w:rPr>
          <w:lang w:val="ru-RU"/>
        </w:rPr>
        <w:t>.</w:t>
      </w:r>
    </w:p>
    <w:p w:rsidR="000A60FE" w:rsidRPr="00BA743F" w:rsidRDefault="000A60FE" w:rsidP="00764261">
      <w:pPr>
        <w:spacing w:line="276" w:lineRule="auto"/>
        <w:rPr>
          <w:rFonts w:eastAsiaTheme="majorEastAsia" w:cstheme="majorBidi"/>
          <w:b/>
          <w:bCs/>
          <w:color w:val="2C6EAB" w:themeColor="accent1" w:themeShade="B5"/>
          <w:sz w:val="32"/>
          <w:szCs w:val="32"/>
          <w:lang w:val="ru-RU"/>
        </w:rPr>
      </w:pPr>
      <w:bookmarkStart w:id="11" w:name="_Toc471030461"/>
      <w:r w:rsidRPr="00BA743F">
        <w:rPr>
          <w:lang w:val="ru-RU"/>
        </w:rPr>
        <w:br w:type="page"/>
      </w:r>
    </w:p>
    <w:bookmarkEnd w:id="11"/>
    <w:p w:rsidR="00862AB7" w:rsidRPr="00BA743F" w:rsidRDefault="00BA743F" w:rsidP="00764261">
      <w:pPr>
        <w:pStyle w:val="Heading1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ПРОЦЕС ПРОВЕДЕННЯ ОЦІНКИ</w:t>
      </w:r>
    </w:p>
    <w:p w:rsidR="008B5660" w:rsidRPr="00487901" w:rsidRDefault="008B5660" w:rsidP="00764261">
      <w:pPr>
        <w:spacing w:line="276" w:lineRule="auto"/>
        <w:rPr>
          <w:lang w:val="ru-RU"/>
        </w:rPr>
      </w:pPr>
    </w:p>
    <w:p w:rsidR="001F13F8" w:rsidRPr="00487901" w:rsidRDefault="00BA743F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12" w:name="_Toc471030462"/>
      <w:bookmarkStart w:id="13" w:name="_Toc472410066"/>
      <w:r>
        <w:rPr>
          <w:rFonts w:asciiTheme="minorHAnsi" w:hAnsiTheme="minorHAnsi"/>
          <w:lang w:val="uk-UA"/>
        </w:rPr>
        <w:t>Критерії оцінки та запитання</w:t>
      </w:r>
      <w:bookmarkEnd w:id="12"/>
      <w:bookmarkEnd w:id="13"/>
    </w:p>
    <w:p w:rsidR="001F13F8" w:rsidRPr="00487901" w:rsidRDefault="001F13F8" w:rsidP="00764261">
      <w:pPr>
        <w:spacing w:line="276" w:lineRule="auto"/>
        <w:rPr>
          <w:lang w:val="ru-RU"/>
        </w:rPr>
      </w:pPr>
    </w:p>
    <w:p w:rsidR="004B1B98" w:rsidRPr="00C37217" w:rsidRDefault="00C37217" w:rsidP="00764261">
      <w:pPr>
        <w:spacing w:line="276" w:lineRule="auto"/>
        <w:rPr>
          <w:lang w:val="ru-RU"/>
        </w:rPr>
      </w:pPr>
      <w:r>
        <w:rPr>
          <w:b/>
          <w:i/>
          <w:lang w:val="uk-UA"/>
        </w:rPr>
        <w:t>Актуальність</w:t>
      </w:r>
      <w:r w:rsidR="004B1B98" w:rsidRPr="00C37217">
        <w:rPr>
          <w:i/>
          <w:lang w:val="ru-RU"/>
        </w:rPr>
        <w:t>:</w:t>
      </w:r>
      <w:r w:rsidR="003D298E" w:rsidRPr="00C37217">
        <w:rPr>
          <w:lang w:val="ru-RU"/>
        </w:rPr>
        <w:t xml:space="preserve"> </w:t>
      </w:r>
      <w:r>
        <w:rPr>
          <w:lang w:val="uk-UA"/>
        </w:rPr>
        <w:t xml:space="preserve">Чи був Проект </w:t>
      </w:r>
      <w:r w:rsidRPr="004732E6">
        <w:rPr>
          <w:color w:val="262626" w:themeColor="text1" w:themeTint="D9"/>
          <w:lang w:val="uk-UA"/>
        </w:rPr>
        <w:t xml:space="preserve">відповідним </w:t>
      </w:r>
      <w:r w:rsidR="004732E6" w:rsidRPr="004732E6">
        <w:rPr>
          <w:color w:val="262626" w:themeColor="text1" w:themeTint="D9"/>
          <w:lang w:val="uk-UA"/>
        </w:rPr>
        <w:t>за</w:t>
      </w:r>
      <w:r w:rsidRPr="004732E6">
        <w:rPr>
          <w:color w:val="262626" w:themeColor="text1" w:themeTint="D9"/>
          <w:lang w:val="uk-UA"/>
        </w:rPr>
        <w:t xml:space="preserve">собом </w:t>
      </w:r>
      <w:r>
        <w:rPr>
          <w:lang w:val="uk-UA"/>
        </w:rPr>
        <w:t>для досягнення бажаних цілей</w:t>
      </w:r>
      <w:r w:rsidR="004B1B98" w:rsidRPr="00C37217">
        <w:rPr>
          <w:lang w:val="ru-RU"/>
        </w:rPr>
        <w:t>?</w:t>
      </w:r>
    </w:p>
    <w:p w:rsidR="004B1B98" w:rsidRPr="00C37217" w:rsidRDefault="004B1B98" w:rsidP="00764261">
      <w:pPr>
        <w:spacing w:line="276" w:lineRule="auto"/>
        <w:rPr>
          <w:lang w:val="ru-RU"/>
        </w:rPr>
      </w:pPr>
    </w:p>
    <w:p w:rsidR="004B1B98" w:rsidRPr="00C37217" w:rsidRDefault="00C37217" w:rsidP="00764261">
      <w:pPr>
        <w:spacing w:line="276" w:lineRule="auto"/>
        <w:rPr>
          <w:lang w:val="ru-RU"/>
        </w:rPr>
      </w:pPr>
      <w:r w:rsidRPr="004732E6">
        <w:rPr>
          <w:b/>
          <w:i/>
          <w:color w:val="262626" w:themeColor="text1" w:themeTint="D9"/>
          <w:lang w:val="uk-UA"/>
        </w:rPr>
        <w:t>Результати</w:t>
      </w:r>
      <w:r w:rsidR="004B1B98" w:rsidRPr="00C37217">
        <w:rPr>
          <w:i/>
          <w:lang w:val="ru-RU"/>
        </w:rPr>
        <w:t>:</w:t>
      </w:r>
      <w:r w:rsidR="003D298E" w:rsidRPr="00C37217">
        <w:rPr>
          <w:lang w:val="ru-RU"/>
        </w:rPr>
        <w:t xml:space="preserve"> </w:t>
      </w:r>
      <w:r>
        <w:rPr>
          <w:rStyle w:val="shorttext"/>
          <w:lang w:val="uk-UA"/>
        </w:rPr>
        <w:t>Якими були результати Проекту</w:t>
      </w:r>
      <w:r w:rsidR="004B1B98" w:rsidRPr="00C37217">
        <w:rPr>
          <w:lang w:val="ru-RU"/>
        </w:rPr>
        <w:t>?</w:t>
      </w:r>
    </w:p>
    <w:p w:rsidR="004B1B98" w:rsidRPr="00C37217" w:rsidRDefault="004B1B98" w:rsidP="00764261">
      <w:pPr>
        <w:spacing w:line="276" w:lineRule="auto"/>
        <w:rPr>
          <w:lang w:val="ru-RU"/>
        </w:rPr>
      </w:pPr>
    </w:p>
    <w:p w:rsidR="00CF44C8" w:rsidRPr="00C37217" w:rsidRDefault="00C37217" w:rsidP="00764261">
      <w:pPr>
        <w:spacing w:line="276" w:lineRule="auto"/>
        <w:rPr>
          <w:lang w:val="ru-RU"/>
        </w:rPr>
      </w:pPr>
      <w:r>
        <w:rPr>
          <w:b/>
          <w:i/>
          <w:lang w:val="uk-UA"/>
        </w:rPr>
        <w:t>Ефективність</w:t>
      </w:r>
      <w:r w:rsidR="00CF44C8" w:rsidRPr="00C37217">
        <w:rPr>
          <w:i/>
          <w:lang w:val="ru-RU"/>
        </w:rPr>
        <w:t>:</w:t>
      </w:r>
      <w:r w:rsidR="00CF44C8" w:rsidRPr="00C37217">
        <w:rPr>
          <w:lang w:val="ru-RU"/>
        </w:rPr>
        <w:t xml:space="preserve"> </w:t>
      </w:r>
      <w:r>
        <w:rPr>
          <w:lang w:val="uk-UA"/>
        </w:rPr>
        <w:t>Наскільки були досягнуті цілі Проекту</w:t>
      </w:r>
      <w:r w:rsidR="00CF44C8" w:rsidRPr="00C37217">
        <w:rPr>
          <w:lang w:val="ru-RU"/>
        </w:rPr>
        <w:t>?</w:t>
      </w:r>
    </w:p>
    <w:p w:rsidR="00CF44C8" w:rsidRPr="00C37217" w:rsidRDefault="00CF44C8" w:rsidP="00764261">
      <w:pPr>
        <w:spacing w:line="276" w:lineRule="auto"/>
        <w:rPr>
          <w:lang w:val="ru-RU"/>
        </w:rPr>
      </w:pPr>
    </w:p>
    <w:p w:rsidR="004B1B98" w:rsidRPr="00C37217" w:rsidRDefault="00C37217" w:rsidP="00764261">
      <w:pPr>
        <w:spacing w:line="276" w:lineRule="auto"/>
        <w:rPr>
          <w:lang w:val="ru-RU"/>
        </w:rPr>
      </w:pPr>
      <w:r>
        <w:rPr>
          <w:b/>
          <w:i/>
          <w:lang w:val="ru-RU"/>
        </w:rPr>
        <w:t>Синергія</w:t>
      </w:r>
      <w:r w:rsidR="004B1B98" w:rsidRPr="00C37217">
        <w:rPr>
          <w:i/>
          <w:lang w:val="ru-RU"/>
        </w:rPr>
        <w:t xml:space="preserve">: </w:t>
      </w:r>
      <w:r>
        <w:rPr>
          <w:lang w:val="uk-UA"/>
        </w:rPr>
        <w:t>Яким чином взаємодіяли два компоненти Проекту</w:t>
      </w:r>
      <w:r w:rsidR="004B1B98" w:rsidRPr="00C37217">
        <w:rPr>
          <w:lang w:val="ru-RU"/>
        </w:rPr>
        <w:t>?</w:t>
      </w:r>
    </w:p>
    <w:p w:rsidR="004B1B98" w:rsidRPr="00C37217" w:rsidRDefault="004B1B98" w:rsidP="00764261">
      <w:pPr>
        <w:spacing w:line="276" w:lineRule="auto"/>
        <w:rPr>
          <w:lang w:val="ru-RU"/>
        </w:rPr>
      </w:pPr>
    </w:p>
    <w:p w:rsidR="004B1B98" w:rsidRPr="00C37217" w:rsidRDefault="00C37217" w:rsidP="00764261">
      <w:pPr>
        <w:spacing w:line="276" w:lineRule="auto"/>
        <w:rPr>
          <w:lang w:val="ru-RU"/>
        </w:rPr>
      </w:pPr>
      <w:r>
        <w:rPr>
          <w:b/>
          <w:i/>
          <w:lang w:val="uk-UA"/>
        </w:rPr>
        <w:t>Сталість</w:t>
      </w:r>
      <w:r w:rsidR="004B1B98" w:rsidRPr="00C37217">
        <w:rPr>
          <w:i/>
          <w:lang w:val="ru-RU"/>
        </w:rPr>
        <w:t>:</w:t>
      </w:r>
      <w:r w:rsidR="004B1B98" w:rsidRPr="00C37217">
        <w:rPr>
          <w:lang w:val="ru-RU"/>
        </w:rPr>
        <w:t xml:space="preserve"> </w:t>
      </w:r>
      <w:r>
        <w:rPr>
          <w:lang w:val="uk-UA"/>
        </w:rPr>
        <w:t>Чи буде продовжено діяльність за Проектом та чи будуть збережені позитивні зрушення після припинення зовнішньої підтримки</w:t>
      </w:r>
      <w:r w:rsidR="004B1B98" w:rsidRPr="00C37217">
        <w:rPr>
          <w:lang w:val="ru-RU"/>
        </w:rPr>
        <w:t>?</w:t>
      </w:r>
    </w:p>
    <w:p w:rsidR="005C004B" w:rsidRPr="00C37217" w:rsidRDefault="005C004B" w:rsidP="00764261">
      <w:pPr>
        <w:spacing w:line="276" w:lineRule="auto"/>
        <w:rPr>
          <w:b/>
          <w:highlight w:val="yellow"/>
          <w:lang w:val="ru-RU"/>
        </w:rPr>
      </w:pPr>
    </w:p>
    <w:p w:rsidR="00676A95" w:rsidRPr="00CC22E0" w:rsidRDefault="00CC22E0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14" w:name="_Toc471030463"/>
      <w:bookmarkStart w:id="15" w:name="_Toc472410067"/>
      <w:r>
        <w:rPr>
          <w:rFonts w:asciiTheme="minorHAnsi" w:hAnsiTheme="minorHAnsi"/>
          <w:lang w:val="uk-UA"/>
        </w:rPr>
        <w:t>Показники до початку Проекту та моніторинг</w:t>
      </w:r>
      <w:bookmarkEnd w:id="14"/>
      <w:bookmarkEnd w:id="15"/>
    </w:p>
    <w:p w:rsidR="00676A95" w:rsidRPr="00CC22E0" w:rsidRDefault="00676A95" w:rsidP="00764261">
      <w:pPr>
        <w:spacing w:line="276" w:lineRule="auto"/>
        <w:rPr>
          <w:lang w:val="ru-RU"/>
        </w:rPr>
      </w:pPr>
    </w:p>
    <w:p w:rsidR="00610795" w:rsidRPr="00C42298" w:rsidRDefault="00C42298" w:rsidP="000F5C79">
      <w:pPr>
        <w:spacing w:line="276" w:lineRule="auto"/>
        <w:jc w:val="both"/>
        <w:rPr>
          <w:lang w:val="ru-RU"/>
        </w:rPr>
      </w:pPr>
      <w:r>
        <w:rPr>
          <w:lang w:val="uk-UA"/>
        </w:rPr>
        <w:t>Показники до початку Проекту</w:t>
      </w:r>
      <w:r w:rsidR="00471957">
        <w:rPr>
          <w:lang w:val="uk-UA"/>
        </w:rPr>
        <w:t xml:space="preserve"> </w:t>
      </w:r>
      <w:r>
        <w:rPr>
          <w:lang w:val="uk-UA"/>
        </w:rPr>
        <w:t>у розрізі</w:t>
      </w:r>
      <w:r w:rsidR="00471957">
        <w:rPr>
          <w:lang w:val="uk-UA"/>
        </w:rPr>
        <w:t xml:space="preserve"> більшості показників </w:t>
      </w:r>
      <w:r>
        <w:rPr>
          <w:lang w:val="uk-UA"/>
        </w:rPr>
        <w:t>П</w:t>
      </w:r>
      <w:r w:rsidR="00471957">
        <w:rPr>
          <w:lang w:val="uk-UA"/>
        </w:rPr>
        <w:t>роекту бул</w:t>
      </w:r>
      <w:r>
        <w:rPr>
          <w:lang w:val="uk-UA"/>
        </w:rPr>
        <w:t>и</w:t>
      </w:r>
      <w:r w:rsidR="00471957">
        <w:rPr>
          <w:lang w:val="uk-UA"/>
        </w:rPr>
        <w:t xml:space="preserve"> </w:t>
      </w:r>
      <w:r>
        <w:rPr>
          <w:lang w:val="uk-UA"/>
        </w:rPr>
        <w:t>визначені на рівні</w:t>
      </w:r>
      <w:r w:rsidR="00471957">
        <w:rPr>
          <w:lang w:val="uk-UA"/>
        </w:rPr>
        <w:t xml:space="preserve"> </w:t>
      </w:r>
      <w:r>
        <w:rPr>
          <w:lang w:val="uk-UA"/>
        </w:rPr>
        <w:t>«</w:t>
      </w:r>
      <w:r w:rsidR="00471957">
        <w:rPr>
          <w:lang w:val="uk-UA"/>
        </w:rPr>
        <w:t>нуль</w:t>
      </w:r>
      <w:r>
        <w:rPr>
          <w:lang w:val="uk-UA"/>
        </w:rPr>
        <w:t>»</w:t>
      </w:r>
      <w:r w:rsidR="00471957">
        <w:rPr>
          <w:lang w:val="uk-UA"/>
        </w:rPr>
        <w:t xml:space="preserve">, </w:t>
      </w:r>
      <w:r>
        <w:rPr>
          <w:lang w:val="uk-UA"/>
        </w:rPr>
        <w:t>оскільки</w:t>
      </w:r>
      <w:r w:rsidR="00471957">
        <w:rPr>
          <w:lang w:val="uk-UA"/>
        </w:rPr>
        <w:t xml:space="preserve"> детальні базові дослідження </w:t>
      </w:r>
      <w:r w:rsidR="00FE4408">
        <w:rPr>
          <w:lang w:val="uk-UA"/>
        </w:rPr>
        <w:t xml:space="preserve">по проектному компоненту ПСП </w:t>
      </w:r>
      <w:r w:rsidR="00471957">
        <w:rPr>
          <w:lang w:val="uk-UA"/>
        </w:rPr>
        <w:t xml:space="preserve">були проведені </w:t>
      </w:r>
      <w:r w:rsidR="00FE4408">
        <w:rPr>
          <w:lang w:val="uk-UA"/>
        </w:rPr>
        <w:t>у</w:t>
      </w:r>
      <w:r w:rsidR="00471957">
        <w:rPr>
          <w:lang w:val="uk-UA"/>
        </w:rPr>
        <w:t xml:space="preserve"> січні 2016 року, </w:t>
      </w:r>
      <w:r w:rsidR="00FE4408">
        <w:rPr>
          <w:lang w:val="uk-UA"/>
        </w:rPr>
        <w:t>а по компоненту НЖН</w:t>
      </w:r>
      <w:r w:rsidR="00471957">
        <w:rPr>
          <w:lang w:val="uk-UA"/>
        </w:rPr>
        <w:t xml:space="preserve"> </w:t>
      </w:r>
      <w:r w:rsidR="00FE4408">
        <w:rPr>
          <w:lang w:val="uk-UA"/>
        </w:rPr>
        <w:t>у</w:t>
      </w:r>
      <w:r w:rsidR="00471957">
        <w:rPr>
          <w:lang w:val="uk-UA"/>
        </w:rPr>
        <w:t xml:space="preserve"> травні 2016 року</w:t>
      </w:r>
      <w:r w:rsidR="00676A95" w:rsidRPr="00C42298">
        <w:rPr>
          <w:lang w:val="ru-RU"/>
        </w:rPr>
        <w:t xml:space="preserve">. </w:t>
      </w:r>
    </w:p>
    <w:p w:rsidR="00610795" w:rsidRPr="00C42298" w:rsidRDefault="00610795" w:rsidP="000F5C79">
      <w:pPr>
        <w:spacing w:line="276" w:lineRule="auto"/>
        <w:jc w:val="both"/>
        <w:rPr>
          <w:lang w:val="ru-RU"/>
        </w:rPr>
      </w:pPr>
    </w:p>
    <w:p w:rsidR="00676A95" w:rsidRPr="000F2905" w:rsidRDefault="00471957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Партнери </w:t>
      </w:r>
      <w:r w:rsidR="000F2905">
        <w:rPr>
          <w:lang w:val="uk-UA"/>
        </w:rPr>
        <w:t>орієнтувалися на</w:t>
      </w:r>
      <w:r>
        <w:rPr>
          <w:lang w:val="uk-UA"/>
        </w:rPr>
        <w:t xml:space="preserve"> цільов</w:t>
      </w:r>
      <w:r w:rsidR="000F2905">
        <w:rPr>
          <w:lang w:val="uk-UA"/>
        </w:rPr>
        <w:t>і</w:t>
      </w:r>
      <w:r>
        <w:rPr>
          <w:lang w:val="uk-UA"/>
        </w:rPr>
        <w:t xml:space="preserve"> </w:t>
      </w:r>
      <w:r w:rsidR="000F2905">
        <w:rPr>
          <w:lang w:val="uk-UA"/>
        </w:rPr>
        <w:t>показники поширеності</w:t>
      </w:r>
      <w:r>
        <w:rPr>
          <w:lang w:val="uk-UA"/>
        </w:rPr>
        <w:t xml:space="preserve"> (кількісні показники) та цільов</w:t>
      </w:r>
      <w:r w:rsidR="000F2905">
        <w:rPr>
          <w:lang w:val="uk-UA"/>
        </w:rPr>
        <w:t>і</w:t>
      </w:r>
      <w:r>
        <w:rPr>
          <w:lang w:val="uk-UA"/>
        </w:rPr>
        <w:t xml:space="preserve"> умов</w:t>
      </w:r>
      <w:r w:rsidR="000F2905">
        <w:rPr>
          <w:lang w:val="uk-UA"/>
        </w:rPr>
        <w:t>и</w:t>
      </w:r>
      <w:r>
        <w:rPr>
          <w:lang w:val="uk-UA"/>
        </w:rPr>
        <w:t xml:space="preserve"> (якісні показники), які були вказані у відповідних </w:t>
      </w:r>
      <w:r w:rsidR="000F2905">
        <w:rPr>
          <w:lang w:val="uk-UA"/>
        </w:rPr>
        <w:t>У</w:t>
      </w:r>
      <w:r>
        <w:rPr>
          <w:lang w:val="uk-UA"/>
        </w:rPr>
        <w:t xml:space="preserve">годах про співпрацю за </w:t>
      </w:r>
      <w:r w:rsidR="000F2905">
        <w:rPr>
          <w:lang w:val="uk-UA"/>
        </w:rPr>
        <w:t>П</w:t>
      </w:r>
      <w:r>
        <w:rPr>
          <w:lang w:val="uk-UA"/>
        </w:rPr>
        <w:t xml:space="preserve">роектом. </w:t>
      </w:r>
      <w:r w:rsidR="000F2905">
        <w:rPr>
          <w:lang w:val="uk-UA"/>
        </w:rPr>
        <w:t>Фонд «Здоров’я через освіту»</w:t>
      </w:r>
      <w:r>
        <w:rPr>
          <w:lang w:val="uk-UA"/>
        </w:rPr>
        <w:t xml:space="preserve"> </w:t>
      </w:r>
      <w:r w:rsidR="000F2905">
        <w:rPr>
          <w:lang w:val="uk-UA"/>
        </w:rPr>
        <w:t>та</w:t>
      </w:r>
      <w:r>
        <w:rPr>
          <w:lang w:val="uk-UA"/>
        </w:rPr>
        <w:t xml:space="preserve"> НаУКМА </w:t>
      </w:r>
      <w:r w:rsidR="000F2905">
        <w:rPr>
          <w:lang w:val="uk-UA"/>
        </w:rPr>
        <w:t>застосовували</w:t>
      </w:r>
      <w:r>
        <w:rPr>
          <w:lang w:val="uk-UA"/>
        </w:rPr>
        <w:t xml:space="preserve"> надійні методи моніторингу показник</w:t>
      </w:r>
      <w:r w:rsidR="000F2905">
        <w:rPr>
          <w:lang w:val="uk-UA"/>
        </w:rPr>
        <w:t>ів</w:t>
      </w:r>
      <w:r w:rsidR="00676A95" w:rsidRPr="000F2905">
        <w:rPr>
          <w:lang w:val="uk-UA"/>
        </w:rPr>
        <w:t>.</w:t>
      </w:r>
    </w:p>
    <w:p w:rsidR="00676A95" w:rsidRPr="000F2905" w:rsidRDefault="00676A95" w:rsidP="000F5C79">
      <w:pPr>
        <w:spacing w:line="276" w:lineRule="auto"/>
        <w:jc w:val="both"/>
        <w:rPr>
          <w:lang w:val="uk-UA"/>
        </w:rPr>
      </w:pPr>
    </w:p>
    <w:p w:rsidR="000A60FE" w:rsidRPr="002D1DF2" w:rsidRDefault="00471957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ЮНІСЕФ постійно </w:t>
      </w:r>
      <w:r w:rsidR="00075AE3">
        <w:rPr>
          <w:lang w:val="uk-UA"/>
        </w:rPr>
        <w:t>надавав підтримку</w:t>
      </w:r>
      <w:r>
        <w:rPr>
          <w:lang w:val="uk-UA"/>
        </w:rPr>
        <w:t xml:space="preserve"> дв</w:t>
      </w:r>
      <w:r w:rsidR="000A2183">
        <w:rPr>
          <w:lang w:val="uk-UA"/>
        </w:rPr>
        <w:t>ом</w:t>
      </w:r>
      <w:r>
        <w:rPr>
          <w:lang w:val="uk-UA"/>
        </w:rPr>
        <w:t xml:space="preserve"> основни</w:t>
      </w:r>
      <w:r w:rsidR="000A2183">
        <w:rPr>
          <w:lang w:val="uk-UA"/>
        </w:rPr>
        <w:t>м</w:t>
      </w:r>
      <w:r>
        <w:rPr>
          <w:lang w:val="uk-UA"/>
        </w:rPr>
        <w:t xml:space="preserve"> партнер</w:t>
      </w:r>
      <w:r w:rsidR="000A2183">
        <w:rPr>
          <w:lang w:val="uk-UA"/>
        </w:rPr>
        <w:t>ам</w:t>
      </w:r>
      <w:r>
        <w:rPr>
          <w:lang w:val="uk-UA"/>
        </w:rPr>
        <w:t xml:space="preserve"> </w:t>
      </w:r>
      <w:r w:rsidR="000A2183">
        <w:rPr>
          <w:lang w:val="uk-UA"/>
        </w:rPr>
        <w:t>у</w:t>
      </w:r>
      <w:r>
        <w:rPr>
          <w:lang w:val="uk-UA"/>
        </w:rPr>
        <w:t xml:space="preserve"> процесі моніторингу, звертаючи увагу на технічні аспекти спостереження </w:t>
      </w:r>
      <w:r w:rsidR="000A2183">
        <w:rPr>
          <w:lang w:val="uk-UA"/>
        </w:rPr>
        <w:t>та</w:t>
      </w:r>
      <w:r>
        <w:rPr>
          <w:lang w:val="uk-UA"/>
        </w:rPr>
        <w:t xml:space="preserve"> вимірювання. </w:t>
      </w:r>
      <w:r w:rsidR="002D1DF2">
        <w:rPr>
          <w:lang w:val="uk-UA"/>
        </w:rPr>
        <w:t xml:space="preserve">Підтримка забезпечувалася </w:t>
      </w:r>
      <w:r>
        <w:rPr>
          <w:lang w:val="uk-UA"/>
        </w:rPr>
        <w:t xml:space="preserve">через мережу співробітників </w:t>
      </w:r>
      <w:r w:rsidR="002D1DF2">
        <w:rPr>
          <w:lang w:val="uk-UA"/>
        </w:rPr>
        <w:t>«польових» офісів ЮНІСЕФ</w:t>
      </w:r>
      <w:r>
        <w:rPr>
          <w:lang w:val="uk-UA"/>
        </w:rPr>
        <w:t xml:space="preserve"> </w:t>
      </w:r>
      <w:r w:rsidR="002D1DF2">
        <w:rPr>
          <w:lang w:val="uk-UA"/>
        </w:rPr>
        <w:t>та</w:t>
      </w:r>
      <w:r>
        <w:rPr>
          <w:lang w:val="uk-UA"/>
        </w:rPr>
        <w:t xml:space="preserve"> </w:t>
      </w:r>
      <w:r w:rsidR="002D1DF2">
        <w:rPr>
          <w:lang w:val="uk-UA"/>
        </w:rPr>
        <w:t>завдяки</w:t>
      </w:r>
      <w:r>
        <w:rPr>
          <w:lang w:val="uk-UA"/>
        </w:rPr>
        <w:t xml:space="preserve"> част</w:t>
      </w:r>
      <w:r w:rsidR="002D1DF2">
        <w:rPr>
          <w:lang w:val="uk-UA"/>
        </w:rPr>
        <w:t>им</w:t>
      </w:r>
      <w:r>
        <w:rPr>
          <w:lang w:val="uk-UA"/>
        </w:rPr>
        <w:t xml:space="preserve"> візит</w:t>
      </w:r>
      <w:r w:rsidR="002D1DF2">
        <w:rPr>
          <w:lang w:val="uk-UA"/>
        </w:rPr>
        <w:t>ам</w:t>
      </w:r>
      <w:r>
        <w:rPr>
          <w:lang w:val="uk-UA"/>
        </w:rPr>
        <w:t xml:space="preserve"> співробітників</w:t>
      </w:r>
      <w:r w:rsidR="002D1DF2">
        <w:rPr>
          <w:lang w:val="uk-UA"/>
        </w:rPr>
        <w:t xml:space="preserve"> Представництва у</w:t>
      </w:r>
      <w:r>
        <w:rPr>
          <w:lang w:val="uk-UA"/>
        </w:rPr>
        <w:t xml:space="preserve"> Києві, які були відповідальн</w:t>
      </w:r>
      <w:r w:rsidR="002D1DF2">
        <w:rPr>
          <w:lang w:val="uk-UA"/>
        </w:rPr>
        <w:t>ими</w:t>
      </w:r>
      <w:r>
        <w:rPr>
          <w:lang w:val="uk-UA"/>
        </w:rPr>
        <w:t xml:space="preserve"> за </w:t>
      </w:r>
      <w:r w:rsidR="002D1DF2">
        <w:rPr>
          <w:lang w:val="uk-UA"/>
        </w:rPr>
        <w:t>П</w:t>
      </w:r>
      <w:r>
        <w:rPr>
          <w:lang w:val="uk-UA"/>
        </w:rPr>
        <w:t>роект</w:t>
      </w:r>
      <w:r w:rsidR="00E46C6C" w:rsidRPr="002D1DF2">
        <w:rPr>
          <w:lang w:val="uk-UA"/>
        </w:rPr>
        <w:t>.</w:t>
      </w:r>
      <w:bookmarkStart w:id="16" w:name="_Toc471030464"/>
    </w:p>
    <w:p w:rsidR="000A60FE" w:rsidRPr="002D1DF2" w:rsidRDefault="000A60FE" w:rsidP="00764261">
      <w:pPr>
        <w:spacing w:line="276" w:lineRule="auto"/>
        <w:rPr>
          <w:lang w:val="uk-UA"/>
        </w:rPr>
      </w:pPr>
    </w:p>
    <w:p w:rsidR="004B1B98" w:rsidRPr="00487901" w:rsidRDefault="00205BAA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  <w:bookmarkStart w:id="17" w:name="_Toc472410068"/>
      <w:r>
        <w:rPr>
          <w:rFonts w:asciiTheme="minorHAnsi" w:hAnsiTheme="minorHAnsi"/>
          <w:lang w:val="uk-UA"/>
        </w:rPr>
        <w:lastRenderedPageBreak/>
        <w:t>Методи збору</w:t>
      </w:r>
      <w:r w:rsidRPr="00205BAA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та аналізу даних, відвідані місця реалізації Проекту</w:t>
      </w:r>
      <w:bookmarkEnd w:id="16"/>
      <w:bookmarkEnd w:id="17"/>
    </w:p>
    <w:p w:rsidR="0094276D" w:rsidRPr="00EB54D6" w:rsidRDefault="00925682" w:rsidP="000F5C79">
      <w:pPr>
        <w:pStyle w:val="Heading4"/>
        <w:spacing w:line="276" w:lineRule="auto"/>
        <w:jc w:val="both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</w:pP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Група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експертів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з оцін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ювання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використовувал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різні методи збору інформації про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діяльність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та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результати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П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роекту.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Зокрема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були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проведені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семінари в Краматорську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,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фокус групи (ФГ) та інтерв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’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ю з </w:t>
      </w:r>
      <w:r w:rsidRPr="007874C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0D0D0D" w:themeColor="text1" w:themeTint="F2"/>
          <w:lang w:val="uk-UA"/>
        </w:rPr>
        <w:t xml:space="preserve">ключовими </w:t>
      </w:r>
      <w:r w:rsidR="007874CC" w:rsidRPr="007874C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0D0D0D" w:themeColor="text1" w:themeTint="F2"/>
          <w:lang w:val="uk-UA"/>
        </w:rPr>
        <w:t>учасниками проекту</w:t>
      </w:r>
      <w:r w:rsidRPr="007874C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0D0D0D" w:themeColor="text1" w:themeTint="F2"/>
          <w:lang w:val="uk-UA"/>
        </w:rPr>
        <w:t xml:space="preserve">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(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К</w:t>
      </w:r>
      <w:r w:rsidR="007874C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УП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)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у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Харкові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та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Києві</w:t>
      </w:r>
      <w:r w:rsidR="001E6FA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;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BB7CF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невелика кількість учителів вели журнали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, </w:t>
      </w:r>
      <w:r w:rsidR="003655B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велися журнали надання ПСП.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3655B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Т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акож </w:t>
      </w:r>
      <w:r w:rsidR="003655B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був здійснений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аналіз проектної документації</w:t>
      </w:r>
      <w:r w:rsidR="00D5454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,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головним чином моніторинг</w:t>
      </w:r>
      <w:r w:rsidR="00D54540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ових звітів,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навчальних матеріалів, </w:t>
      </w:r>
      <w:r w:rsidR="007E5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інструментів оцінки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методичних </w:t>
      </w:r>
      <w:r w:rsidR="007E5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та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навчальних матеріалів</w:t>
      </w:r>
      <w:r w:rsidR="007E5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,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7E5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а також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даних, отриманих партнерами </w:t>
      </w:r>
      <w:r w:rsidR="007E533F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П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роекту. У більшості випадків 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обговорення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та інтерв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’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ю пров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одилися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українською мовою, 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т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а іноді російськ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ою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, в залежності від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того, як було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зручніше для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респондент</w:t>
      </w:r>
      <w:r w:rsidR="00080E71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ів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. </w:t>
      </w:r>
      <w:r w:rsidR="00EB54D6"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Груп</w:t>
      </w:r>
      <w:r w:rsidR="007D04F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у</w:t>
      </w:r>
      <w:r w:rsidR="00EB54D6"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експертів </w:t>
      </w:r>
      <w:r w:rsidR="00EB54D6"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з оцін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ювання</w:t>
      </w:r>
      <w:r w:rsidR="00EB54D6"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супроводжувал</w:t>
      </w:r>
      <w:r w:rsidR="007D04F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и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дв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а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кваліфіковани</w:t>
      </w:r>
      <w:r w:rsidR="007D04F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х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перекладач</w:t>
      </w:r>
      <w:r w:rsidR="007D04F8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і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, які 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робили переклад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 з української чи російської </w:t>
      </w:r>
      <w:r w:rsid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 xml:space="preserve">мови </w:t>
      </w:r>
      <w:r w:rsidRPr="00EE2E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на англійську і навпаки</w:t>
      </w:r>
      <w:r w:rsidR="0082101D" w:rsidRPr="00EB54D6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lang w:val="uk-UA"/>
        </w:rPr>
        <w:t>.</w:t>
      </w:r>
    </w:p>
    <w:p w:rsidR="0094276D" w:rsidRPr="00487901" w:rsidRDefault="00AF4597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Обґрунтування вибору</w:t>
      </w:r>
      <w:r w:rsidR="0094276D" w:rsidRPr="0048790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методів та місць реалізації</w:t>
      </w:r>
    </w:p>
    <w:p w:rsidR="0094276D" w:rsidRPr="00487901" w:rsidRDefault="0094276D" w:rsidP="00764261">
      <w:pPr>
        <w:spacing w:line="276" w:lineRule="auto"/>
        <w:rPr>
          <w:lang w:val="uk-UA"/>
        </w:rPr>
      </w:pPr>
    </w:p>
    <w:p w:rsidR="000F35CA" w:rsidRPr="000B7F2F" w:rsidRDefault="00E005BC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>Були застосовані комбіновані</w:t>
      </w:r>
      <w:r w:rsidR="00925682">
        <w:rPr>
          <w:lang w:val="uk-UA"/>
        </w:rPr>
        <w:t xml:space="preserve"> методи </w:t>
      </w:r>
      <w:r>
        <w:rPr>
          <w:lang w:val="uk-UA"/>
        </w:rPr>
        <w:t>для</w:t>
      </w:r>
      <w:r w:rsidR="00925682">
        <w:rPr>
          <w:lang w:val="uk-UA"/>
        </w:rPr>
        <w:t xml:space="preserve"> </w:t>
      </w:r>
      <w:r>
        <w:rPr>
          <w:lang w:val="uk-UA"/>
        </w:rPr>
        <w:t>використання</w:t>
      </w:r>
      <w:r w:rsidR="00925682">
        <w:rPr>
          <w:lang w:val="uk-UA"/>
        </w:rPr>
        <w:t xml:space="preserve"> переваг </w:t>
      </w:r>
      <w:r>
        <w:rPr>
          <w:lang w:val="uk-UA"/>
        </w:rPr>
        <w:t>та</w:t>
      </w:r>
      <w:r w:rsidR="00925682">
        <w:rPr>
          <w:lang w:val="uk-UA"/>
        </w:rPr>
        <w:t xml:space="preserve"> взаємодоповнюван</w:t>
      </w:r>
      <w:r>
        <w:rPr>
          <w:lang w:val="uk-UA"/>
        </w:rPr>
        <w:t>ості</w:t>
      </w:r>
      <w:r w:rsidR="00925682">
        <w:rPr>
          <w:lang w:val="uk-UA"/>
        </w:rPr>
        <w:t xml:space="preserve"> кількісних і якісних підходів. У той час як кількісні методи допомогли визначити програмні заходи </w:t>
      </w:r>
      <w:r w:rsidR="000B7F2F">
        <w:rPr>
          <w:lang w:val="uk-UA"/>
        </w:rPr>
        <w:t>та результати</w:t>
      </w:r>
      <w:r w:rsidR="00925682">
        <w:rPr>
          <w:lang w:val="uk-UA"/>
        </w:rPr>
        <w:t xml:space="preserve"> </w:t>
      </w:r>
      <w:r w:rsidR="000B7F2F">
        <w:rPr>
          <w:lang w:val="uk-UA"/>
        </w:rPr>
        <w:t>в масштабі</w:t>
      </w:r>
      <w:r w:rsidR="00925682">
        <w:rPr>
          <w:lang w:val="uk-UA"/>
        </w:rPr>
        <w:t xml:space="preserve"> на основі стандарт</w:t>
      </w:r>
      <w:r w:rsidR="000B7F2F">
        <w:rPr>
          <w:lang w:val="uk-UA"/>
        </w:rPr>
        <w:t>ного</w:t>
      </w:r>
      <w:r w:rsidR="00925682">
        <w:rPr>
          <w:lang w:val="uk-UA"/>
        </w:rPr>
        <w:t xml:space="preserve"> вимірювання, якісні методи дозволили отримати додаткову інформацію про досвід, сприйняття</w:t>
      </w:r>
      <w:r w:rsidR="000B7F2F">
        <w:rPr>
          <w:lang w:val="uk-UA"/>
        </w:rPr>
        <w:t xml:space="preserve"> учасників</w:t>
      </w:r>
      <w:r w:rsidR="00925682">
        <w:rPr>
          <w:lang w:val="uk-UA"/>
        </w:rPr>
        <w:t xml:space="preserve">, </w:t>
      </w:r>
      <w:r w:rsidR="000B7F2F">
        <w:rPr>
          <w:lang w:val="uk-UA"/>
        </w:rPr>
        <w:t>а також</w:t>
      </w:r>
      <w:r w:rsidR="00925682">
        <w:rPr>
          <w:lang w:val="uk-UA"/>
        </w:rPr>
        <w:t xml:space="preserve"> процеси</w:t>
      </w:r>
      <w:r w:rsidR="000B7F2F">
        <w:rPr>
          <w:lang w:val="uk-UA"/>
        </w:rPr>
        <w:t>, які призвели до змін</w:t>
      </w:r>
      <w:r w:rsidR="000F35CA" w:rsidRPr="000B7F2F">
        <w:rPr>
          <w:lang w:val="uk-UA"/>
        </w:rPr>
        <w:t xml:space="preserve">. </w:t>
      </w:r>
    </w:p>
    <w:p w:rsidR="000F35CA" w:rsidRPr="000B7F2F" w:rsidRDefault="000F35CA" w:rsidP="000F5C79">
      <w:pPr>
        <w:spacing w:line="276" w:lineRule="auto"/>
        <w:jc w:val="both"/>
        <w:rPr>
          <w:lang w:val="uk-UA"/>
        </w:rPr>
      </w:pPr>
    </w:p>
    <w:p w:rsidR="000F35CA" w:rsidRPr="00573351" w:rsidRDefault="00D13846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>У рамках я</w:t>
      </w:r>
      <w:r w:rsidR="00925682">
        <w:rPr>
          <w:lang w:val="uk-UA"/>
        </w:rPr>
        <w:t>кісн</w:t>
      </w:r>
      <w:r>
        <w:rPr>
          <w:lang w:val="uk-UA"/>
        </w:rPr>
        <w:t>их</w:t>
      </w:r>
      <w:r w:rsidR="00925682">
        <w:rPr>
          <w:lang w:val="uk-UA"/>
        </w:rPr>
        <w:t xml:space="preserve"> метод</w:t>
      </w:r>
      <w:r>
        <w:rPr>
          <w:lang w:val="uk-UA"/>
        </w:rPr>
        <w:t>ів</w:t>
      </w:r>
      <w:r w:rsidR="00925682">
        <w:rPr>
          <w:lang w:val="uk-UA"/>
        </w:rPr>
        <w:t xml:space="preserve">, зокрема, </w:t>
      </w:r>
      <w:r>
        <w:rPr>
          <w:lang w:val="uk-UA"/>
        </w:rPr>
        <w:t>семінарів</w:t>
      </w:r>
      <w:r w:rsidR="00925682">
        <w:rPr>
          <w:lang w:val="uk-UA"/>
        </w:rPr>
        <w:t xml:space="preserve">, ФГ </w:t>
      </w:r>
      <w:r>
        <w:rPr>
          <w:lang w:val="uk-UA"/>
        </w:rPr>
        <w:t>та</w:t>
      </w:r>
      <w:r w:rsidR="00925682">
        <w:rPr>
          <w:lang w:val="uk-UA"/>
        </w:rPr>
        <w:t xml:space="preserve"> </w:t>
      </w:r>
      <w:r w:rsidR="007874CC">
        <w:rPr>
          <w:lang w:val="uk-UA"/>
        </w:rPr>
        <w:t>КУП</w:t>
      </w:r>
      <w:r w:rsidR="00925682">
        <w:rPr>
          <w:lang w:val="uk-UA"/>
        </w:rPr>
        <w:t xml:space="preserve">, </w:t>
      </w:r>
      <w:r>
        <w:rPr>
          <w:lang w:val="uk-UA"/>
        </w:rPr>
        <w:t>був застосований дослідницький</w:t>
      </w:r>
      <w:r w:rsidR="00925682">
        <w:rPr>
          <w:lang w:val="uk-UA"/>
        </w:rPr>
        <w:t xml:space="preserve"> підхід, розроблений</w:t>
      </w:r>
      <w:r>
        <w:rPr>
          <w:lang w:val="uk-UA"/>
        </w:rPr>
        <w:t xml:space="preserve"> для отримання інформації та фіксації розповідей та життєвого</w:t>
      </w:r>
      <w:r w:rsidR="00925682">
        <w:rPr>
          <w:lang w:val="uk-UA"/>
        </w:rPr>
        <w:t xml:space="preserve"> досвід</w:t>
      </w:r>
      <w:r>
        <w:rPr>
          <w:lang w:val="uk-UA"/>
        </w:rPr>
        <w:t>у</w:t>
      </w:r>
      <w:r w:rsidR="00925682">
        <w:rPr>
          <w:lang w:val="uk-UA"/>
        </w:rPr>
        <w:t xml:space="preserve"> учасників. </w:t>
      </w:r>
      <w:r w:rsidR="007F40B7">
        <w:rPr>
          <w:lang w:val="uk-UA"/>
        </w:rPr>
        <w:t>Цей</w:t>
      </w:r>
      <w:r w:rsidR="00925682">
        <w:rPr>
          <w:lang w:val="uk-UA"/>
        </w:rPr>
        <w:t xml:space="preserve"> підхід був гнучким, орієнтованим </w:t>
      </w:r>
      <w:r w:rsidR="007F40B7">
        <w:rPr>
          <w:lang w:val="uk-UA"/>
        </w:rPr>
        <w:t>на отримання</w:t>
      </w:r>
      <w:r w:rsidR="00925682">
        <w:rPr>
          <w:lang w:val="uk-UA"/>
        </w:rPr>
        <w:t xml:space="preserve"> відповід</w:t>
      </w:r>
      <w:r w:rsidR="007F40B7">
        <w:rPr>
          <w:lang w:val="uk-UA"/>
        </w:rPr>
        <w:t>ей</w:t>
      </w:r>
      <w:r w:rsidR="00925682">
        <w:rPr>
          <w:lang w:val="uk-UA"/>
        </w:rPr>
        <w:t xml:space="preserve"> на </w:t>
      </w:r>
      <w:r w:rsidR="007F40B7">
        <w:rPr>
          <w:lang w:val="uk-UA"/>
        </w:rPr>
        <w:t>низку</w:t>
      </w:r>
      <w:r w:rsidR="00925682">
        <w:rPr>
          <w:lang w:val="uk-UA"/>
        </w:rPr>
        <w:t xml:space="preserve"> ключових питань, </w:t>
      </w:r>
      <w:r w:rsidR="007F40B7">
        <w:rPr>
          <w:lang w:val="uk-UA"/>
        </w:rPr>
        <w:t xml:space="preserve">і </w:t>
      </w:r>
      <w:r w:rsidR="00925682">
        <w:rPr>
          <w:lang w:val="uk-UA"/>
        </w:rPr>
        <w:t xml:space="preserve">в основному </w:t>
      </w:r>
      <w:r w:rsidR="007F40B7">
        <w:rPr>
          <w:lang w:val="uk-UA"/>
        </w:rPr>
        <w:t xml:space="preserve">обумовлювався самими </w:t>
      </w:r>
      <w:r w:rsidR="00925682">
        <w:rPr>
          <w:lang w:val="uk-UA"/>
        </w:rPr>
        <w:t>респондент</w:t>
      </w:r>
      <w:r w:rsidR="007F40B7">
        <w:rPr>
          <w:lang w:val="uk-UA"/>
        </w:rPr>
        <w:t>ами</w:t>
      </w:r>
      <w:r w:rsidR="00925682">
        <w:rPr>
          <w:lang w:val="uk-UA"/>
        </w:rPr>
        <w:t xml:space="preserve">. </w:t>
      </w:r>
      <w:r w:rsidR="00A85122">
        <w:rPr>
          <w:lang w:val="uk-UA"/>
        </w:rPr>
        <w:t>Спочатку ставилися</w:t>
      </w:r>
      <w:r w:rsidR="00925682">
        <w:rPr>
          <w:lang w:val="uk-UA"/>
        </w:rPr>
        <w:t xml:space="preserve"> дуже загальн</w:t>
      </w:r>
      <w:r w:rsidR="00A85122">
        <w:rPr>
          <w:lang w:val="uk-UA"/>
        </w:rPr>
        <w:t>і, ненавідні питання:</w:t>
      </w:r>
      <w:r w:rsidR="00925682">
        <w:rPr>
          <w:lang w:val="uk-UA"/>
        </w:rPr>
        <w:t xml:space="preserve"> </w:t>
      </w:r>
      <w:r w:rsidR="00A85122">
        <w:rPr>
          <w:lang w:val="uk-UA"/>
        </w:rPr>
        <w:t>«</w:t>
      </w:r>
      <w:r w:rsidR="00925682">
        <w:rPr>
          <w:lang w:val="uk-UA"/>
        </w:rPr>
        <w:t xml:space="preserve">Що змінилося за період </w:t>
      </w:r>
      <w:r w:rsidR="0090094C">
        <w:rPr>
          <w:lang w:val="uk-UA"/>
        </w:rPr>
        <w:t xml:space="preserve">реалізації </w:t>
      </w:r>
      <w:r w:rsidR="00925682">
        <w:rPr>
          <w:lang w:val="uk-UA"/>
        </w:rPr>
        <w:t xml:space="preserve">цього </w:t>
      </w:r>
      <w:r w:rsidR="0090094C">
        <w:rPr>
          <w:lang w:val="uk-UA"/>
        </w:rPr>
        <w:t>П</w:t>
      </w:r>
      <w:r w:rsidR="00925682">
        <w:rPr>
          <w:lang w:val="uk-UA"/>
        </w:rPr>
        <w:t>роекту?</w:t>
      </w:r>
      <w:r w:rsidR="0090094C">
        <w:rPr>
          <w:lang w:val="uk-UA"/>
        </w:rPr>
        <w:t>».</w:t>
      </w:r>
      <w:r w:rsidR="00925682">
        <w:rPr>
          <w:lang w:val="uk-UA"/>
        </w:rPr>
        <w:t xml:space="preserve"> </w:t>
      </w:r>
      <w:r w:rsidR="0090094C">
        <w:rPr>
          <w:lang w:val="uk-UA"/>
        </w:rPr>
        <w:t>Після того,</w:t>
      </w:r>
      <w:r w:rsidR="00925682">
        <w:rPr>
          <w:lang w:val="uk-UA"/>
        </w:rPr>
        <w:t xml:space="preserve"> </w:t>
      </w:r>
      <w:r w:rsidR="0090094C">
        <w:rPr>
          <w:lang w:val="uk-UA"/>
        </w:rPr>
        <w:t xml:space="preserve">як </w:t>
      </w:r>
      <w:r w:rsidR="00925682">
        <w:rPr>
          <w:lang w:val="uk-UA"/>
        </w:rPr>
        <w:t>бул</w:t>
      </w:r>
      <w:r w:rsidR="0090094C">
        <w:rPr>
          <w:lang w:val="uk-UA"/>
        </w:rPr>
        <w:t>и</w:t>
      </w:r>
      <w:r w:rsidR="00925682">
        <w:rPr>
          <w:lang w:val="uk-UA"/>
        </w:rPr>
        <w:t xml:space="preserve"> </w:t>
      </w:r>
      <w:r w:rsidR="0090094C">
        <w:rPr>
          <w:lang w:val="uk-UA"/>
        </w:rPr>
        <w:t>зазначені</w:t>
      </w:r>
      <w:r w:rsidR="00925682">
        <w:rPr>
          <w:lang w:val="uk-UA"/>
        </w:rPr>
        <w:t xml:space="preserve"> конкретні зміни, інтерв</w:t>
      </w:r>
      <w:r w:rsidR="0087623A">
        <w:rPr>
          <w:lang w:val="uk-UA"/>
        </w:rPr>
        <w:t>’</w:t>
      </w:r>
      <w:r w:rsidR="00925682">
        <w:rPr>
          <w:lang w:val="uk-UA"/>
        </w:rPr>
        <w:t xml:space="preserve">юери </w:t>
      </w:r>
      <w:r w:rsidR="0087623A">
        <w:rPr>
          <w:lang w:val="uk-UA"/>
        </w:rPr>
        <w:t>ставили</w:t>
      </w:r>
      <w:r w:rsidR="00925682">
        <w:rPr>
          <w:lang w:val="uk-UA"/>
        </w:rPr>
        <w:t xml:space="preserve"> уточнюючі питання, </w:t>
      </w:r>
      <w:r w:rsidR="0087623A">
        <w:rPr>
          <w:lang w:val="uk-UA"/>
        </w:rPr>
        <w:t>а саме</w:t>
      </w:r>
      <w:r w:rsidR="00925682">
        <w:rPr>
          <w:lang w:val="uk-UA"/>
        </w:rPr>
        <w:t xml:space="preserve">: </w:t>
      </w:r>
      <w:r w:rsidR="0087623A">
        <w:rPr>
          <w:lang w:val="uk-UA"/>
        </w:rPr>
        <w:t>«Чи</w:t>
      </w:r>
      <w:r w:rsidR="00925682">
        <w:rPr>
          <w:lang w:val="uk-UA"/>
        </w:rPr>
        <w:t xml:space="preserve"> могли б ви навести приклад?</w:t>
      </w:r>
      <w:r w:rsidR="0087623A">
        <w:rPr>
          <w:lang w:val="uk-UA"/>
        </w:rPr>
        <w:t>»</w:t>
      </w:r>
      <w:r w:rsidR="00925682">
        <w:rPr>
          <w:lang w:val="uk-UA"/>
        </w:rPr>
        <w:t xml:space="preserve">, </w:t>
      </w:r>
      <w:r w:rsidR="0087623A">
        <w:rPr>
          <w:lang w:val="uk-UA"/>
        </w:rPr>
        <w:t>щ</w:t>
      </w:r>
      <w:r w:rsidR="00925682">
        <w:rPr>
          <w:lang w:val="uk-UA"/>
        </w:rPr>
        <w:t xml:space="preserve">об дізнатися більше про </w:t>
      </w:r>
      <w:r w:rsidR="0087623A">
        <w:rPr>
          <w:lang w:val="uk-UA"/>
        </w:rPr>
        <w:t xml:space="preserve">визначені </w:t>
      </w:r>
      <w:r w:rsidR="00925682">
        <w:rPr>
          <w:lang w:val="uk-UA"/>
        </w:rPr>
        <w:t>зміни. Цей підхід був розроблений</w:t>
      </w:r>
      <w:r w:rsidR="00AE3AAE">
        <w:rPr>
          <w:lang w:val="uk-UA"/>
        </w:rPr>
        <w:t xml:space="preserve"> для аналізу розповідей</w:t>
      </w:r>
      <w:r w:rsidR="00925682">
        <w:rPr>
          <w:lang w:val="uk-UA"/>
        </w:rPr>
        <w:t xml:space="preserve"> учасників </w:t>
      </w:r>
      <w:r w:rsidR="00AE3AAE">
        <w:rPr>
          <w:lang w:val="uk-UA"/>
        </w:rPr>
        <w:t>та</w:t>
      </w:r>
      <w:r w:rsidR="00925682">
        <w:rPr>
          <w:lang w:val="uk-UA"/>
        </w:rPr>
        <w:t xml:space="preserve"> зосеред</w:t>
      </w:r>
      <w:r w:rsidR="00AE3AAE">
        <w:rPr>
          <w:lang w:val="uk-UA"/>
        </w:rPr>
        <w:t>ження</w:t>
      </w:r>
      <w:r w:rsidR="00925682">
        <w:rPr>
          <w:lang w:val="uk-UA"/>
        </w:rPr>
        <w:t xml:space="preserve"> уваг</w:t>
      </w:r>
      <w:r w:rsidR="00AE3AAE">
        <w:rPr>
          <w:lang w:val="uk-UA"/>
        </w:rPr>
        <w:t>и</w:t>
      </w:r>
      <w:r w:rsidR="00925682">
        <w:rPr>
          <w:lang w:val="uk-UA"/>
        </w:rPr>
        <w:t xml:space="preserve"> на змінах, які вони </w:t>
      </w:r>
      <w:r w:rsidR="00AE3AAE">
        <w:rPr>
          <w:lang w:val="uk-UA"/>
        </w:rPr>
        <w:t>в</w:t>
      </w:r>
      <w:r w:rsidR="00925682">
        <w:rPr>
          <w:lang w:val="uk-UA"/>
        </w:rPr>
        <w:t>бач</w:t>
      </w:r>
      <w:r w:rsidR="00AE3AAE">
        <w:rPr>
          <w:lang w:val="uk-UA"/>
        </w:rPr>
        <w:t>а</w:t>
      </w:r>
      <w:r w:rsidR="00925682">
        <w:rPr>
          <w:lang w:val="uk-UA"/>
        </w:rPr>
        <w:t>ли важлив</w:t>
      </w:r>
      <w:r w:rsidR="00AE3AAE">
        <w:rPr>
          <w:lang w:val="uk-UA"/>
        </w:rPr>
        <w:t>ими</w:t>
      </w:r>
      <w:r w:rsidR="00925682">
        <w:rPr>
          <w:lang w:val="uk-UA"/>
        </w:rPr>
        <w:t>, а не на змін</w:t>
      </w:r>
      <w:r w:rsidR="00AE3AAE">
        <w:rPr>
          <w:lang w:val="uk-UA"/>
        </w:rPr>
        <w:t>ах</w:t>
      </w:r>
      <w:r w:rsidR="00925682">
        <w:rPr>
          <w:lang w:val="uk-UA"/>
        </w:rPr>
        <w:t xml:space="preserve">, </w:t>
      </w:r>
      <w:r w:rsidR="00AE3AAE">
        <w:rPr>
          <w:lang w:val="uk-UA"/>
        </w:rPr>
        <w:t>на яких могли зосереджувати увагу експерти з оцінювання або розробники програм</w:t>
      </w:r>
      <w:r w:rsidR="00925682">
        <w:rPr>
          <w:lang w:val="uk-UA"/>
        </w:rPr>
        <w:t>. Він також був розроблений</w:t>
      </w:r>
      <w:r w:rsidR="00230C18">
        <w:rPr>
          <w:lang w:val="uk-UA"/>
        </w:rPr>
        <w:t xml:space="preserve"> для використання</w:t>
      </w:r>
      <w:r w:rsidR="00925682">
        <w:rPr>
          <w:lang w:val="uk-UA"/>
        </w:rPr>
        <w:t xml:space="preserve"> життєв</w:t>
      </w:r>
      <w:r w:rsidR="00230C18">
        <w:rPr>
          <w:lang w:val="uk-UA"/>
        </w:rPr>
        <w:t>ого</w:t>
      </w:r>
      <w:r w:rsidR="00925682">
        <w:rPr>
          <w:lang w:val="uk-UA"/>
        </w:rPr>
        <w:t xml:space="preserve"> досвід</w:t>
      </w:r>
      <w:r w:rsidR="00230C18">
        <w:rPr>
          <w:lang w:val="uk-UA"/>
        </w:rPr>
        <w:t>у</w:t>
      </w:r>
      <w:r w:rsidR="00925682">
        <w:rPr>
          <w:lang w:val="uk-UA"/>
        </w:rPr>
        <w:t xml:space="preserve"> учасників та </w:t>
      </w:r>
      <w:r w:rsidR="00230C18">
        <w:rPr>
          <w:lang w:val="uk-UA"/>
        </w:rPr>
        <w:t>фіксації фактів</w:t>
      </w:r>
      <w:r w:rsidR="00925682">
        <w:rPr>
          <w:lang w:val="uk-UA"/>
        </w:rPr>
        <w:t xml:space="preserve">, </w:t>
      </w:r>
      <w:r w:rsidR="00230C18">
        <w:rPr>
          <w:lang w:val="uk-UA"/>
        </w:rPr>
        <w:t>які</w:t>
      </w:r>
      <w:r w:rsidR="00925682">
        <w:rPr>
          <w:lang w:val="uk-UA"/>
        </w:rPr>
        <w:t xml:space="preserve"> вони </w:t>
      </w:r>
      <w:r w:rsidR="00230C18">
        <w:rPr>
          <w:lang w:val="uk-UA"/>
        </w:rPr>
        <w:t>в</w:t>
      </w:r>
      <w:r w:rsidR="00F92647">
        <w:rPr>
          <w:lang w:val="uk-UA"/>
        </w:rPr>
        <w:t>важали</w:t>
      </w:r>
      <w:r w:rsidR="00925682">
        <w:rPr>
          <w:lang w:val="uk-UA"/>
        </w:rPr>
        <w:t xml:space="preserve"> найбільш важливим</w:t>
      </w:r>
      <w:r w:rsidR="002833B3">
        <w:rPr>
          <w:lang w:val="uk-UA"/>
        </w:rPr>
        <w:t>и</w:t>
      </w:r>
      <w:r w:rsidR="00925682">
        <w:rPr>
          <w:lang w:val="uk-UA"/>
        </w:rPr>
        <w:t xml:space="preserve"> або складним</w:t>
      </w:r>
      <w:r w:rsidR="00230C18">
        <w:rPr>
          <w:lang w:val="uk-UA"/>
        </w:rPr>
        <w:t>и</w:t>
      </w:r>
      <w:r w:rsidR="00925682">
        <w:rPr>
          <w:lang w:val="uk-UA"/>
        </w:rPr>
        <w:t>. Д</w:t>
      </w:r>
      <w:r w:rsidR="00573351">
        <w:rPr>
          <w:lang w:val="uk-UA"/>
        </w:rPr>
        <w:t>етальна інформація про</w:t>
      </w:r>
      <w:r w:rsidR="00925682">
        <w:rPr>
          <w:lang w:val="uk-UA"/>
        </w:rPr>
        <w:t xml:space="preserve"> інструмент</w:t>
      </w:r>
      <w:r w:rsidR="00573351">
        <w:rPr>
          <w:lang w:val="uk-UA"/>
        </w:rPr>
        <w:t>и</w:t>
      </w:r>
      <w:r w:rsidR="00925682">
        <w:rPr>
          <w:lang w:val="uk-UA"/>
        </w:rPr>
        <w:t xml:space="preserve">, які </w:t>
      </w:r>
      <w:r w:rsidR="00573351">
        <w:rPr>
          <w:lang w:val="uk-UA"/>
        </w:rPr>
        <w:t xml:space="preserve">були </w:t>
      </w:r>
      <w:r w:rsidR="00925682">
        <w:rPr>
          <w:lang w:val="uk-UA"/>
        </w:rPr>
        <w:t>використ</w:t>
      </w:r>
      <w:r w:rsidR="00573351">
        <w:rPr>
          <w:lang w:val="uk-UA"/>
        </w:rPr>
        <w:t>ані експертами з</w:t>
      </w:r>
      <w:r w:rsidR="00925682">
        <w:rPr>
          <w:lang w:val="uk-UA"/>
        </w:rPr>
        <w:t xml:space="preserve"> оцінюва</w:t>
      </w:r>
      <w:r w:rsidR="00573351">
        <w:rPr>
          <w:lang w:val="uk-UA"/>
        </w:rPr>
        <w:t>ння представлена у</w:t>
      </w:r>
      <w:r w:rsidR="00925682">
        <w:rPr>
          <w:lang w:val="uk-UA"/>
        </w:rPr>
        <w:t xml:space="preserve"> Додатку 1</w:t>
      </w:r>
      <w:r w:rsidR="00104056" w:rsidRPr="00573351">
        <w:rPr>
          <w:lang w:val="uk-UA"/>
        </w:rPr>
        <w:t>.</w:t>
      </w:r>
    </w:p>
    <w:p w:rsidR="000F35CA" w:rsidRPr="00573351" w:rsidRDefault="000F35CA" w:rsidP="000F5C79">
      <w:pPr>
        <w:spacing w:line="276" w:lineRule="auto"/>
        <w:jc w:val="both"/>
        <w:rPr>
          <w:lang w:val="uk-UA"/>
        </w:rPr>
      </w:pPr>
    </w:p>
    <w:p w:rsidR="000F35CA" w:rsidRPr="00176AC3" w:rsidRDefault="00B326FD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>При зверненні до</w:t>
      </w:r>
      <w:r w:rsidR="00925682">
        <w:rPr>
          <w:lang w:val="uk-UA"/>
        </w:rPr>
        <w:t xml:space="preserve"> учасників </w:t>
      </w:r>
      <w:r w:rsidR="004D3A7E">
        <w:rPr>
          <w:lang w:val="uk-UA"/>
        </w:rPr>
        <w:t>з</w:t>
      </w:r>
      <w:r w:rsidR="00925682">
        <w:rPr>
          <w:lang w:val="uk-UA"/>
        </w:rPr>
        <w:t xml:space="preserve"> різн</w:t>
      </w:r>
      <w:r w:rsidR="004D3A7E">
        <w:rPr>
          <w:lang w:val="uk-UA"/>
        </w:rPr>
        <w:t>ими</w:t>
      </w:r>
      <w:r w:rsidR="00925682">
        <w:rPr>
          <w:lang w:val="uk-UA"/>
        </w:rPr>
        <w:t xml:space="preserve"> </w:t>
      </w:r>
      <w:r>
        <w:rPr>
          <w:lang w:val="uk-UA"/>
        </w:rPr>
        <w:t>за</w:t>
      </w:r>
      <w:r w:rsidR="00925682">
        <w:rPr>
          <w:lang w:val="uk-UA"/>
        </w:rPr>
        <w:t>питання</w:t>
      </w:r>
      <w:r w:rsidR="004D3A7E">
        <w:rPr>
          <w:lang w:val="uk-UA"/>
        </w:rPr>
        <w:t>ми</w:t>
      </w:r>
      <w:r w:rsidR="00925682">
        <w:rPr>
          <w:lang w:val="uk-UA"/>
        </w:rPr>
        <w:t xml:space="preserve"> інтерв</w:t>
      </w:r>
      <w:r>
        <w:rPr>
          <w:lang w:val="uk-UA"/>
        </w:rPr>
        <w:t>’</w:t>
      </w:r>
      <w:r w:rsidR="00925682">
        <w:rPr>
          <w:lang w:val="uk-UA"/>
        </w:rPr>
        <w:t>юери підкресл</w:t>
      </w:r>
      <w:r>
        <w:rPr>
          <w:lang w:val="uk-UA"/>
        </w:rPr>
        <w:t>ювали</w:t>
      </w:r>
      <w:r w:rsidR="00925682">
        <w:rPr>
          <w:lang w:val="uk-UA"/>
        </w:rPr>
        <w:t>, що не</w:t>
      </w:r>
      <w:r>
        <w:rPr>
          <w:lang w:val="uk-UA"/>
        </w:rPr>
        <w:t>має</w:t>
      </w:r>
      <w:r w:rsidR="00925682">
        <w:rPr>
          <w:lang w:val="uk-UA"/>
        </w:rPr>
        <w:t xml:space="preserve"> правильних або неправильних відповідей, </w:t>
      </w:r>
      <w:r w:rsidR="005E5ECA">
        <w:rPr>
          <w:lang w:val="uk-UA"/>
        </w:rPr>
        <w:t>наголошували на</w:t>
      </w:r>
      <w:r>
        <w:rPr>
          <w:lang w:val="uk-UA"/>
        </w:rPr>
        <w:t xml:space="preserve"> відсутн</w:t>
      </w:r>
      <w:r w:rsidR="005E5ECA">
        <w:rPr>
          <w:lang w:val="uk-UA"/>
        </w:rPr>
        <w:t>ості</w:t>
      </w:r>
      <w:r w:rsidR="00925682">
        <w:rPr>
          <w:lang w:val="uk-UA"/>
        </w:rPr>
        <w:t xml:space="preserve"> тиску</w:t>
      </w:r>
      <w:r>
        <w:rPr>
          <w:lang w:val="uk-UA"/>
        </w:rPr>
        <w:t xml:space="preserve"> щодо</w:t>
      </w:r>
      <w:r w:rsidR="00925682">
        <w:rPr>
          <w:lang w:val="uk-UA"/>
        </w:rPr>
        <w:t xml:space="preserve"> </w:t>
      </w:r>
      <w:r>
        <w:rPr>
          <w:lang w:val="uk-UA"/>
        </w:rPr>
        <w:t>того</w:t>
      </w:r>
      <w:r w:rsidR="00925682">
        <w:rPr>
          <w:lang w:val="uk-UA"/>
        </w:rPr>
        <w:t xml:space="preserve"> </w:t>
      </w:r>
      <w:r>
        <w:rPr>
          <w:lang w:val="uk-UA"/>
        </w:rPr>
        <w:t xml:space="preserve">«щоб </w:t>
      </w:r>
      <w:r w:rsidR="00925682">
        <w:rPr>
          <w:lang w:val="uk-UA"/>
        </w:rPr>
        <w:t xml:space="preserve">зробити програму </w:t>
      </w:r>
      <w:r>
        <w:rPr>
          <w:lang w:val="uk-UA"/>
        </w:rPr>
        <w:t>ефективною»</w:t>
      </w:r>
      <w:r w:rsidR="00925682">
        <w:rPr>
          <w:lang w:val="uk-UA"/>
        </w:rPr>
        <w:t xml:space="preserve"> і природн</w:t>
      </w:r>
      <w:r w:rsidR="005E5ECA">
        <w:rPr>
          <w:lang w:val="uk-UA"/>
        </w:rPr>
        <w:t>ості</w:t>
      </w:r>
      <w:r w:rsidR="00925682">
        <w:rPr>
          <w:lang w:val="uk-UA"/>
        </w:rPr>
        <w:t xml:space="preserve"> </w:t>
      </w:r>
      <w:r w:rsidR="00D81740">
        <w:rPr>
          <w:lang w:val="uk-UA"/>
        </w:rPr>
        <w:t xml:space="preserve">існування </w:t>
      </w:r>
      <w:r w:rsidR="00925682">
        <w:rPr>
          <w:lang w:val="uk-UA"/>
        </w:rPr>
        <w:t xml:space="preserve">проблем </w:t>
      </w:r>
      <w:r>
        <w:rPr>
          <w:lang w:val="uk-UA"/>
        </w:rPr>
        <w:t>у</w:t>
      </w:r>
      <w:r w:rsidR="00925682">
        <w:rPr>
          <w:lang w:val="uk-UA"/>
        </w:rPr>
        <w:t xml:space="preserve"> програмі</w:t>
      </w:r>
      <w:r>
        <w:rPr>
          <w:lang w:val="uk-UA"/>
        </w:rPr>
        <w:t>, яка</w:t>
      </w:r>
      <w:r w:rsidR="00925682">
        <w:rPr>
          <w:lang w:val="uk-UA"/>
        </w:rPr>
        <w:t xml:space="preserve"> </w:t>
      </w:r>
      <w:r>
        <w:rPr>
          <w:lang w:val="uk-UA"/>
        </w:rPr>
        <w:t xml:space="preserve">спрямована на </w:t>
      </w:r>
      <w:r w:rsidR="00925682">
        <w:rPr>
          <w:lang w:val="uk-UA"/>
        </w:rPr>
        <w:t>вирішенн</w:t>
      </w:r>
      <w:r>
        <w:rPr>
          <w:lang w:val="uk-UA"/>
        </w:rPr>
        <w:t>я</w:t>
      </w:r>
      <w:r w:rsidR="00925682">
        <w:rPr>
          <w:lang w:val="uk-UA"/>
        </w:rPr>
        <w:t xml:space="preserve"> складних особист</w:t>
      </w:r>
      <w:r>
        <w:rPr>
          <w:lang w:val="uk-UA"/>
        </w:rPr>
        <w:t>их</w:t>
      </w:r>
      <w:r w:rsidR="00925682">
        <w:rPr>
          <w:lang w:val="uk-UA"/>
        </w:rPr>
        <w:t xml:space="preserve"> </w:t>
      </w:r>
      <w:r>
        <w:rPr>
          <w:lang w:val="uk-UA"/>
        </w:rPr>
        <w:t>та</w:t>
      </w:r>
      <w:r w:rsidR="00925682">
        <w:rPr>
          <w:lang w:val="uk-UA"/>
        </w:rPr>
        <w:t xml:space="preserve"> міжособистісн</w:t>
      </w:r>
      <w:r>
        <w:rPr>
          <w:lang w:val="uk-UA"/>
        </w:rPr>
        <w:t>их</w:t>
      </w:r>
      <w:r w:rsidR="00925682">
        <w:rPr>
          <w:lang w:val="uk-UA"/>
        </w:rPr>
        <w:t xml:space="preserve"> </w:t>
      </w:r>
      <w:r w:rsidR="008B483B">
        <w:rPr>
          <w:lang w:val="uk-UA"/>
        </w:rPr>
        <w:t>питань</w:t>
      </w:r>
      <w:r w:rsidR="00925682">
        <w:rPr>
          <w:lang w:val="uk-UA"/>
        </w:rPr>
        <w:t>. Інтерв</w:t>
      </w:r>
      <w:r w:rsidR="00D97848">
        <w:rPr>
          <w:lang w:val="uk-UA"/>
        </w:rPr>
        <w:t>’</w:t>
      </w:r>
      <w:r w:rsidR="00925682">
        <w:rPr>
          <w:lang w:val="uk-UA"/>
        </w:rPr>
        <w:t>юери вказ</w:t>
      </w:r>
      <w:r w:rsidR="00D97848">
        <w:rPr>
          <w:lang w:val="uk-UA"/>
        </w:rPr>
        <w:t>ували</w:t>
      </w:r>
      <w:r w:rsidR="00925682">
        <w:rPr>
          <w:lang w:val="uk-UA"/>
        </w:rPr>
        <w:t>, що мета поляга</w:t>
      </w:r>
      <w:r w:rsidR="00D97848">
        <w:rPr>
          <w:lang w:val="uk-UA"/>
        </w:rPr>
        <w:t>є</w:t>
      </w:r>
      <w:r w:rsidR="00925682">
        <w:rPr>
          <w:lang w:val="uk-UA"/>
        </w:rPr>
        <w:t xml:space="preserve"> в тому, щоб </w:t>
      </w:r>
      <w:r w:rsidR="00D97848">
        <w:rPr>
          <w:lang w:val="uk-UA"/>
        </w:rPr>
        <w:t xml:space="preserve">чесно </w:t>
      </w:r>
      <w:r w:rsidR="00925682">
        <w:rPr>
          <w:lang w:val="uk-UA"/>
        </w:rPr>
        <w:t>дізнатися про різні сильн</w:t>
      </w:r>
      <w:r w:rsidR="00176AC3">
        <w:rPr>
          <w:lang w:val="uk-UA"/>
        </w:rPr>
        <w:t xml:space="preserve">і </w:t>
      </w:r>
      <w:r w:rsidR="00176AC3">
        <w:rPr>
          <w:lang w:val="uk-UA"/>
        </w:rPr>
        <w:lastRenderedPageBreak/>
        <w:t>сторони</w:t>
      </w:r>
      <w:r w:rsidR="00925682">
        <w:rPr>
          <w:lang w:val="uk-UA"/>
        </w:rPr>
        <w:t xml:space="preserve"> </w:t>
      </w:r>
      <w:r w:rsidR="00176AC3">
        <w:rPr>
          <w:lang w:val="uk-UA"/>
        </w:rPr>
        <w:t>та проблеми</w:t>
      </w:r>
      <w:r w:rsidR="00925682">
        <w:rPr>
          <w:lang w:val="uk-UA"/>
        </w:rPr>
        <w:t xml:space="preserve"> програми, </w:t>
      </w:r>
      <w:r w:rsidR="00176AC3">
        <w:rPr>
          <w:lang w:val="uk-UA"/>
        </w:rPr>
        <w:t>з тим щоб</w:t>
      </w:r>
      <w:r w:rsidR="00925682">
        <w:rPr>
          <w:lang w:val="uk-UA"/>
        </w:rPr>
        <w:t xml:space="preserve"> </w:t>
      </w:r>
      <w:r w:rsidR="00CE29C4">
        <w:rPr>
          <w:lang w:val="uk-UA"/>
        </w:rPr>
        <w:t>поліпшити роботу та</w:t>
      </w:r>
      <w:r w:rsidR="00925682">
        <w:rPr>
          <w:lang w:val="uk-UA"/>
        </w:rPr>
        <w:t xml:space="preserve"> </w:t>
      </w:r>
      <w:r w:rsidR="00CE29C4">
        <w:rPr>
          <w:lang w:val="uk-UA"/>
        </w:rPr>
        <w:t>спрямувати</w:t>
      </w:r>
      <w:r w:rsidR="00925682">
        <w:rPr>
          <w:lang w:val="uk-UA"/>
        </w:rPr>
        <w:t xml:space="preserve"> майбутн</w:t>
      </w:r>
      <w:r w:rsidR="00CE29C4">
        <w:rPr>
          <w:lang w:val="uk-UA"/>
        </w:rPr>
        <w:t>ю</w:t>
      </w:r>
      <w:r w:rsidR="00925682">
        <w:rPr>
          <w:lang w:val="uk-UA"/>
        </w:rPr>
        <w:t xml:space="preserve"> </w:t>
      </w:r>
      <w:r w:rsidR="00CE29C4">
        <w:rPr>
          <w:lang w:val="uk-UA"/>
        </w:rPr>
        <w:t>діяльність</w:t>
      </w:r>
      <w:r w:rsidR="00925682">
        <w:rPr>
          <w:lang w:val="uk-UA"/>
        </w:rPr>
        <w:t xml:space="preserve"> в інтересах дітей</w:t>
      </w:r>
      <w:r w:rsidR="00CE29C4">
        <w:rPr>
          <w:lang w:val="uk-UA"/>
        </w:rPr>
        <w:t>, що постраждали в результаті конфлікту</w:t>
      </w:r>
      <w:r w:rsidR="000F35CA" w:rsidRPr="00176AC3">
        <w:rPr>
          <w:lang w:val="uk-UA"/>
        </w:rPr>
        <w:t xml:space="preserve">. </w:t>
      </w:r>
    </w:p>
    <w:p w:rsidR="00104056" w:rsidRPr="00176AC3" w:rsidRDefault="00104056" w:rsidP="00764261">
      <w:pPr>
        <w:spacing w:line="276" w:lineRule="auto"/>
        <w:rPr>
          <w:lang w:val="uk-UA"/>
        </w:rPr>
      </w:pPr>
    </w:p>
    <w:p w:rsidR="0094276D" w:rsidRPr="007B62E1" w:rsidRDefault="007B0A29" w:rsidP="000F5C79">
      <w:pPr>
        <w:spacing w:line="276" w:lineRule="auto"/>
        <w:jc w:val="both"/>
        <w:rPr>
          <w:lang w:val="uk-UA"/>
        </w:rPr>
      </w:pPr>
      <w:r>
        <w:rPr>
          <w:lang w:val="uk-UA"/>
        </w:rPr>
        <w:t>Об’єкти для відвідування на м</w:t>
      </w:r>
      <w:r w:rsidR="00925682">
        <w:rPr>
          <w:lang w:val="uk-UA"/>
        </w:rPr>
        <w:t>ісця</w:t>
      </w:r>
      <w:r>
        <w:rPr>
          <w:lang w:val="uk-UA"/>
        </w:rPr>
        <w:t>х</w:t>
      </w:r>
      <w:r w:rsidR="00925682">
        <w:rPr>
          <w:lang w:val="uk-UA"/>
        </w:rPr>
        <w:t xml:space="preserve"> були обрані тому, що вони дозволили </w:t>
      </w:r>
      <w:r>
        <w:rPr>
          <w:lang w:val="uk-UA"/>
        </w:rPr>
        <w:t>отримати інформацію</w:t>
      </w:r>
      <w:r w:rsidR="00925682">
        <w:rPr>
          <w:lang w:val="uk-UA"/>
        </w:rPr>
        <w:t xml:space="preserve"> від учасників </w:t>
      </w:r>
      <w:r>
        <w:rPr>
          <w:lang w:val="uk-UA"/>
        </w:rPr>
        <w:t>П</w:t>
      </w:r>
      <w:r w:rsidR="00925682">
        <w:rPr>
          <w:lang w:val="uk-UA"/>
        </w:rPr>
        <w:t xml:space="preserve">роекту з </w:t>
      </w:r>
      <w:r>
        <w:rPr>
          <w:lang w:val="uk-UA"/>
        </w:rPr>
        <w:t>різних районів</w:t>
      </w:r>
      <w:r w:rsidR="00925682">
        <w:rPr>
          <w:lang w:val="uk-UA"/>
        </w:rPr>
        <w:t xml:space="preserve">, </w:t>
      </w:r>
      <w:r>
        <w:rPr>
          <w:lang w:val="uk-UA"/>
        </w:rPr>
        <w:t xml:space="preserve">які </w:t>
      </w:r>
      <w:r w:rsidR="00925682">
        <w:rPr>
          <w:lang w:val="uk-UA"/>
        </w:rPr>
        <w:t>безпосередньо постраждали в</w:t>
      </w:r>
      <w:r>
        <w:rPr>
          <w:lang w:val="uk-UA"/>
        </w:rPr>
        <w:t xml:space="preserve"> результаті</w:t>
      </w:r>
      <w:r w:rsidR="00925682">
        <w:rPr>
          <w:lang w:val="uk-UA"/>
        </w:rPr>
        <w:t xml:space="preserve"> збройного конфлікту (Донецьк</w:t>
      </w:r>
      <w:r>
        <w:rPr>
          <w:lang w:val="uk-UA"/>
        </w:rPr>
        <w:t>а</w:t>
      </w:r>
      <w:r w:rsidR="00925682">
        <w:rPr>
          <w:lang w:val="uk-UA"/>
        </w:rPr>
        <w:t xml:space="preserve"> </w:t>
      </w:r>
      <w:r>
        <w:rPr>
          <w:lang w:val="uk-UA"/>
        </w:rPr>
        <w:t>та</w:t>
      </w:r>
      <w:r w:rsidR="00925682">
        <w:rPr>
          <w:lang w:val="uk-UA"/>
        </w:rPr>
        <w:t xml:space="preserve"> Луганськ</w:t>
      </w:r>
      <w:r>
        <w:rPr>
          <w:lang w:val="uk-UA"/>
        </w:rPr>
        <w:t>а</w:t>
      </w:r>
      <w:r w:rsidR="00925682">
        <w:rPr>
          <w:lang w:val="uk-UA"/>
        </w:rPr>
        <w:t xml:space="preserve"> област</w:t>
      </w:r>
      <w:r>
        <w:rPr>
          <w:lang w:val="uk-UA"/>
        </w:rPr>
        <w:t>і</w:t>
      </w:r>
      <w:r w:rsidR="00925682">
        <w:rPr>
          <w:lang w:val="uk-UA"/>
        </w:rPr>
        <w:t xml:space="preserve">), </w:t>
      </w:r>
      <w:r>
        <w:rPr>
          <w:lang w:val="uk-UA"/>
        </w:rPr>
        <w:t xml:space="preserve">та </w:t>
      </w:r>
      <w:r w:rsidR="00925682">
        <w:rPr>
          <w:lang w:val="uk-UA"/>
        </w:rPr>
        <w:t>інш</w:t>
      </w:r>
      <w:r>
        <w:rPr>
          <w:lang w:val="uk-UA"/>
        </w:rPr>
        <w:t>их місць проживання, які</w:t>
      </w:r>
      <w:r w:rsidR="00925682">
        <w:rPr>
          <w:lang w:val="uk-UA"/>
        </w:rPr>
        <w:t xml:space="preserve"> </w:t>
      </w:r>
      <w:r>
        <w:rPr>
          <w:lang w:val="uk-UA"/>
        </w:rPr>
        <w:t>меншою мірою</w:t>
      </w:r>
      <w:r w:rsidR="00925682">
        <w:rPr>
          <w:lang w:val="uk-UA"/>
        </w:rPr>
        <w:t xml:space="preserve"> постраждали в результаті конфлікту, а </w:t>
      </w:r>
      <w:r>
        <w:rPr>
          <w:lang w:val="uk-UA"/>
        </w:rPr>
        <w:t>стали місцем переселення для багатьох</w:t>
      </w:r>
      <w:r w:rsidR="00925682">
        <w:rPr>
          <w:lang w:val="uk-UA"/>
        </w:rPr>
        <w:t xml:space="preserve"> ВП</w:t>
      </w:r>
      <w:r>
        <w:rPr>
          <w:lang w:val="uk-UA"/>
        </w:rPr>
        <w:t>О</w:t>
      </w:r>
      <w:r w:rsidR="00925682">
        <w:rPr>
          <w:lang w:val="uk-UA"/>
        </w:rPr>
        <w:t xml:space="preserve"> (Харків). Ми взяли інтерв</w:t>
      </w:r>
      <w:r w:rsidR="007B62E1">
        <w:rPr>
          <w:lang w:val="uk-UA"/>
        </w:rPr>
        <w:t>’</w:t>
      </w:r>
      <w:r w:rsidR="00925682">
        <w:rPr>
          <w:lang w:val="uk-UA"/>
        </w:rPr>
        <w:t>ю у співробітників М</w:t>
      </w:r>
      <w:r w:rsidR="007B62E1">
        <w:rPr>
          <w:lang w:val="uk-UA"/>
        </w:rPr>
        <w:t>О</w:t>
      </w:r>
      <w:r w:rsidR="00925682">
        <w:rPr>
          <w:lang w:val="uk-UA"/>
        </w:rPr>
        <w:t xml:space="preserve">Н, </w:t>
      </w:r>
      <w:r w:rsidR="007B62E1">
        <w:rPr>
          <w:lang w:val="uk-UA"/>
        </w:rPr>
        <w:t>Фонду «Здоров’я через освіту»</w:t>
      </w:r>
      <w:r w:rsidR="00925682">
        <w:rPr>
          <w:lang w:val="uk-UA"/>
        </w:rPr>
        <w:t xml:space="preserve">, НаУКМА, ЮНІСЕФ </w:t>
      </w:r>
      <w:r w:rsidR="007B62E1">
        <w:rPr>
          <w:lang w:val="uk-UA"/>
        </w:rPr>
        <w:t>та</w:t>
      </w:r>
      <w:r w:rsidR="00925682">
        <w:rPr>
          <w:lang w:val="uk-UA"/>
        </w:rPr>
        <w:t xml:space="preserve"> ECHO</w:t>
      </w:r>
      <w:r w:rsidR="007B62E1">
        <w:rPr>
          <w:lang w:val="uk-UA"/>
        </w:rPr>
        <w:t xml:space="preserve"> у</w:t>
      </w:r>
      <w:r w:rsidR="00925682">
        <w:rPr>
          <w:lang w:val="uk-UA"/>
        </w:rPr>
        <w:t xml:space="preserve"> Києві, тому що вони </w:t>
      </w:r>
      <w:r w:rsidR="007B62E1">
        <w:rPr>
          <w:lang w:val="uk-UA"/>
        </w:rPr>
        <w:t>та</w:t>
      </w:r>
      <w:r w:rsidR="00925682">
        <w:rPr>
          <w:lang w:val="uk-UA"/>
        </w:rPr>
        <w:t xml:space="preserve"> їх</w:t>
      </w:r>
      <w:r w:rsidR="007B62E1">
        <w:rPr>
          <w:lang w:val="uk-UA"/>
        </w:rPr>
        <w:t>ні</w:t>
      </w:r>
      <w:r w:rsidR="00925682">
        <w:rPr>
          <w:lang w:val="uk-UA"/>
        </w:rPr>
        <w:t xml:space="preserve"> установи мають вирішальне значення для реалізації </w:t>
      </w:r>
      <w:r w:rsidR="007B62E1">
        <w:rPr>
          <w:lang w:val="uk-UA"/>
        </w:rPr>
        <w:t>П</w:t>
      </w:r>
      <w:r w:rsidR="00925682">
        <w:rPr>
          <w:lang w:val="uk-UA"/>
        </w:rPr>
        <w:t xml:space="preserve">роекту. </w:t>
      </w:r>
      <w:r w:rsidR="007B62E1">
        <w:rPr>
          <w:lang w:val="uk-UA"/>
        </w:rPr>
        <w:t xml:space="preserve">Детальна інформація про </w:t>
      </w:r>
      <w:r w:rsidR="00925682">
        <w:rPr>
          <w:lang w:val="uk-UA"/>
        </w:rPr>
        <w:t xml:space="preserve">чисельність </w:t>
      </w:r>
      <w:r w:rsidR="007B62E1">
        <w:rPr>
          <w:lang w:val="uk-UA"/>
        </w:rPr>
        <w:t xml:space="preserve">та профілі </w:t>
      </w:r>
      <w:r w:rsidR="00925682">
        <w:rPr>
          <w:lang w:val="uk-UA"/>
        </w:rPr>
        <w:t xml:space="preserve">учасників оцінки </w:t>
      </w:r>
      <w:r w:rsidR="007B62E1">
        <w:rPr>
          <w:lang w:val="uk-UA"/>
        </w:rPr>
        <w:t xml:space="preserve">представлена у </w:t>
      </w:r>
      <w:r w:rsidR="00925682">
        <w:rPr>
          <w:lang w:val="uk-UA"/>
        </w:rPr>
        <w:t>Додатк</w:t>
      </w:r>
      <w:r w:rsidR="007B62E1">
        <w:rPr>
          <w:lang w:val="uk-UA"/>
        </w:rPr>
        <w:t>у</w:t>
      </w:r>
      <w:r w:rsidR="00925682">
        <w:rPr>
          <w:lang w:val="uk-UA"/>
        </w:rPr>
        <w:t xml:space="preserve"> 2</w:t>
      </w:r>
      <w:r w:rsidR="00CE0FBE" w:rsidRPr="007B62E1">
        <w:rPr>
          <w:lang w:val="uk-UA"/>
        </w:rPr>
        <w:t>.</w:t>
      </w:r>
    </w:p>
    <w:p w:rsidR="0094276D" w:rsidRPr="00DD49DB" w:rsidRDefault="00DD49DB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Спільний аналітичний семінар</w:t>
      </w:r>
      <w:r w:rsidR="00783AA1" w:rsidRPr="00DD49DB">
        <w:rPr>
          <w:rFonts w:asciiTheme="minorHAnsi" w:hAnsiTheme="minorHAnsi"/>
          <w:lang w:val="ru-RU"/>
        </w:rPr>
        <w:t>,</w:t>
      </w:r>
      <w:r w:rsidR="004B1B98" w:rsidRPr="00DD49D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uk-UA"/>
        </w:rPr>
        <w:t>Краматорськ</w:t>
      </w:r>
      <w:r w:rsidR="00783AA1" w:rsidRPr="00DD49DB">
        <w:rPr>
          <w:rFonts w:asciiTheme="minorHAnsi" w:hAnsiTheme="minorHAnsi"/>
          <w:lang w:val="ru-RU"/>
        </w:rPr>
        <w:t xml:space="preserve">, 14 </w:t>
      </w:r>
      <w:r>
        <w:rPr>
          <w:rFonts w:asciiTheme="minorHAnsi" w:hAnsiTheme="minorHAnsi"/>
          <w:lang w:val="uk-UA"/>
        </w:rPr>
        <w:t>листопада</w:t>
      </w:r>
      <w:r w:rsidR="00783AA1" w:rsidRPr="00DD49DB">
        <w:rPr>
          <w:rFonts w:asciiTheme="minorHAnsi" w:hAnsiTheme="minorHAnsi"/>
          <w:lang w:val="ru-RU"/>
        </w:rPr>
        <w:t xml:space="preserve"> 2016</w:t>
      </w:r>
      <w:r>
        <w:rPr>
          <w:rFonts w:asciiTheme="minorHAnsi" w:hAnsiTheme="minorHAnsi"/>
          <w:lang w:val="uk-UA"/>
        </w:rPr>
        <w:t xml:space="preserve"> року</w:t>
      </w:r>
    </w:p>
    <w:p w:rsidR="00783AA1" w:rsidRPr="00DD49DB" w:rsidRDefault="00783AA1" w:rsidP="00764261">
      <w:pPr>
        <w:spacing w:line="276" w:lineRule="auto"/>
        <w:rPr>
          <w:lang w:val="ru-RU"/>
        </w:rPr>
      </w:pPr>
    </w:p>
    <w:p w:rsidR="0094276D" w:rsidRPr="002F1566" w:rsidRDefault="00C94941" w:rsidP="000324BD">
      <w:pPr>
        <w:spacing w:line="276" w:lineRule="auto"/>
        <w:jc w:val="both"/>
        <w:rPr>
          <w:lang w:val="uk-UA"/>
        </w:rPr>
      </w:pPr>
      <w:r>
        <w:rPr>
          <w:lang w:val="uk-UA"/>
        </w:rPr>
        <w:t>У с</w:t>
      </w:r>
      <w:r w:rsidR="00925682">
        <w:rPr>
          <w:lang w:val="uk-UA"/>
        </w:rPr>
        <w:t>пільн</w:t>
      </w:r>
      <w:r>
        <w:rPr>
          <w:lang w:val="uk-UA"/>
        </w:rPr>
        <w:t>ому</w:t>
      </w:r>
      <w:r w:rsidR="00925682">
        <w:rPr>
          <w:lang w:val="uk-UA"/>
        </w:rPr>
        <w:t xml:space="preserve"> </w:t>
      </w:r>
      <w:r>
        <w:rPr>
          <w:lang w:val="uk-UA"/>
        </w:rPr>
        <w:t>аналітичному</w:t>
      </w:r>
      <w:r w:rsidR="00925682">
        <w:rPr>
          <w:lang w:val="uk-UA"/>
        </w:rPr>
        <w:t xml:space="preserve"> семінарі взя</w:t>
      </w:r>
      <w:r>
        <w:rPr>
          <w:lang w:val="uk-UA"/>
        </w:rPr>
        <w:t>в</w:t>
      </w:r>
      <w:r w:rsidR="00925682">
        <w:rPr>
          <w:lang w:val="uk-UA"/>
        </w:rPr>
        <w:t xml:space="preserve"> участь 41 фахів</w:t>
      </w:r>
      <w:r>
        <w:rPr>
          <w:lang w:val="uk-UA"/>
        </w:rPr>
        <w:t>ець</w:t>
      </w:r>
      <w:r w:rsidR="00925682">
        <w:rPr>
          <w:lang w:val="uk-UA"/>
        </w:rPr>
        <w:t xml:space="preserve">-практик </w:t>
      </w:r>
      <w:r>
        <w:rPr>
          <w:lang w:val="uk-UA"/>
        </w:rPr>
        <w:t>та</w:t>
      </w:r>
      <w:r w:rsidR="00925682">
        <w:rPr>
          <w:lang w:val="uk-UA"/>
        </w:rPr>
        <w:t xml:space="preserve"> </w:t>
      </w:r>
      <w:r w:rsidR="00925682" w:rsidRPr="004732E6">
        <w:rPr>
          <w:color w:val="262626" w:themeColor="text1" w:themeTint="D9"/>
          <w:lang w:val="uk-UA"/>
        </w:rPr>
        <w:t>політик</w:t>
      </w:r>
      <w:r w:rsidR="00925682">
        <w:rPr>
          <w:lang w:val="uk-UA"/>
        </w:rPr>
        <w:t xml:space="preserve">, </w:t>
      </w:r>
      <w:r>
        <w:rPr>
          <w:lang w:val="uk-UA"/>
        </w:rPr>
        <w:t>які</w:t>
      </w:r>
      <w:r w:rsidR="00925682">
        <w:rPr>
          <w:lang w:val="uk-UA"/>
        </w:rPr>
        <w:t xml:space="preserve"> </w:t>
      </w:r>
      <w:r>
        <w:rPr>
          <w:lang w:val="uk-UA"/>
        </w:rPr>
        <w:t>працюють у</w:t>
      </w:r>
      <w:r w:rsidR="00925682">
        <w:rPr>
          <w:lang w:val="uk-UA"/>
        </w:rPr>
        <w:t xml:space="preserve"> </w:t>
      </w:r>
      <w:r>
        <w:rPr>
          <w:lang w:val="uk-UA"/>
        </w:rPr>
        <w:t>сфері НЖН</w:t>
      </w:r>
      <w:r w:rsidR="00925682">
        <w:rPr>
          <w:lang w:val="uk-UA"/>
        </w:rPr>
        <w:t xml:space="preserve"> </w:t>
      </w:r>
      <w:r>
        <w:rPr>
          <w:lang w:val="uk-UA"/>
        </w:rPr>
        <w:t>та ПСП</w:t>
      </w:r>
      <w:r w:rsidR="00925682">
        <w:rPr>
          <w:lang w:val="uk-UA"/>
        </w:rPr>
        <w:t xml:space="preserve"> з Донецької </w:t>
      </w:r>
      <w:r>
        <w:rPr>
          <w:lang w:val="uk-UA"/>
        </w:rPr>
        <w:t>та</w:t>
      </w:r>
      <w:r w:rsidR="00925682">
        <w:rPr>
          <w:lang w:val="uk-UA"/>
        </w:rPr>
        <w:t xml:space="preserve"> Луганської</w:t>
      </w:r>
      <w:r>
        <w:rPr>
          <w:lang w:val="uk-UA"/>
        </w:rPr>
        <w:t xml:space="preserve"> областей</w:t>
      </w:r>
      <w:r w:rsidR="00925682">
        <w:rPr>
          <w:lang w:val="uk-UA"/>
        </w:rPr>
        <w:t xml:space="preserve"> та </w:t>
      </w:r>
      <w:r>
        <w:rPr>
          <w:lang w:val="uk-UA"/>
        </w:rPr>
        <w:t>м.</w:t>
      </w:r>
      <w:r w:rsidR="00925682">
        <w:rPr>
          <w:lang w:val="uk-UA"/>
        </w:rPr>
        <w:t xml:space="preserve"> Ки</w:t>
      </w:r>
      <w:r>
        <w:rPr>
          <w:lang w:val="uk-UA"/>
        </w:rPr>
        <w:t>їв</w:t>
      </w:r>
      <w:r w:rsidR="00925682">
        <w:rPr>
          <w:lang w:val="uk-UA"/>
        </w:rPr>
        <w:t xml:space="preserve">. </w:t>
      </w:r>
      <w:r w:rsidR="00492511">
        <w:rPr>
          <w:lang w:val="uk-UA"/>
        </w:rPr>
        <w:t>У рамках семінару були</w:t>
      </w:r>
      <w:r w:rsidR="00925682">
        <w:rPr>
          <w:lang w:val="uk-UA"/>
        </w:rPr>
        <w:t xml:space="preserve"> </w:t>
      </w:r>
      <w:r w:rsidR="00492511">
        <w:rPr>
          <w:lang w:val="uk-UA"/>
        </w:rPr>
        <w:t>проаналізовані</w:t>
      </w:r>
      <w:r w:rsidR="00925682">
        <w:rPr>
          <w:lang w:val="uk-UA"/>
        </w:rPr>
        <w:t xml:space="preserve"> досягнення </w:t>
      </w:r>
      <w:r w:rsidR="00492511">
        <w:rPr>
          <w:lang w:val="uk-UA"/>
        </w:rPr>
        <w:t>та</w:t>
      </w:r>
      <w:r w:rsidR="00925682">
        <w:rPr>
          <w:lang w:val="uk-UA"/>
        </w:rPr>
        <w:t xml:space="preserve"> недоліки </w:t>
      </w:r>
      <w:r w:rsidR="00492511">
        <w:rPr>
          <w:lang w:val="uk-UA"/>
        </w:rPr>
        <w:t>П</w:t>
      </w:r>
      <w:r w:rsidR="00925682">
        <w:rPr>
          <w:lang w:val="uk-UA"/>
        </w:rPr>
        <w:t xml:space="preserve">роекту протягом періоду реалізації. </w:t>
      </w:r>
      <w:r w:rsidR="007B74F2">
        <w:rPr>
          <w:lang w:val="uk-UA"/>
        </w:rPr>
        <w:t>Завдяки с</w:t>
      </w:r>
      <w:r w:rsidR="00925682">
        <w:rPr>
          <w:lang w:val="uk-UA"/>
        </w:rPr>
        <w:t>творенн</w:t>
      </w:r>
      <w:r w:rsidR="007B74F2">
        <w:rPr>
          <w:lang w:val="uk-UA"/>
        </w:rPr>
        <w:t>ю</w:t>
      </w:r>
      <w:r w:rsidR="00925682">
        <w:rPr>
          <w:lang w:val="uk-UA"/>
        </w:rPr>
        <w:t xml:space="preserve"> </w:t>
      </w:r>
      <w:r w:rsidR="007B74F2">
        <w:rPr>
          <w:lang w:val="uk-UA"/>
        </w:rPr>
        <w:t>аналітичного середовища</w:t>
      </w:r>
      <w:r w:rsidR="00925682">
        <w:rPr>
          <w:lang w:val="uk-UA"/>
        </w:rPr>
        <w:t xml:space="preserve">, яке дозволило </w:t>
      </w:r>
      <w:r w:rsidR="007B74F2">
        <w:rPr>
          <w:lang w:val="uk-UA"/>
        </w:rPr>
        <w:t>фахівцям-практикам, які працюють по проектних компонентах НЖН та ПСП</w:t>
      </w:r>
      <w:r w:rsidR="00153441">
        <w:rPr>
          <w:lang w:val="uk-UA"/>
        </w:rPr>
        <w:t xml:space="preserve"> обмінятися думками</w:t>
      </w:r>
      <w:r w:rsidR="00925682">
        <w:rPr>
          <w:lang w:val="uk-UA"/>
        </w:rPr>
        <w:t xml:space="preserve">, </w:t>
      </w:r>
      <w:r w:rsidR="00153441">
        <w:rPr>
          <w:lang w:val="uk-UA"/>
        </w:rPr>
        <w:t>були визначені</w:t>
      </w:r>
      <w:r w:rsidR="00925682">
        <w:rPr>
          <w:lang w:val="uk-UA"/>
        </w:rPr>
        <w:t xml:space="preserve"> </w:t>
      </w:r>
      <w:r w:rsidR="00153441">
        <w:rPr>
          <w:lang w:val="uk-UA"/>
        </w:rPr>
        <w:t>тенденції, які спостерігалися в процесі</w:t>
      </w:r>
      <w:r w:rsidR="00925682">
        <w:rPr>
          <w:lang w:val="uk-UA"/>
        </w:rPr>
        <w:t xml:space="preserve"> роботи, </w:t>
      </w:r>
      <w:r w:rsidR="00153441">
        <w:rPr>
          <w:lang w:val="uk-UA"/>
        </w:rPr>
        <w:t>у</w:t>
      </w:r>
      <w:r w:rsidR="00925682">
        <w:rPr>
          <w:lang w:val="uk-UA"/>
        </w:rPr>
        <w:t xml:space="preserve"> тому числі </w:t>
      </w:r>
      <w:r w:rsidR="00153441">
        <w:rPr>
          <w:lang w:val="uk-UA"/>
        </w:rPr>
        <w:t>щодо синергії</w:t>
      </w:r>
      <w:r w:rsidR="00925682">
        <w:rPr>
          <w:lang w:val="uk-UA"/>
        </w:rPr>
        <w:t xml:space="preserve"> </w:t>
      </w:r>
      <w:r w:rsidR="00153441">
        <w:rPr>
          <w:lang w:val="uk-UA"/>
        </w:rPr>
        <w:t xml:space="preserve">проектних </w:t>
      </w:r>
      <w:r w:rsidR="00925682">
        <w:rPr>
          <w:lang w:val="uk-UA"/>
        </w:rPr>
        <w:t>компонент</w:t>
      </w:r>
      <w:r w:rsidR="00153441">
        <w:rPr>
          <w:lang w:val="uk-UA"/>
        </w:rPr>
        <w:t>ів НЖН та ПСП</w:t>
      </w:r>
      <w:r w:rsidR="00925682">
        <w:rPr>
          <w:lang w:val="uk-UA"/>
        </w:rPr>
        <w:t xml:space="preserve">. </w:t>
      </w:r>
      <w:r w:rsidR="002F1566">
        <w:rPr>
          <w:lang w:val="uk-UA"/>
        </w:rPr>
        <w:t>Також були</w:t>
      </w:r>
      <w:r w:rsidR="00925682">
        <w:rPr>
          <w:lang w:val="uk-UA"/>
        </w:rPr>
        <w:t xml:space="preserve"> </w:t>
      </w:r>
      <w:r w:rsidR="002F1566">
        <w:rPr>
          <w:lang w:val="uk-UA"/>
        </w:rPr>
        <w:t>визначені</w:t>
      </w:r>
      <w:r w:rsidR="00925682">
        <w:rPr>
          <w:lang w:val="uk-UA"/>
        </w:rPr>
        <w:t xml:space="preserve"> наслідки цих </w:t>
      </w:r>
      <w:r w:rsidR="002F1566">
        <w:rPr>
          <w:lang w:val="uk-UA"/>
        </w:rPr>
        <w:t>тенденцій</w:t>
      </w:r>
      <w:r w:rsidR="00925682">
        <w:rPr>
          <w:lang w:val="uk-UA"/>
        </w:rPr>
        <w:t xml:space="preserve"> для майбутньої роботи </w:t>
      </w:r>
      <w:r w:rsidR="002F1566">
        <w:rPr>
          <w:lang w:val="uk-UA"/>
        </w:rPr>
        <w:t>у сфері</w:t>
      </w:r>
      <w:r w:rsidR="00925682">
        <w:rPr>
          <w:lang w:val="uk-UA"/>
        </w:rPr>
        <w:t xml:space="preserve"> </w:t>
      </w:r>
      <w:r w:rsidR="002F1566">
        <w:rPr>
          <w:lang w:val="uk-UA"/>
        </w:rPr>
        <w:t>НЖН</w:t>
      </w:r>
      <w:r w:rsidR="00925682">
        <w:rPr>
          <w:lang w:val="uk-UA"/>
        </w:rPr>
        <w:t xml:space="preserve"> </w:t>
      </w:r>
      <w:r w:rsidR="002F1566">
        <w:rPr>
          <w:lang w:val="uk-UA"/>
        </w:rPr>
        <w:t>та ПСП</w:t>
      </w:r>
      <w:r w:rsidR="00925682">
        <w:rPr>
          <w:lang w:val="uk-UA"/>
        </w:rPr>
        <w:t xml:space="preserve"> з урахуванням </w:t>
      </w:r>
      <w:r w:rsidR="002F1566">
        <w:rPr>
          <w:lang w:val="uk-UA"/>
        </w:rPr>
        <w:t>змін</w:t>
      </w:r>
      <w:r w:rsidR="00925682">
        <w:rPr>
          <w:lang w:val="uk-UA"/>
        </w:rPr>
        <w:t xml:space="preserve"> ситуації, можливостей </w:t>
      </w:r>
      <w:r w:rsidR="002F1566">
        <w:rPr>
          <w:lang w:val="uk-UA"/>
        </w:rPr>
        <w:t>та</w:t>
      </w:r>
      <w:r w:rsidR="00925682">
        <w:rPr>
          <w:lang w:val="uk-UA"/>
        </w:rPr>
        <w:t xml:space="preserve"> потенціалу в Україні</w:t>
      </w:r>
      <w:r w:rsidR="0094276D" w:rsidRPr="002F1566">
        <w:rPr>
          <w:lang w:val="uk-UA"/>
        </w:rPr>
        <w:t>.</w:t>
      </w:r>
    </w:p>
    <w:p w:rsidR="0094276D" w:rsidRPr="00487901" w:rsidRDefault="00C61F5C" w:rsidP="00764261">
      <w:pPr>
        <w:pStyle w:val="Heading4"/>
        <w:spacing w:line="276" w:lineRule="auto"/>
        <w:ind w:left="720"/>
        <w:rPr>
          <w:rFonts w:asciiTheme="minorHAnsi" w:hAnsiTheme="minorHAnsi"/>
          <w:lang w:val="ru-RU"/>
        </w:rPr>
      </w:pPr>
      <w:r w:rsidRPr="00C61F5C">
        <w:rPr>
          <w:rFonts w:asciiTheme="minorHAnsi" w:hAnsiTheme="minorHAnsi"/>
          <w:lang w:val="uk-UA"/>
        </w:rPr>
        <w:t>С</w:t>
      </w:r>
      <w:r w:rsidR="00925682" w:rsidRPr="00C61F5C">
        <w:rPr>
          <w:rFonts w:asciiTheme="minorHAnsi" w:hAnsiTheme="minorHAnsi"/>
          <w:lang w:val="uk-UA"/>
        </w:rPr>
        <w:t xml:space="preserve">емінар </w:t>
      </w:r>
      <w:r>
        <w:rPr>
          <w:rFonts w:asciiTheme="minorHAnsi" w:hAnsiTheme="minorHAnsi"/>
          <w:lang w:val="uk-UA"/>
        </w:rPr>
        <w:t xml:space="preserve">для фахівців </w:t>
      </w:r>
      <w:r w:rsidR="00925682" w:rsidRPr="00C61F5C">
        <w:rPr>
          <w:rFonts w:asciiTheme="minorHAnsi" w:hAnsiTheme="minorHAnsi"/>
          <w:lang w:val="uk-UA"/>
        </w:rPr>
        <w:t xml:space="preserve">по компоненту </w:t>
      </w:r>
      <w:r>
        <w:rPr>
          <w:rFonts w:asciiTheme="minorHAnsi" w:hAnsiTheme="minorHAnsi"/>
          <w:lang w:val="uk-UA"/>
        </w:rPr>
        <w:t>«Н</w:t>
      </w:r>
      <w:r w:rsidR="00925682" w:rsidRPr="00C61F5C">
        <w:rPr>
          <w:rFonts w:asciiTheme="minorHAnsi" w:hAnsiTheme="minorHAnsi"/>
          <w:lang w:val="uk-UA"/>
        </w:rPr>
        <w:t>авчання життєвим навичкам</w:t>
      </w:r>
      <w:r>
        <w:rPr>
          <w:rFonts w:asciiTheme="minorHAnsi" w:hAnsiTheme="minorHAnsi"/>
          <w:lang w:val="uk-UA"/>
        </w:rPr>
        <w:t>»</w:t>
      </w:r>
      <w:r w:rsidR="00925682" w:rsidRPr="00C61F5C">
        <w:rPr>
          <w:rFonts w:asciiTheme="minorHAnsi" w:hAnsiTheme="minorHAnsi"/>
          <w:lang w:val="uk-UA"/>
        </w:rPr>
        <w:t>, Краматорськ, 15 листопада 2016 року</w:t>
      </w:r>
      <w:r w:rsidR="00925682">
        <w:rPr>
          <w:lang w:val="uk-UA"/>
        </w:rPr>
        <w:t xml:space="preserve"> </w:t>
      </w:r>
    </w:p>
    <w:p w:rsidR="0094276D" w:rsidRPr="00487901" w:rsidRDefault="0094276D" w:rsidP="00764261">
      <w:pPr>
        <w:spacing w:line="276" w:lineRule="auto"/>
        <w:rPr>
          <w:lang w:val="ru-RU"/>
        </w:rPr>
      </w:pPr>
    </w:p>
    <w:p w:rsidR="0094276D" w:rsidRPr="00B116A6" w:rsidRDefault="007D52B9" w:rsidP="000324BD">
      <w:pPr>
        <w:spacing w:line="276" w:lineRule="auto"/>
        <w:jc w:val="both"/>
        <w:rPr>
          <w:lang w:val="uk-UA"/>
        </w:rPr>
      </w:pPr>
      <w:r>
        <w:rPr>
          <w:lang w:val="uk-UA"/>
        </w:rPr>
        <w:t>У</w:t>
      </w:r>
      <w:r w:rsidR="00925682">
        <w:rPr>
          <w:lang w:val="uk-UA"/>
        </w:rPr>
        <w:t xml:space="preserve"> семінарі взяли участь 29 фахівців-практиків </w:t>
      </w:r>
      <w:r>
        <w:rPr>
          <w:lang w:val="uk-UA"/>
        </w:rPr>
        <w:t>та</w:t>
      </w:r>
      <w:r w:rsidR="00925682">
        <w:rPr>
          <w:lang w:val="uk-UA"/>
        </w:rPr>
        <w:t xml:space="preserve"> політиків з Донецької </w:t>
      </w:r>
      <w:r>
        <w:rPr>
          <w:lang w:val="uk-UA"/>
        </w:rPr>
        <w:t>та</w:t>
      </w:r>
      <w:r w:rsidR="00925682">
        <w:rPr>
          <w:lang w:val="uk-UA"/>
        </w:rPr>
        <w:t xml:space="preserve"> Луганської</w:t>
      </w:r>
      <w:r w:rsidRPr="007D52B9">
        <w:rPr>
          <w:lang w:val="uk-UA"/>
        </w:rPr>
        <w:t xml:space="preserve"> </w:t>
      </w:r>
      <w:r>
        <w:rPr>
          <w:lang w:val="uk-UA"/>
        </w:rPr>
        <w:t>областей</w:t>
      </w:r>
      <w:r w:rsidR="00925682">
        <w:rPr>
          <w:lang w:val="uk-UA"/>
        </w:rPr>
        <w:t xml:space="preserve"> та</w:t>
      </w:r>
      <w:r>
        <w:rPr>
          <w:lang w:val="uk-UA"/>
        </w:rPr>
        <w:t xml:space="preserve"> м.</w:t>
      </w:r>
      <w:r w:rsidR="00925682">
        <w:rPr>
          <w:lang w:val="uk-UA"/>
        </w:rPr>
        <w:t xml:space="preserve"> Ки</w:t>
      </w:r>
      <w:r>
        <w:rPr>
          <w:lang w:val="uk-UA"/>
        </w:rPr>
        <w:t>ї</w:t>
      </w:r>
      <w:r w:rsidR="00925682">
        <w:rPr>
          <w:lang w:val="uk-UA"/>
        </w:rPr>
        <w:t>в</w:t>
      </w:r>
      <w:r>
        <w:rPr>
          <w:lang w:val="uk-UA"/>
        </w:rPr>
        <w:t xml:space="preserve"> з метою</w:t>
      </w:r>
      <w:r w:rsidR="00925682">
        <w:rPr>
          <w:lang w:val="uk-UA"/>
        </w:rPr>
        <w:t xml:space="preserve"> поглиб</w:t>
      </w:r>
      <w:r>
        <w:rPr>
          <w:lang w:val="uk-UA"/>
        </w:rPr>
        <w:t>лення</w:t>
      </w:r>
      <w:r w:rsidR="00925682">
        <w:rPr>
          <w:lang w:val="uk-UA"/>
        </w:rPr>
        <w:t xml:space="preserve"> </w:t>
      </w:r>
      <w:r>
        <w:rPr>
          <w:lang w:val="uk-UA"/>
        </w:rPr>
        <w:t>аналізу</w:t>
      </w:r>
      <w:r w:rsidR="00925682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925682">
        <w:rPr>
          <w:lang w:val="uk-UA"/>
        </w:rPr>
        <w:t>компонент</w:t>
      </w:r>
      <w:r>
        <w:rPr>
          <w:lang w:val="uk-UA"/>
        </w:rPr>
        <w:t>ом</w:t>
      </w:r>
      <w:r w:rsidR="00925682">
        <w:rPr>
          <w:lang w:val="uk-UA"/>
        </w:rPr>
        <w:t xml:space="preserve"> </w:t>
      </w:r>
      <w:r>
        <w:rPr>
          <w:lang w:val="uk-UA"/>
        </w:rPr>
        <w:t>НЖН</w:t>
      </w:r>
      <w:r w:rsidR="00925682">
        <w:rPr>
          <w:lang w:val="uk-UA"/>
        </w:rPr>
        <w:t xml:space="preserve">. </w:t>
      </w:r>
      <w:r w:rsidR="00B116A6">
        <w:rPr>
          <w:lang w:val="uk-UA"/>
        </w:rPr>
        <w:t>Семінар був</w:t>
      </w:r>
      <w:r w:rsidR="00925682">
        <w:rPr>
          <w:lang w:val="uk-UA"/>
        </w:rPr>
        <w:t xml:space="preserve"> </w:t>
      </w:r>
      <w:r w:rsidR="00F446D5">
        <w:rPr>
          <w:lang w:val="uk-UA"/>
        </w:rPr>
        <w:t>присвячений</w:t>
      </w:r>
      <w:r w:rsidR="00925682">
        <w:rPr>
          <w:lang w:val="uk-UA"/>
        </w:rPr>
        <w:t xml:space="preserve"> досягнут</w:t>
      </w:r>
      <w:r w:rsidR="00B116A6">
        <w:rPr>
          <w:lang w:val="uk-UA"/>
        </w:rPr>
        <w:t>ому</w:t>
      </w:r>
      <w:r w:rsidR="00925682">
        <w:rPr>
          <w:lang w:val="uk-UA"/>
        </w:rPr>
        <w:t xml:space="preserve"> прогрес</w:t>
      </w:r>
      <w:r w:rsidR="00F446D5">
        <w:rPr>
          <w:lang w:val="uk-UA"/>
        </w:rPr>
        <w:t>у</w:t>
      </w:r>
      <w:r w:rsidR="00925682">
        <w:rPr>
          <w:lang w:val="uk-UA"/>
        </w:rPr>
        <w:t xml:space="preserve">, </w:t>
      </w:r>
      <w:r w:rsidR="00F446D5">
        <w:rPr>
          <w:lang w:val="uk-UA"/>
        </w:rPr>
        <w:t>результатам та</w:t>
      </w:r>
      <w:r w:rsidR="00925682">
        <w:rPr>
          <w:lang w:val="uk-UA"/>
        </w:rPr>
        <w:t xml:space="preserve"> недолік</w:t>
      </w:r>
      <w:r w:rsidR="00F446D5">
        <w:rPr>
          <w:lang w:val="uk-UA"/>
        </w:rPr>
        <w:t>ам</w:t>
      </w:r>
      <w:r w:rsidR="00925682">
        <w:rPr>
          <w:lang w:val="uk-UA"/>
        </w:rPr>
        <w:t xml:space="preserve"> реалізації, </w:t>
      </w:r>
      <w:r w:rsidR="00F446D5">
        <w:rPr>
          <w:lang w:val="uk-UA"/>
        </w:rPr>
        <w:t xml:space="preserve">особистісно-орієнтованій </w:t>
      </w:r>
      <w:r w:rsidR="00925682">
        <w:rPr>
          <w:lang w:val="uk-UA"/>
        </w:rPr>
        <w:t>методологі</w:t>
      </w:r>
      <w:r w:rsidR="00F446D5">
        <w:rPr>
          <w:lang w:val="uk-UA"/>
        </w:rPr>
        <w:t>ї</w:t>
      </w:r>
      <w:r w:rsidR="00925682">
        <w:rPr>
          <w:lang w:val="uk-UA"/>
        </w:rPr>
        <w:t xml:space="preserve">, </w:t>
      </w:r>
      <w:r w:rsidR="00F446D5">
        <w:rPr>
          <w:lang w:val="uk-UA"/>
        </w:rPr>
        <w:t>предмету-носію «</w:t>
      </w:r>
      <w:r w:rsidR="00925682">
        <w:rPr>
          <w:lang w:val="uk-UA"/>
        </w:rPr>
        <w:t>Основи здоров</w:t>
      </w:r>
      <w:r w:rsidR="00F446D5">
        <w:rPr>
          <w:lang w:val="uk-UA"/>
        </w:rPr>
        <w:t>’</w:t>
      </w:r>
      <w:r w:rsidR="00925682">
        <w:rPr>
          <w:lang w:val="uk-UA"/>
        </w:rPr>
        <w:t>я</w:t>
      </w:r>
      <w:r w:rsidR="00F446D5">
        <w:rPr>
          <w:lang w:val="uk-UA"/>
        </w:rPr>
        <w:t>»</w:t>
      </w:r>
      <w:r w:rsidR="00925682">
        <w:rPr>
          <w:lang w:val="uk-UA"/>
        </w:rPr>
        <w:t>, навча</w:t>
      </w:r>
      <w:r w:rsidR="00F446D5">
        <w:rPr>
          <w:lang w:val="uk-UA"/>
        </w:rPr>
        <w:t xml:space="preserve">льним та навчально-методичним </w:t>
      </w:r>
      <w:r w:rsidR="00925682">
        <w:rPr>
          <w:lang w:val="uk-UA"/>
        </w:rPr>
        <w:t>матеріал</w:t>
      </w:r>
      <w:r w:rsidR="00F446D5">
        <w:rPr>
          <w:lang w:val="uk-UA"/>
        </w:rPr>
        <w:t>ам з НЖН,</w:t>
      </w:r>
      <w:r w:rsidR="00925682">
        <w:rPr>
          <w:lang w:val="uk-UA"/>
        </w:rPr>
        <w:t xml:space="preserve"> </w:t>
      </w:r>
      <w:r w:rsidR="00F446D5">
        <w:rPr>
          <w:lang w:val="uk-UA"/>
        </w:rPr>
        <w:t>підготовці</w:t>
      </w:r>
      <w:r w:rsidR="00925682">
        <w:rPr>
          <w:lang w:val="uk-UA"/>
        </w:rPr>
        <w:t xml:space="preserve"> </w:t>
      </w:r>
      <w:r w:rsidR="00322CB5">
        <w:rPr>
          <w:lang w:val="uk-UA"/>
        </w:rPr>
        <w:t>тренерів</w:t>
      </w:r>
      <w:r w:rsidR="00925682">
        <w:rPr>
          <w:lang w:val="uk-UA"/>
        </w:rPr>
        <w:t xml:space="preserve"> та </w:t>
      </w:r>
      <w:r w:rsidR="00F446D5">
        <w:rPr>
          <w:lang w:val="uk-UA"/>
        </w:rPr>
        <w:t>вчителів,</w:t>
      </w:r>
      <w:r w:rsidR="00925682">
        <w:rPr>
          <w:lang w:val="uk-UA"/>
        </w:rPr>
        <w:t xml:space="preserve"> досвід</w:t>
      </w:r>
      <w:r w:rsidR="00F446D5">
        <w:rPr>
          <w:lang w:val="uk-UA"/>
        </w:rPr>
        <w:t>у</w:t>
      </w:r>
      <w:r w:rsidR="00925682">
        <w:rPr>
          <w:lang w:val="uk-UA"/>
        </w:rPr>
        <w:t xml:space="preserve"> </w:t>
      </w:r>
      <w:r w:rsidR="00F446D5">
        <w:rPr>
          <w:lang w:val="uk-UA"/>
        </w:rPr>
        <w:t>НЖН</w:t>
      </w:r>
      <w:r w:rsidR="00925682">
        <w:rPr>
          <w:lang w:val="uk-UA"/>
        </w:rPr>
        <w:t xml:space="preserve"> </w:t>
      </w:r>
      <w:r w:rsidR="00F446D5">
        <w:rPr>
          <w:lang w:val="uk-UA"/>
        </w:rPr>
        <w:t>у школі,</w:t>
      </w:r>
      <w:r w:rsidR="00925682">
        <w:rPr>
          <w:lang w:val="uk-UA"/>
        </w:rPr>
        <w:t xml:space="preserve"> результат</w:t>
      </w:r>
      <w:r w:rsidR="00F446D5">
        <w:rPr>
          <w:lang w:val="uk-UA"/>
        </w:rPr>
        <w:t>ам</w:t>
      </w:r>
      <w:r w:rsidR="00925682">
        <w:rPr>
          <w:lang w:val="uk-UA"/>
        </w:rPr>
        <w:t xml:space="preserve"> роботи з точки зору знань, навичок, цінностей, поглядів </w:t>
      </w:r>
      <w:r w:rsidR="00F446D5">
        <w:rPr>
          <w:lang w:val="uk-UA"/>
        </w:rPr>
        <w:t>та</w:t>
      </w:r>
      <w:r w:rsidR="00925682">
        <w:rPr>
          <w:lang w:val="uk-UA"/>
        </w:rPr>
        <w:t xml:space="preserve"> поведінки </w:t>
      </w:r>
      <w:r w:rsidR="00F446D5">
        <w:rPr>
          <w:lang w:val="uk-UA"/>
        </w:rPr>
        <w:t>учнів</w:t>
      </w:r>
      <w:r w:rsidR="00925682">
        <w:rPr>
          <w:lang w:val="uk-UA"/>
        </w:rPr>
        <w:t xml:space="preserve"> і в</w:t>
      </w:r>
      <w:r w:rsidR="00F446D5">
        <w:rPr>
          <w:lang w:val="uk-UA"/>
        </w:rPr>
        <w:t>чителів,</w:t>
      </w:r>
      <w:r w:rsidR="00925682">
        <w:rPr>
          <w:lang w:val="uk-UA"/>
        </w:rPr>
        <w:t xml:space="preserve"> загально</w:t>
      </w:r>
      <w:r w:rsidR="00F446D5">
        <w:rPr>
          <w:lang w:val="uk-UA"/>
        </w:rPr>
        <w:t>шкільним</w:t>
      </w:r>
      <w:r w:rsidR="00925682">
        <w:rPr>
          <w:lang w:val="uk-UA"/>
        </w:rPr>
        <w:t xml:space="preserve"> підход</w:t>
      </w:r>
      <w:r w:rsidR="00F446D5">
        <w:rPr>
          <w:lang w:val="uk-UA"/>
        </w:rPr>
        <w:t>ам до НЖН, а також</w:t>
      </w:r>
      <w:r w:rsidR="00925682">
        <w:rPr>
          <w:lang w:val="uk-UA"/>
        </w:rPr>
        <w:t xml:space="preserve"> наступн</w:t>
      </w:r>
      <w:r w:rsidR="00F446D5">
        <w:rPr>
          <w:lang w:val="uk-UA"/>
        </w:rPr>
        <w:t>им</w:t>
      </w:r>
      <w:r w:rsidR="00925682">
        <w:rPr>
          <w:lang w:val="uk-UA"/>
        </w:rPr>
        <w:t xml:space="preserve"> крок</w:t>
      </w:r>
      <w:r w:rsidR="00F446D5">
        <w:rPr>
          <w:lang w:val="uk-UA"/>
        </w:rPr>
        <w:t>ам</w:t>
      </w:r>
      <w:r w:rsidR="00925682">
        <w:rPr>
          <w:lang w:val="uk-UA"/>
        </w:rPr>
        <w:t xml:space="preserve"> </w:t>
      </w:r>
      <w:r w:rsidR="00F446D5">
        <w:rPr>
          <w:lang w:val="uk-UA"/>
        </w:rPr>
        <w:t>у сфері НЖН</w:t>
      </w:r>
      <w:r w:rsidR="0094276D" w:rsidRPr="00B116A6">
        <w:rPr>
          <w:lang w:val="uk-UA"/>
        </w:rPr>
        <w:t>.</w:t>
      </w:r>
    </w:p>
    <w:p w:rsidR="0094276D" w:rsidRPr="00512247" w:rsidRDefault="00A77F8B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 w:rsidRPr="00A77F8B">
        <w:rPr>
          <w:rFonts w:asciiTheme="minorHAnsi" w:hAnsiTheme="minorHAnsi"/>
          <w:lang w:val="uk-UA"/>
        </w:rPr>
        <w:t xml:space="preserve">Семінар для фахівців по компоненту </w:t>
      </w:r>
      <w:r w:rsidR="00512247">
        <w:rPr>
          <w:rFonts w:asciiTheme="minorHAnsi" w:hAnsiTheme="minorHAnsi"/>
          <w:lang w:val="uk-UA"/>
        </w:rPr>
        <w:t>«П</w:t>
      </w:r>
      <w:r w:rsidR="00042ED3" w:rsidRPr="00A77F8B">
        <w:rPr>
          <w:rFonts w:asciiTheme="minorHAnsi" w:hAnsiTheme="minorHAnsi"/>
          <w:lang w:val="uk-UA"/>
        </w:rPr>
        <w:t>сихосоціальн</w:t>
      </w:r>
      <w:r w:rsidR="00512247">
        <w:rPr>
          <w:rFonts w:asciiTheme="minorHAnsi" w:hAnsiTheme="minorHAnsi"/>
          <w:lang w:val="uk-UA"/>
        </w:rPr>
        <w:t>а</w:t>
      </w:r>
      <w:r w:rsidR="00042ED3" w:rsidRPr="00A77F8B">
        <w:rPr>
          <w:rFonts w:asciiTheme="minorHAnsi" w:hAnsiTheme="minorHAnsi"/>
          <w:lang w:val="uk-UA"/>
        </w:rPr>
        <w:t xml:space="preserve"> підтримк</w:t>
      </w:r>
      <w:r w:rsidR="00512247">
        <w:rPr>
          <w:rFonts w:asciiTheme="minorHAnsi" w:hAnsiTheme="minorHAnsi"/>
          <w:lang w:val="uk-UA"/>
        </w:rPr>
        <w:t>а»</w:t>
      </w:r>
      <w:r w:rsidR="00042ED3" w:rsidRPr="00A77F8B">
        <w:rPr>
          <w:rFonts w:asciiTheme="minorHAnsi" w:hAnsiTheme="minorHAnsi"/>
          <w:lang w:val="uk-UA"/>
        </w:rPr>
        <w:t>, Краматорськ, 15 листопада</w:t>
      </w:r>
      <w:r w:rsidR="00042ED3" w:rsidRPr="00512247">
        <w:rPr>
          <w:rFonts w:asciiTheme="minorHAnsi" w:hAnsiTheme="minorHAnsi"/>
          <w:lang w:val="uk-UA"/>
        </w:rPr>
        <w:t xml:space="preserve"> </w:t>
      </w:r>
      <w:r w:rsidR="0094276D" w:rsidRPr="00512247">
        <w:rPr>
          <w:rFonts w:asciiTheme="minorHAnsi" w:hAnsiTheme="minorHAnsi"/>
          <w:lang w:val="uk-UA"/>
        </w:rPr>
        <w:t>2016</w:t>
      </w:r>
      <w:r w:rsidR="00512247">
        <w:rPr>
          <w:rFonts w:asciiTheme="minorHAnsi" w:hAnsiTheme="minorHAnsi"/>
          <w:lang w:val="uk-UA"/>
        </w:rPr>
        <w:t xml:space="preserve"> року</w:t>
      </w:r>
    </w:p>
    <w:p w:rsidR="0094276D" w:rsidRPr="00512247" w:rsidRDefault="0094276D" w:rsidP="00764261">
      <w:pPr>
        <w:spacing w:line="276" w:lineRule="auto"/>
        <w:rPr>
          <w:lang w:val="uk-UA"/>
        </w:rPr>
      </w:pPr>
    </w:p>
    <w:p w:rsidR="0094276D" w:rsidRPr="005F6BBC" w:rsidRDefault="0083318D" w:rsidP="00331D07">
      <w:pPr>
        <w:spacing w:line="276" w:lineRule="auto"/>
        <w:jc w:val="both"/>
        <w:rPr>
          <w:lang w:val="uk-UA"/>
        </w:rPr>
      </w:pPr>
      <w:r>
        <w:rPr>
          <w:lang w:val="uk-UA"/>
        </w:rPr>
        <w:t>У семінарі взяли участь</w:t>
      </w:r>
      <w:r w:rsidR="00042ED3">
        <w:rPr>
          <w:lang w:val="uk-UA"/>
        </w:rPr>
        <w:t xml:space="preserve"> 35 фахівців-практиків </w:t>
      </w:r>
      <w:r>
        <w:rPr>
          <w:lang w:val="uk-UA"/>
        </w:rPr>
        <w:t>та</w:t>
      </w:r>
      <w:r w:rsidR="00042ED3">
        <w:rPr>
          <w:lang w:val="uk-UA"/>
        </w:rPr>
        <w:t xml:space="preserve"> політиків </w:t>
      </w:r>
      <w:r>
        <w:rPr>
          <w:lang w:val="uk-UA"/>
        </w:rPr>
        <w:t>з Донецької та Луганської</w:t>
      </w:r>
      <w:r w:rsidRPr="007D52B9">
        <w:rPr>
          <w:lang w:val="uk-UA"/>
        </w:rPr>
        <w:t xml:space="preserve"> </w:t>
      </w:r>
      <w:r>
        <w:rPr>
          <w:lang w:val="uk-UA"/>
        </w:rPr>
        <w:t>областей та м. Київ</w:t>
      </w:r>
      <w:r w:rsidR="00042ED3">
        <w:rPr>
          <w:lang w:val="uk-UA"/>
        </w:rPr>
        <w:t xml:space="preserve"> </w:t>
      </w:r>
      <w:r>
        <w:rPr>
          <w:lang w:val="uk-UA"/>
        </w:rPr>
        <w:t xml:space="preserve">з метою поглиблення аналізу </w:t>
      </w:r>
      <w:r w:rsidR="005F6BBC">
        <w:rPr>
          <w:lang w:val="uk-UA"/>
        </w:rPr>
        <w:t>за</w:t>
      </w:r>
      <w:r>
        <w:rPr>
          <w:lang w:val="uk-UA"/>
        </w:rPr>
        <w:t xml:space="preserve"> компонентом ПСП</w:t>
      </w:r>
      <w:r w:rsidR="00042ED3">
        <w:rPr>
          <w:lang w:val="uk-UA"/>
        </w:rPr>
        <w:t xml:space="preserve">. </w:t>
      </w:r>
      <w:r w:rsidR="005F6BBC">
        <w:rPr>
          <w:lang w:val="uk-UA"/>
        </w:rPr>
        <w:t>Семінар був присвячений</w:t>
      </w:r>
      <w:r w:rsidR="00042ED3">
        <w:rPr>
          <w:lang w:val="uk-UA"/>
        </w:rPr>
        <w:t xml:space="preserve"> досягнути</w:t>
      </w:r>
      <w:r w:rsidR="00C64D12">
        <w:rPr>
          <w:lang w:val="uk-UA"/>
        </w:rPr>
        <w:t>м</w:t>
      </w:r>
      <w:r w:rsidR="00042ED3">
        <w:rPr>
          <w:lang w:val="uk-UA"/>
        </w:rPr>
        <w:t xml:space="preserve"> результата</w:t>
      </w:r>
      <w:r w:rsidR="00C64D12">
        <w:rPr>
          <w:lang w:val="uk-UA"/>
        </w:rPr>
        <w:t>м</w:t>
      </w:r>
      <w:r w:rsidR="00042ED3">
        <w:rPr>
          <w:lang w:val="uk-UA"/>
        </w:rPr>
        <w:t xml:space="preserve"> </w:t>
      </w:r>
      <w:r w:rsidR="00C64D12">
        <w:rPr>
          <w:lang w:val="uk-UA"/>
        </w:rPr>
        <w:t>та</w:t>
      </w:r>
      <w:r w:rsidR="00042ED3">
        <w:rPr>
          <w:lang w:val="uk-UA"/>
        </w:rPr>
        <w:t xml:space="preserve"> змін</w:t>
      </w:r>
      <w:r w:rsidR="00C64D12">
        <w:rPr>
          <w:lang w:val="uk-UA"/>
        </w:rPr>
        <w:t>ам</w:t>
      </w:r>
      <w:r w:rsidR="00042ED3">
        <w:rPr>
          <w:lang w:val="uk-UA"/>
        </w:rPr>
        <w:t xml:space="preserve">, </w:t>
      </w:r>
      <w:r w:rsidR="00C64D12">
        <w:rPr>
          <w:lang w:val="uk-UA"/>
        </w:rPr>
        <w:t>які були відмічені</w:t>
      </w:r>
      <w:r w:rsidR="00042ED3">
        <w:rPr>
          <w:lang w:val="uk-UA"/>
        </w:rPr>
        <w:t xml:space="preserve"> вчител</w:t>
      </w:r>
      <w:r w:rsidR="00C64D12">
        <w:rPr>
          <w:lang w:val="uk-UA"/>
        </w:rPr>
        <w:t>ями</w:t>
      </w:r>
      <w:r w:rsidR="00042ED3">
        <w:rPr>
          <w:lang w:val="uk-UA"/>
        </w:rPr>
        <w:t xml:space="preserve"> </w:t>
      </w:r>
      <w:r w:rsidR="00C64D12">
        <w:rPr>
          <w:lang w:val="uk-UA"/>
        </w:rPr>
        <w:t>та</w:t>
      </w:r>
      <w:r w:rsidR="00042ED3">
        <w:rPr>
          <w:lang w:val="uk-UA"/>
        </w:rPr>
        <w:t xml:space="preserve"> </w:t>
      </w:r>
      <w:r w:rsidR="00042ED3">
        <w:rPr>
          <w:lang w:val="uk-UA"/>
        </w:rPr>
        <w:lastRenderedPageBreak/>
        <w:t>шкільни</w:t>
      </w:r>
      <w:r w:rsidR="00C64D12">
        <w:rPr>
          <w:lang w:val="uk-UA"/>
        </w:rPr>
        <w:t>ми</w:t>
      </w:r>
      <w:r w:rsidR="00042ED3">
        <w:rPr>
          <w:lang w:val="uk-UA"/>
        </w:rPr>
        <w:t xml:space="preserve"> психолог</w:t>
      </w:r>
      <w:r w:rsidR="00C64D12">
        <w:rPr>
          <w:lang w:val="uk-UA"/>
        </w:rPr>
        <w:t>ами</w:t>
      </w:r>
      <w:r w:rsidR="00042ED3">
        <w:rPr>
          <w:lang w:val="uk-UA"/>
        </w:rPr>
        <w:t xml:space="preserve">, </w:t>
      </w:r>
      <w:r w:rsidR="003C4544">
        <w:rPr>
          <w:lang w:val="uk-UA"/>
        </w:rPr>
        <w:t>зокрема</w:t>
      </w:r>
      <w:r w:rsidR="00042ED3">
        <w:rPr>
          <w:lang w:val="uk-UA"/>
        </w:rPr>
        <w:t xml:space="preserve"> </w:t>
      </w:r>
      <w:r w:rsidR="009D1464">
        <w:rPr>
          <w:lang w:val="uk-UA"/>
        </w:rPr>
        <w:t>у</w:t>
      </w:r>
      <w:r w:rsidR="00042ED3">
        <w:rPr>
          <w:lang w:val="uk-UA"/>
        </w:rPr>
        <w:t xml:space="preserve"> </w:t>
      </w:r>
      <w:r w:rsidR="00C64D12">
        <w:rPr>
          <w:lang w:val="uk-UA"/>
        </w:rPr>
        <w:t>відносин</w:t>
      </w:r>
      <w:r w:rsidR="009D1464">
        <w:rPr>
          <w:lang w:val="uk-UA"/>
        </w:rPr>
        <w:t>ах</w:t>
      </w:r>
      <w:r w:rsidR="00C64D12">
        <w:rPr>
          <w:lang w:val="uk-UA"/>
        </w:rPr>
        <w:t xml:space="preserve"> між </w:t>
      </w:r>
      <w:r w:rsidR="00042ED3">
        <w:rPr>
          <w:lang w:val="uk-UA"/>
        </w:rPr>
        <w:t>вчител</w:t>
      </w:r>
      <w:r w:rsidR="00C64D12">
        <w:rPr>
          <w:lang w:val="uk-UA"/>
        </w:rPr>
        <w:t>ями та учнями,</w:t>
      </w:r>
      <w:r w:rsidR="00042ED3">
        <w:rPr>
          <w:lang w:val="uk-UA"/>
        </w:rPr>
        <w:t xml:space="preserve"> </w:t>
      </w:r>
      <w:r w:rsidR="003C4544">
        <w:rPr>
          <w:lang w:val="uk-UA"/>
        </w:rPr>
        <w:t>п</w:t>
      </w:r>
      <w:r w:rsidR="00042ED3">
        <w:rPr>
          <w:lang w:val="uk-UA"/>
        </w:rPr>
        <w:t>окращенн</w:t>
      </w:r>
      <w:r w:rsidR="003C4544">
        <w:rPr>
          <w:lang w:val="uk-UA"/>
        </w:rPr>
        <w:t>ю</w:t>
      </w:r>
      <w:r w:rsidR="00042ED3">
        <w:rPr>
          <w:lang w:val="uk-UA"/>
        </w:rPr>
        <w:t xml:space="preserve"> поведін</w:t>
      </w:r>
      <w:r w:rsidR="003C4544">
        <w:rPr>
          <w:lang w:val="uk-UA"/>
        </w:rPr>
        <w:t>ки</w:t>
      </w:r>
      <w:r w:rsidR="00042ED3">
        <w:rPr>
          <w:lang w:val="uk-UA"/>
        </w:rPr>
        <w:t xml:space="preserve"> </w:t>
      </w:r>
      <w:r w:rsidR="003C4544">
        <w:rPr>
          <w:lang w:val="uk-UA"/>
        </w:rPr>
        <w:t>учнів,</w:t>
      </w:r>
      <w:r w:rsidR="00042ED3">
        <w:rPr>
          <w:lang w:val="uk-UA"/>
        </w:rPr>
        <w:t xml:space="preserve"> </w:t>
      </w:r>
      <w:r w:rsidR="003C4544">
        <w:rPr>
          <w:lang w:val="uk-UA"/>
        </w:rPr>
        <w:t>проблемам та</w:t>
      </w:r>
      <w:r w:rsidR="00042ED3">
        <w:rPr>
          <w:lang w:val="uk-UA"/>
        </w:rPr>
        <w:t xml:space="preserve"> потреб</w:t>
      </w:r>
      <w:r w:rsidR="003C4544">
        <w:rPr>
          <w:lang w:val="uk-UA"/>
        </w:rPr>
        <w:t>ам</w:t>
      </w:r>
      <w:r w:rsidR="00042ED3">
        <w:rPr>
          <w:lang w:val="uk-UA"/>
        </w:rPr>
        <w:t xml:space="preserve"> програми </w:t>
      </w:r>
      <w:r w:rsidR="003C4544">
        <w:rPr>
          <w:lang w:val="uk-UA"/>
        </w:rPr>
        <w:t>ПСП,</w:t>
      </w:r>
      <w:r w:rsidR="00042ED3">
        <w:rPr>
          <w:lang w:val="uk-UA"/>
        </w:rPr>
        <w:t xml:space="preserve"> а</w:t>
      </w:r>
      <w:r w:rsidR="003C4544">
        <w:rPr>
          <w:lang w:val="uk-UA"/>
        </w:rPr>
        <w:t xml:space="preserve"> також</w:t>
      </w:r>
      <w:r w:rsidR="00042ED3">
        <w:rPr>
          <w:lang w:val="uk-UA"/>
        </w:rPr>
        <w:t xml:space="preserve"> функціональн</w:t>
      </w:r>
      <w:r w:rsidR="003C4544">
        <w:rPr>
          <w:lang w:val="uk-UA"/>
        </w:rPr>
        <w:t>ості</w:t>
      </w:r>
      <w:r w:rsidR="00042ED3">
        <w:rPr>
          <w:lang w:val="uk-UA"/>
        </w:rPr>
        <w:t xml:space="preserve"> </w:t>
      </w:r>
      <w:r w:rsidR="003C4544">
        <w:rPr>
          <w:lang w:val="uk-UA"/>
        </w:rPr>
        <w:t>та</w:t>
      </w:r>
      <w:r w:rsidR="00042ED3">
        <w:rPr>
          <w:lang w:val="uk-UA"/>
        </w:rPr>
        <w:t xml:space="preserve"> як</w:t>
      </w:r>
      <w:r w:rsidR="003C4544">
        <w:rPr>
          <w:lang w:val="uk-UA"/>
        </w:rPr>
        <w:t>ості</w:t>
      </w:r>
      <w:r w:rsidR="00042ED3">
        <w:rPr>
          <w:lang w:val="uk-UA"/>
        </w:rPr>
        <w:t xml:space="preserve"> процесу </w:t>
      </w:r>
      <w:r w:rsidR="003C4544">
        <w:rPr>
          <w:lang w:val="uk-UA"/>
        </w:rPr>
        <w:t>направлення учнів для отримання</w:t>
      </w:r>
      <w:r w:rsidR="00042ED3">
        <w:rPr>
          <w:lang w:val="uk-UA"/>
        </w:rPr>
        <w:t xml:space="preserve"> спеціалізованої підтримки</w:t>
      </w:r>
      <w:r w:rsidR="0094276D" w:rsidRPr="005F6BBC">
        <w:rPr>
          <w:lang w:val="uk-UA"/>
        </w:rPr>
        <w:t xml:space="preserve">. </w:t>
      </w:r>
    </w:p>
    <w:p w:rsidR="0094276D" w:rsidRPr="00A77F8B" w:rsidRDefault="00A77F8B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 w:rsidRPr="00A77F8B">
        <w:rPr>
          <w:rFonts w:asciiTheme="minorHAnsi" w:hAnsiTheme="minorHAnsi"/>
          <w:lang w:val="uk-UA"/>
        </w:rPr>
        <w:t>Ф</w:t>
      </w:r>
      <w:r w:rsidR="00042ED3" w:rsidRPr="00A77F8B">
        <w:rPr>
          <w:rFonts w:asciiTheme="minorHAnsi" w:hAnsiTheme="minorHAnsi"/>
          <w:lang w:val="uk-UA"/>
        </w:rPr>
        <w:t>окус-груп</w:t>
      </w:r>
      <w:r w:rsidRPr="00A77F8B">
        <w:rPr>
          <w:rFonts w:asciiTheme="minorHAnsi" w:hAnsiTheme="minorHAnsi"/>
          <w:lang w:val="uk-UA"/>
        </w:rPr>
        <w:t>и</w:t>
      </w:r>
      <w:r w:rsidR="00042ED3" w:rsidRPr="00A77F8B">
        <w:rPr>
          <w:rFonts w:asciiTheme="minorHAnsi" w:hAnsiTheme="minorHAnsi"/>
          <w:lang w:val="uk-UA"/>
        </w:rPr>
        <w:t>, Харків, 16-17 листопада</w:t>
      </w:r>
      <w:r w:rsidR="0094276D" w:rsidRPr="00A77F8B">
        <w:rPr>
          <w:rFonts w:asciiTheme="minorHAnsi" w:hAnsiTheme="minorHAnsi"/>
          <w:lang w:val="uk-UA"/>
        </w:rPr>
        <w:t xml:space="preserve"> 2016</w:t>
      </w:r>
      <w:r w:rsidRPr="00A77F8B">
        <w:rPr>
          <w:rFonts w:asciiTheme="minorHAnsi" w:hAnsiTheme="minorHAnsi"/>
          <w:lang w:val="uk-UA"/>
        </w:rPr>
        <w:t xml:space="preserve"> року</w:t>
      </w:r>
    </w:p>
    <w:p w:rsidR="0094276D" w:rsidRPr="00781BF5" w:rsidRDefault="0094276D" w:rsidP="00764261">
      <w:pPr>
        <w:spacing w:line="276" w:lineRule="auto"/>
        <w:rPr>
          <w:lang w:val="uk-UA"/>
        </w:rPr>
      </w:pPr>
    </w:p>
    <w:p w:rsidR="0094276D" w:rsidRPr="00B250AA" w:rsidRDefault="00042ED3" w:rsidP="006B7CEF">
      <w:pPr>
        <w:spacing w:line="276" w:lineRule="auto"/>
        <w:jc w:val="both"/>
        <w:rPr>
          <w:lang w:val="uk-UA"/>
        </w:rPr>
      </w:pPr>
      <w:r>
        <w:rPr>
          <w:lang w:val="uk-UA"/>
        </w:rPr>
        <w:t>Мет</w:t>
      </w:r>
      <w:r w:rsidR="00781BF5">
        <w:rPr>
          <w:lang w:val="uk-UA"/>
        </w:rPr>
        <w:t>ою</w:t>
      </w:r>
      <w:r>
        <w:rPr>
          <w:lang w:val="uk-UA"/>
        </w:rPr>
        <w:t xml:space="preserve"> </w:t>
      </w:r>
      <w:r w:rsidR="00781BF5">
        <w:rPr>
          <w:lang w:val="uk-UA"/>
        </w:rPr>
        <w:t>обговорення</w:t>
      </w:r>
      <w:r>
        <w:rPr>
          <w:lang w:val="uk-UA"/>
        </w:rPr>
        <w:t xml:space="preserve"> </w:t>
      </w:r>
      <w:r w:rsidR="00781BF5">
        <w:rPr>
          <w:lang w:val="uk-UA"/>
        </w:rPr>
        <w:t>у</w:t>
      </w:r>
      <w:r>
        <w:rPr>
          <w:lang w:val="uk-UA"/>
        </w:rPr>
        <w:t xml:space="preserve"> фокус-групах було дізнатися </w:t>
      </w:r>
      <w:r w:rsidR="00781BF5">
        <w:rPr>
          <w:lang w:val="uk-UA"/>
        </w:rPr>
        <w:t>думки представників</w:t>
      </w:r>
      <w:r>
        <w:rPr>
          <w:lang w:val="uk-UA"/>
        </w:rPr>
        <w:t xml:space="preserve"> конкретних підгруп, </w:t>
      </w:r>
      <w:r w:rsidR="00781BF5">
        <w:rPr>
          <w:lang w:val="uk-UA"/>
        </w:rPr>
        <w:t>а саме</w:t>
      </w:r>
      <w:r>
        <w:rPr>
          <w:lang w:val="uk-UA"/>
        </w:rPr>
        <w:t xml:space="preserve"> вчителів, шкільних психологів, </w:t>
      </w:r>
      <w:r w:rsidR="00781BF5">
        <w:rPr>
          <w:lang w:val="uk-UA"/>
        </w:rPr>
        <w:t>учнів</w:t>
      </w:r>
      <w:r>
        <w:rPr>
          <w:lang w:val="uk-UA"/>
        </w:rPr>
        <w:t xml:space="preserve">, </w:t>
      </w:r>
      <w:r w:rsidR="00781BF5">
        <w:rPr>
          <w:lang w:val="uk-UA"/>
        </w:rPr>
        <w:t xml:space="preserve">співробітників </w:t>
      </w:r>
      <w:r>
        <w:rPr>
          <w:lang w:val="uk-UA"/>
        </w:rPr>
        <w:t>МОН та партнер</w:t>
      </w:r>
      <w:r w:rsidR="00781BF5">
        <w:rPr>
          <w:lang w:val="uk-UA"/>
        </w:rPr>
        <w:t>ів з реалізації</w:t>
      </w:r>
      <w:r>
        <w:rPr>
          <w:lang w:val="uk-UA"/>
        </w:rPr>
        <w:t xml:space="preserve"> щодо того, що змінилося в ході реалізації </w:t>
      </w:r>
      <w:r w:rsidR="00425B9E">
        <w:rPr>
          <w:lang w:val="uk-UA"/>
        </w:rPr>
        <w:t>П</w:t>
      </w:r>
      <w:r>
        <w:rPr>
          <w:lang w:val="uk-UA"/>
        </w:rPr>
        <w:t xml:space="preserve">роекту, які </w:t>
      </w:r>
      <w:r w:rsidR="00425B9E">
        <w:rPr>
          <w:lang w:val="uk-UA"/>
        </w:rPr>
        <w:t xml:space="preserve">були </w:t>
      </w:r>
      <w:r>
        <w:rPr>
          <w:lang w:val="uk-UA"/>
        </w:rPr>
        <w:t xml:space="preserve">позитивні </w:t>
      </w:r>
      <w:r w:rsidR="00425B9E">
        <w:rPr>
          <w:lang w:val="uk-UA"/>
        </w:rPr>
        <w:t>зрушення</w:t>
      </w:r>
      <w:r>
        <w:rPr>
          <w:lang w:val="uk-UA"/>
        </w:rPr>
        <w:t xml:space="preserve"> або проблеми, </w:t>
      </w:r>
      <w:r w:rsidR="00425B9E">
        <w:rPr>
          <w:lang w:val="uk-UA"/>
        </w:rPr>
        <w:t>а також</w:t>
      </w:r>
      <w:r>
        <w:rPr>
          <w:lang w:val="uk-UA"/>
        </w:rPr>
        <w:t xml:space="preserve"> будь-які пропозиції щодо майбутньої роботи по </w:t>
      </w:r>
      <w:r w:rsidR="00425B9E">
        <w:rPr>
          <w:lang w:val="uk-UA"/>
        </w:rPr>
        <w:t>поліпшенню</w:t>
      </w:r>
      <w:r>
        <w:rPr>
          <w:lang w:val="uk-UA"/>
        </w:rPr>
        <w:t xml:space="preserve"> </w:t>
      </w:r>
      <w:r w:rsidR="00425B9E">
        <w:rPr>
          <w:lang w:val="uk-UA"/>
        </w:rPr>
        <w:t>НЖН та ПСП</w:t>
      </w:r>
      <w:r>
        <w:rPr>
          <w:lang w:val="uk-UA"/>
        </w:rPr>
        <w:t xml:space="preserve">. </w:t>
      </w:r>
      <w:r w:rsidR="003A035B">
        <w:rPr>
          <w:lang w:val="uk-UA"/>
        </w:rPr>
        <w:t>У проектній фокус-групі</w:t>
      </w:r>
      <w:r>
        <w:rPr>
          <w:lang w:val="uk-UA"/>
        </w:rPr>
        <w:t xml:space="preserve"> з</w:t>
      </w:r>
      <w:r w:rsidR="003A035B">
        <w:rPr>
          <w:lang w:val="uk-UA"/>
        </w:rPr>
        <w:t>і</w:t>
      </w:r>
      <w:r>
        <w:rPr>
          <w:lang w:val="uk-UA"/>
        </w:rPr>
        <w:t xml:space="preserve"> співробітниками М</w:t>
      </w:r>
      <w:r w:rsidR="003A035B">
        <w:rPr>
          <w:lang w:val="uk-UA"/>
        </w:rPr>
        <w:t>О</w:t>
      </w:r>
      <w:r>
        <w:rPr>
          <w:lang w:val="uk-UA"/>
        </w:rPr>
        <w:t>Н було 23 учасник</w:t>
      </w:r>
      <w:r w:rsidR="003A035B">
        <w:rPr>
          <w:lang w:val="uk-UA"/>
        </w:rPr>
        <w:t>а</w:t>
      </w:r>
      <w:r>
        <w:rPr>
          <w:lang w:val="uk-UA"/>
        </w:rPr>
        <w:t xml:space="preserve">. </w:t>
      </w:r>
      <w:r w:rsidR="00E368D8">
        <w:rPr>
          <w:lang w:val="uk-UA"/>
        </w:rPr>
        <w:t>До складу</w:t>
      </w:r>
      <w:r>
        <w:rPr>
          <w:lang w:val="uk-UA"/>
        </w:rPr>
        <w:t xml:space="preserve"> ФГ з </w:t>
      </w:r>
      <w:r w:rsidR="00E368D8">
        <w:rPr>
          <w:lang w:val="uk-UA"/>
        </w:rPr>
        <w:t>питань НЖН</w:t>
      </w:r>
      <w:r>
        <w:rPr>
          <w:lang w:val="uk-UA"/>
        </w:rPr>
        <w:t xml:space="preserve"> </w:t>
      </w:r>
      <w:r w:rsidR="00E368D8">
        <w:rPr>
          <w:lang w:val="uk-UA"/>
        </w:rPr>
        <w:t>увійшли</w:t>
      </w:r>
      <w:r>
        <w:rPr>
          <w:lang w:val="uk-UA"/>
        </w:rPr>
        <w:t xml:space="preserve"> 3 тренер</w:t>
      </w:r>
      <w:r w:rsidR="00E368D8">
        <w:rPr>
          <w:lang w:val="uk-UA"/>
        </w:rPr>
        <w:t>и</w:t>
      </w:r>
      <w:r>
        <w:rPr>
          <w:lang w:val="uk-UA"/>
        </w:rPr>
        <w:t xml:space="preserve">, 8 </w:t>
      </w:r>
      <w:r w:rsidR="00E368D8">
        <w:rPr>
          <w:lang w:val="uk-UA"/>
        </w:rPr>
        <w:t>учнів</w:t>
      </w:r>
      <w:r>
        <w:rPr>
          <w:lang w:val="uk-UA"/>
        </w:rPr>
        <w:t xml:space="preserve">, 30 </w:t>
      </w:r>
      <w:r w:rsidR="00E368D8">
        <w:rPr>
          <w:lang w:val="uk-UA"/>
        </w:rPr>
        <w:t>вчителів</w:t>
      </w:r>
      <w:r>
        <w:rPr>
          <w:lang w:val="uk-UA"/>
        </w:rPr>
        <w:t>, 2 шкільних психолог</w:t>
      </w:r>
      <w:r w:rsidR="00E368D8">
        <w:rPr>
          <w:lang w:val="uk-UA"/>
        </w:rPr>
        <w:t>а</w:t>
      </w:r>
      <w:r>
        <w:rPr>
          <w:lang w:val="uk-UA"/>
        </w:rPr>
        <w:t xml:space="preserve"> </w:t>
      </w:r>
      <w:r w:rsidR="00E368D8">
        <w:rPr>
          <w:lang w:val="uk-UA"/>
        </w:rPr>
        <w:t>та</w:t>
      </w:r>
      <w:r>
        <w:rPr>
          <w:lang w:val="uk-UA"/>
        </w:rPr>
        <w:t xml:space="preserve"> 9 співробітників </w:t>
      </w:r>
      <w:r w:rsidR="00E368D8">
        <w:rPr>
          <w:lang w:val="uk-UA"/>
        </w:rPr>
        <w:t>ІППО</w:t>
      </w:r>
      <w:r>
        <w:rPr>
          <w:lang w:val="uk-UA"/>
        </w:rPr>
        <w:t xml:space="preserve">, в цілому 52 </w:t>
      </w:r>
      <w:r w:rsidR="004F28B9" w:rsidRPr="004F28B9">
        <w:rPr>
          <w:color w:val="0D0D0D" w:themeColor="text1" w:themeTint="F2"/>
          <w:lang w:val="uk-UA"/>
        </w:rPr>
        <w:t>учасники проекту</w:t>
      </w:r>
      <w:r>
        <w:rPr>
          <w:lang w:val="uk-UA"/>
        </w:rPr>
        <w:t xml:space="preserve">. </w:t>
      </w:r>
      <w:r w:rsidR="00B250AA">
        <w:rPr>
          <w:lang w:val="uk-UA"/>
        </w:rPr>
        <w:t>До складу ФГ з питань ПСП</w:t>
      </w:r>
      <w:r>
        <w:rPr>
          <w:lang w:val="uk-UA"/>
        </w:rPr>
        <w:t xml:space="preserve"> увійшли 6 тренерів, 6 старших </w:t>
      </w:r>
      <w:r w:rsidR="00B250AA">
        <w:rPr>
          <w:lang w:val="uk-UA"/>
        </w:rPr>
        <w:t>вчителів</w:t>
      </w:r>
      <w:r>
        <w:rPr>
          <w:lang w:val="uk-UA"/>
        </w:rPr>
        <w:t xml:space="preserve"> </w:t>
      </w:r>
      <w:r w:rsidR="00B250AA">
        <w:rPr>
          <w:lang w:val="uk-UA"/>
        </w:rPr>
        <w:t>або</w:t>
      </w:r>
      <w:r>
        <w:rPr>
          <w:lang w:val="uk-UA"/>
        </w:rPr>
        <w:t xml:space="preserve"> директорів шкіл, 6 шкільних психологів, 8 </w:t>
      </w:r>
      <w:r w:rsidR="00B250AA">
        <w:rPr>
          <w:lang w:val="uk-UA"/>
        </w:rPr>
        <w:t>вчителів та</w:t>
      </w:r>
      <w:r>
        <w:rPr>
          <w:lang w:val="uk-UA"/>
        </w:rPr>
        <w:t xml:space="preserve"> 10 дітей, в цілому 36 </w:t>
      </w:r>
      <w:r w:rsidR="005A6CA7">
        <w:rPr>
          <w:lang w:val="uk-UA"/>
        </w:rPr>
        <w:t>ключових учасників проекту</w:t>
      </w:r>
      <w:r w:rsidR="00CE0FBE" w:rsidRPr="00B250AA">
        <w:rPr>
          <w:lang w:val="uk-UA"/>
        </w:rPr>
        <w:t>.</w:t>
      </w:r>
    </w:p>
    <w:p w:rsidR="0094276D" w:rsidRPr="00E655E7" w:rsidRDefault="00042ED3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 w:rsidRPr="00D56AB0">
        <w:rPr>
          <w:rFonts w:asciiTheme="minorHAnsi" w:hAnsiTheme="minorHAnsi"/>
          <w:lang w:val="uk-UA"/>
        </w:rPr>
        <w:t>Інтерв</w:t>
      </w:r>
      <w:r w:rsidR="00E655E7">
        <w:rPr>
          <w:rFonts w:asciiTheme="minorHAnsi" w:hAnsiTheme="minorHAnsi"/>
          <w:lang w:val="uk-UA"/>
        </w:rPr>
        <w:t>’</w:t>
      </w:r>
      <w:r w:rsidRPr="00D56AB0">
        <w:rPr>
          <w:rFonts w:asciiTheme="minorHAnsi" w:hAnsiTheme="minorHAnsi"/>
          <w:lang w:val="uk-UA"/>
        </w:rPr>
        <w:t xml:space="preserve">ю з ключовими </w:t>
      </w:r>
      <w:r w:rsidR="004F28B9" w:rsidRPr="004F28B9">
        <w:rPr>
          <w:rFonts w:asciiTheme="minorHAnsi" w:hAnsiTheme="minorHAnsi"/>
          <w:color w:val="1F4E79" w:themeColor="accent1" w:themeShade="80"/>
          <w:lang w:val="uk-UA"/>
        </w:rPr>
        <w:t>учасниками проекту</w:t>
      </w:r>
      <w:r w:rsidRPr="00D56AB0">
        <w:rPr>
          <w:rFonts w:asciiTheme="minorHAnsi" w:hAnsiTheme="minorHAnsi"/>
          <w:lang w:val="uk-UA"/>
        </w:rPr>
        <w:t>, Харків, 16-17 листопада</w:t>
      </w:r>
      <w:r w:rsidR="00E655E7">
        <w:rPr>
          <w:rFonts w:asciiTheme="minorHAnsi" w:hAnsiTheme="minorHAnsi"/>
          <w:lang w:val="uk-UA"/>
        </w:rPr>
        <w:t xml:space="preserve"> та</w:t>
      </w:r>
      <w:r w:rsidRPr="00D56AB0">
        <w:rPr>
          <w:rFonts w:asciiTheme="minorHAnsi" w:hAnsiTheme="minorHAnsi"/>
          <w:lang w:val="uk-UA"/>
        </w:rPr>
        <w:t xml:space="preserve"> Київ, 10-11 листопада 2016</w:t>
      </w:r>
      <w:r w:rsidR="00E655E7">
        <w:rPr>
          <w:rFonts w:asciiTheme="minorHAnsi" w:hAnsiTheme="minorHAnsi"/>
          <w:lang w:val="uk-UA"/>
        </w:rPr>
        <w:t xml:space="preserve"> року</w:t>
      </w:r>
    </w:p>
    <w:p w:rsidR="0094276D" w:rsidRPr="00E655E7" w:rsidRDefault="0094276D" w:rsidP="00764261">
      <w:pPr>
        <w:spacing w:line="276" w:lineRule="auto"/>
        <w:rPr>
          <w:lang w:val="uk-UA"/>
        </w:rPr>
      </w:pPr>
    </w:p>
    <w:p w:rsidR="00610977" w:rsidRPr="001C3990" w:rsidRDefault="00042ED3" w:rsidP="006B7CEF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Метою </w:t>
      </w:r>
      <w:r w:rsidR="000824F4">
        <w:rPr>
          <w:lang w:val="uk-UA"/>
        </w:rPr>
        <w:t xml:space="preserve">проведення </w:t>
      </w:r>
      <w:r w:rsidR="00562DE9">
        <w:rPr>
          <w:lang w:val="uk-UA"/>
        </w:rPr>
        <w:t>інтерв’ю</w:t>
      </w:r>
      <w:r>
        <w:rPr>
          <w:lang w:val="uk-UA"/>
        </w:rPr>
        <w:t xml:space="preserve"> було отрима</w:t>
      </w:r>
      <w:r w:rsidR="000824F4">
        <w:rPr>
          <w:lang w:val="uk-UA"/>
        </w:rPr>
        <w:t>ння</w:t>
      </w:r>
      <w:r>
        <w:rPr>
          <w:lang w:val="uk-UA"/>
        </w:rPr>
        <w:t xml:space="preserve"> додатков</w:t>
      </w:r>
      <w:r w:rsidR="000824F4">
        <w:rPr>
          <w:lang w:val="uk-UA"/>
        </w:rPr>
        <w:t>ої</w:t>
      </w:r>
      <w:r>
        <w:rPr>
          <w:lang w:val="uk-UA"/>
        </w:rPr>
        <w:t xml:space="preserve"> інформаці</w:t>
      </w:r>
      <w:r w:rsidR="000824F4">
        <w:rPr>
          <w:lang w:val="uk-UA"/>
        </w:rPr>
        <w:t>ї</w:t>
      </w:r>
      <w:r>
        <w:rPr>
          <w:lang w:val="uk-UA"/>
        </w:rPr>
        <w:t xml:space="preserve"> </w:t>
      </w:r>
      <w:r w:rsidR="000824F4">
        <w:rPr>
          <w:lang w:val="uk-UA"/>
        </w:rPr>
        <w:t>від</w:t>
      </w:r>
      <w:r>
        <w:rPr>
          <w:lang w:val="uk-UA"/>
        </w:rPr>
        <w:t xml:space="preserve"> окремих </w:t>
      </w:r>
      <w:r w:rsidR="000824F4">
        <w:rPr>
          <w:lang w:val="uk-UA"/>
        </w:rPr>
        <w:t>осіб</w:t>
      </w:r>
      <w:r>
        <w:rPr>
          <w:lang w:val="uk-UA"/>
        </w:rPr>
        <w:t xml:space="preserve"> щодо того, що змінилося в ході реалізації </w:t>
      </w:r>
      <w:r w:rsidR="000824F4">
        <w:rPr>
          <w:lang w:val="uk-UA"/>
        </w:rPr>
        <w:t>П</w:t>
      </w:r>
      <w:r>
        <w:rPr>
          <w:lang w:val="uk-UA"/>
        </w:rPr>
        <w:t xml:space="preserve">роекту, </w:t>
      </w:r>
      <w:r w:rsidR="000824F4">
        <w:rPr>
          <w:lang w:val="uk-UA"/>
        </w:rPr>
        <w:t>які були позитивні зрушення або проблеми, а також будь-які пропозиції щодо майбутньої роботи по поліпшенню НЖН та ПСП</w:t>
      </w:r>
      <w:r>
        <w:rPr>
          <w:lang w:val="uk-UA"/>
        </w:rPr>
        <w:t xml:space="preserve">. </w:t>
      </w:r>
      <w:r w:rsidR="001C3990">
        <w:rPr>
          <w:lang w:val="uk-UA"/>
        </w:rPr>
        <w:t>Експерти з оцінювання взяли</w:t>
      </w:r>
      <w:r>
        <w:rPr>
          <w:lang w:val="uk-UA"/>
        </w:rPr>
        <w:t xml:space="preserve"> інтерв</w:t>
      </w:r>
      <w:r w:rsidR="001C3990">
        <w:rPr>
          <w:lang w:val="uk-UA"/>
        </w:rPr>
        <w:t>’</w:t>
      </w:r>
      <w:r>
        <w:rPr>
          <w:lang w:val="uk-UA"/>
        </w:rPr>
        <w:t xml:space="preserve">ю </w:t>
      </w:r>
      <w:r w:rsidR="001C3990">
        <w:rPr>
          <w:lang w:val="uk-UA"/>
        </w:rPr>
        <w:t xml:space="preserve">у </w:t>
      </w:r>
      <w:r>
        <w:rPr>
          <w:lang w:val="uk-UA"/>
        </w:rPr>
        <w:t>п</w:t>
      </w:r>
      <w:r w:rsidR="001C3990">
        <w:rPr>
          <w:lang w:val="uk-UA"/>
        </w:rPr>
        <w:t>’</w:t>
      </w:r>
      <w:r>
        <w:rPr>
          <w:lang w:val="uk-UA"/>
        </w:rPr>
        <w:t>яти учасників</w:t>
      </w:r>
      <w:r w:rsidR="001C3990">
        <w:rPr>
          <w:lang w:val="uk-UA"/>
        </w:rPr>
        <w:t xml:space="preserve"> компоненту НЖН</w:t>
      </w:r>
      <w:r>
        <w:rPr>
          <w:lang w:val="uk-UA"/>
        </w:rPr>
        <w:t xml:space="preserve"> (одн</w:t>
      </w:r>
      <w:r w:rsidR="001C3990">
        <w:rPr>
          <w:lang w:val="uk-UA"/>
        </w:rPr>
        <w:t>ого</w:t>
      </w:r>
      <w:r>
        <w:rPr>
          <w:lang w:val="uk-UA"/>
        </w:rPr>
        <w:t xml:space="preserve"> тренер</w:t>
      </w:r>
      <w:r w:rsidR="001C3990">
        <w:rPr>
          <w:lang w:val="uk-UA"/>
        </w:rPr>
        <w:t>а</w:t>
      </w:r>
      <w:r>
        <w:rPr>
          <w:lang w:val="uk-UA"/>
        </w:rPr>
        <w:t>, одн</w:t>
      </w:r>
      <w:r w:rsidR="001C3990">
        <w:rPr>
          <w:lang w:val="uk-UA"/>
        </w:rPr>
        <w:t>ого</w:t>
      </w:r>
      <w:r>
        <w:rPr>
          <w:lang w:val="uk-UA"/>
        </w:rPr>
        <w:t xml:space="preserve"> в</w:t>
      </w:r>
      <w:r w:rsidR="001C3990">
        <w:rPr>
          <w:lang w:val="uk-UA"/>
        </w:rPr>
        <w:t>чителя</w:t>
      </w:r>
      <w:r>
        <w:rPr>
          <w:lang w:val="uk-UA"/>
        </w:rPr>
        <w:t>, дво</w:t>
      </w:r>
      <w:r w:rsidR="001C3990">
        <w:rPr>
          <w:lang w:val="uk-UA"/>
        </w:rPr>
        <w:t>х</w:t>
      </w:r>
      <w:r>
        <w:rPr>
          <w:lang w:val="uk-UA"/>
        </w:rPr>
        <w:t xml:space="preserve"> </w:t>
      </w:r>
      <w:r w:rsidR="001C3990">
        <w:rPr>
          <w:lang w:val="uk-UA"/>
        </w:rPr>
        <w:t>учнів</w:t>
      </w:r>
      <w:r>
        <w:rPr>
          <w:lang w:val="uk-UA"/>
        </w:rPr>
        <w:t xml:space="preserve"> </w:t>
      </w:r>
      <w:r w:rsidR="001C3990">
        <w:rPr>
          <w:lang w:val="uk-UA"/>
        </w:rPr>
        <w:t>та</w:t>
      </w:r>
      <w:r>
        <w:rPr>
          <w:lang w:val="uk-UA"/>
        </w:rPr>
        <w:t xml:space="preserve"> одн</w:t>
      </w:r>
      <w:r w:rsidR="001C3990">
        <w:rPr>
          <w:lang w:val="uk-UA"/>
        </w:rPr>
        <w:t>ого</w:t>
      </w:r>
      <w:r>
        <w:rPr>
          <w:lang w:val="uk-UA"/>
        </w:rPr>
        <w:t xml:space="preserve"> координатор</w:t>
      </w:r>
      <w:r w:rsidR="001C3990">
        <w:rPr>
          <w:lang w:val="uk-UA"/>
        </w:rPr>
        <w:t>а</w:t>
      </w:r>
      <w:r>
        <w:rPr>
          <w:lang w:val="uk-UA"/>
        </w:rPr>
        <w:t xml:space="preserve"> </w:t>
      </w:r>
      <w:r w:rsidR="001C3990">
        <w:rPr>
          <w:lang w:val="uk-UA"/>
        </w:rPr>
        <w:t>з ІППО</w:t>
      </w:r>
      <w:r>
        <w:rPr>
          <w:lang w:val="uk-UA"/>
        </w:rPr>
        <w:t xml:space="preserve">) </w:t>
      </w:r>
      <w:r w:rsidR="001C3990">
        <w:rPr>
          <w:lang w:val="uk-UA"/>
        </w:rPr>
        <w:t>та</w:t>
      </w:r>
      <w:r>
        <w:rPr>
          <w:lang w:val="uk-UA"/>
        </w:rPr>
        <w:t xml:space="preserve"> чотир</w:t>
      </w:r>
      <w:r w:rsidR="001C3990">
        <w:rPr>
          <w:lang w:val="uk-UA"/>
        </w:rPr>
        <w:t>ьох</w:t>
      </w:r>
      <w:r>
        <w:rPr>
          <w:lang w:val="uk-UA"/>
        </w:rPr>
        <w:t xml:space="preserve"> учасник</w:t>
      </w:r>
      <w:r w:rsidR="001C3990">
        <w:rPr>
          <w:lang w:val="uk-UA"/>
        </w:rPr>
        <w:t>ів</w:t>
      </w:r>
      <w:r>
        <w:rPr>
          <w:lang w:val="uk-UA"/>
        </w:rPr>
        <w:t xml:space="preserve"> </w:t>
      </w:r>
      <w:r w:rsidR="001C3990">
        <w:rPr>
          <w:lang w:val="uk-UA"/>
        </w:rPr>
        <w:t>компоненту ПСП</w:t>
      </w:r>
      <w:r>
        <w:rPr>
          <w:lang w:val="uk-UA"/>
        </w:rPr>
        <w:t xml:space="preserve"> (одн</w:t>
      </w:r>
      <w:r w:rsidR="001C3990">
        <w:rPr>
          <w:lang w:val="uk-UA"/>
        </w:rPr>
        <w:t>ого</w:t>
      </w:r>
      <w:r>
        <w:rPr>
          <w:lang w:val="uk-UA"/>
        </w:rPr>
        <w:t xml:space="preserve"> тренер</w:t>
      </w:r>
      <w:r w:rsidR="001C3990">
        <w:rPr>
          <w:lang w:val="uk-UA"/>
        </w:rPr>
        <w:t>а</w:t>
      </w:r>
      <w:r>
        <w:rPr>
          <w:lang w:val="uk-UA"/>
        </w:rPr>
        <w:t>, одн</w:t>
      </w:r>
      <w:r w:rsidR="001C3990">
        <w:rPr>
          <w:lang w:val="uk-UA"/>
        </w:rPr>
        <w:t>ого</w:t>
      </w:r>
      <w:r>
        <w:rPr>
          <w:lang w:val="uk-UA"/>
        </w:rPr>
        <w:t xml:space="preserve"> учител</w:t>
      </w:r>
      <w:r w:rsidR="001C3990">
        <w:rPr>
          <w:lang w:val="uk-UA"/>
        </w:rPr>
        <w:t>я</w:t>
      </w:r>
      <w:r>
        <w:rPr>
          <w:lang w:val="uk-UA"/>
        </w:rPr>
        <w:t>, одн</w:t>
      </w:r>
      <w:r w:rsidR="001C3990">
        <w:rPr>
          <w:lang w:val="uk-UA"/>
        </w:rPr>
        <w:t>ого</w:t>
      </w:r>
      <w:r>
        <w:rPr>
          <w:lang w:val="uk-UA"/>
        </w:rPr>
        <w:t xml:space="preserve"> шкільн</w:t>
      </w:r>
      <w:r w:rsidR="001C3990">
        <w:rPr>
          <w:lang w:val="uk-UA"/>
        </w:rPr>
        <w:t>ого</w:t>
      </w:r>
      <w:r>
        <w:rPr>
          <w:lang w:val="uk-UA"/>
        </w:rPr>
        <w:t xml:space="preserve"> психолог</w:t>
      </w:r>
      <w:r w:rsidR="001C3990">
        <w:rPr>
          <w:lang w:val="uk-UA"/>
        </w:rPr>
        <w:t>а</w:t>
      </w:r>
      <w:r>
        <w:rPr>
          <w:lang w:val="uk-UA"/>
        </w:rPr>
        <w:t xml:space="preserve"> </w:t>
      </w:r>
      <w:r w:rsidR="001C3990">
        <w:rPr>
          <w:lang w:val="uk-UA"/>
        </w:rPr>
        <w:t>та</w:t>
      </w:r>
      <w:r>
        <w:rPr>
          <w:lang w:val="uk-UA"/>
        </w:rPr>
        <w:t xml:space="preserve"> одн</w:t>
      </w:r>
      <w:r w:rsidR="001C3990">
        <w:rPr>
          <w:lang w:val="uk-UA"/>
        </w:rPr>
        <w:t>ого</w:t>
      </w:r>
      <w:r>
        <w:rPr>
          <w:lang w:val="uk-UA"/>
        </w:rPr>
        <w:t xml:space="preserve"> </w:t>
      </w:r>
      <w:r w:rsidR="001C3990">
        <w:rPr>
          <w:lang w:val="uk-UA"/>
        </w:rPr>
        <w:t>учня</w:t>
      </w:r>
      <w:r w:rsidR="00CE0FBE" w:rsidRPr="001C3990">
        <w:rPr>
          <w:lang w:val="uk-UA"/>
        </w:rPr>
        <w:t>)</w:t>
      </w:r>
      <w:r w:rsidR="000A60FE" w:rsidRPr="001C3990">
        <w:rPr>
          <w:lang w:val="uk-UA"/>
        </w:rPr>
        <w:t>.</w:t>
      </w:r>
    </w:p>
    <w:p w:rsidR="00E47072" w:rsidRPr="003867D6" w:rsidRDefault="00D02F63" w:rsidP="00764261">
      <w:pPr>
        <w:pStyle w:val="Heading4"/>
        <w:spacing w:line="276" w:lineRule="auto"/>
        <w:ind w:left="720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 w:rsidRPr="003867D6">
        <w:rPr>
          <w:rFonts w:asciiTheme="minorHAnsi" w:hAnsiTheme="minorHAnsi"/>
          <w:lang w:val="uk-UA"/>
        </w:rPr>
        <w:t>Аналіз</w:t>
      </w:r>
      <w:r w:rsidR="00042ED3" w:rsidRPr="003867D6">
        <w:rPr>
          <w:rFonts w:asciiTheme="minorHAnsi" w:hAnsiTheme="minorHAnsi"/>
          <w:lang w:val="uk-UA"/>
        </w:rPr>
        <w:t xml:space="preserve"> проектної документації</w:t>
      </w:r>
      <w:r w:rsidR="00042ED3" w:rsidRPr="003867D6">
        <w:rPr>
          <w:rStyle w:val="shorttext"/>
          <w:lang w:val="uk-UA"/>
        </w:rPr>
        <w:t xml:space="preserve"> </w:t>
      </w:r>
      <w:r w:rsidR="00E47072" w:rsidRPr="003867D6">
        <w:rPr>
          <w:rFonts w:asciiTheme="minorHAnsi" w:hAnsiTheme="minorHAnsi"/>
          <w:lang w:val="uk-UA"/>
        </w:rPr>
        <w:t xml:space="preserve"> </w:t>
      </w:r>
    </w:p>
    <w:p w:rsidR="0028359F" w:rsidRPr="003867D6" w:rsidRDefault="0028359F" w:rsidP="00764261">
      <w:pPr>
        <w:spacing w:line="276" w:lineRule="auto"/>
        <w:rPr>
          <w:lang w:val="uk-UA"/>
        </w:rPr>
      </w:pPr>
    </w:p>
    <w:p w:rsidR="004D00B3" w:rsidRPr="00CC17F7" w:rsidRDefault="00042ED3" w:rsidP="008C27AF">
      <w:pPr>
        <w:spacing w:line="276" w:lineRule="auto"/>
        <w:jc w:val="both"/>
        <w:rPr>
          <w:lang w:val="uk-UA"/>
        </w:rPr>
      </w:pPr>
      <w:r w:rsidRPr="003867D6">
        <w:rPr>
          <w:lang w:val="uk-UA"/>
        </w:rPr>
        <w:t xml:space="preserve">Проектна документація була багатим джерелом даних і вражень про реалізацію </w:t>
      </w:r>
      <w:r w:rsidR="00CC17F7">
        <w:rPr>
          <w:lang w:val="uk-UA"/>
        </w:rPr>
        <w:t>та</w:t>
      </w:r>
      <w:r w:rsidRPr="003867D6">
        <w:rPr>
          <w:lang w:val="uk-UA"/>
        </w:rPr>
        <w:t xml:space="preserve"> результати </w:t>
      </w:r>
      <w:r w:rsidR="00CC17F7">
        <w:rPr>
          <w:lang w:val="uk-UA"/>
        </w:rPr>
        <w:t>П</w:t>
      </w:r>
      <w:r w:rsidRPr="003867D6">
        <w:rPr>
          <w:lang w:val="uk-UA"/>
        </w:rPr>
        <w:t xml:space="preserve">роекту. Ми </w:t>
      </w:r>
      <w:r w:rsidR="00CC17F7">
        <w:rPr>
          <w:lang w:val="uk-UA"/>
        </w:rPr>
        <w:t>проаналізували</w:t>
      </w:r>
      <w:r w:rsidRPr="003867D6">
        <w:rPr>
          <w:lang w:val="uk-UA"/>
        </w:rPr>
        <w:t xml:space="preserve"> інструменти оцінки, </w:t>
      </w:r>
      <w:r w:rsidR="00CC17F7">
        <w:rPr>
          <w:lang w:val="uk-UA"/>
        </w:rPr>
        <w:t xml:space="preserve">моніторингові </w:t>
      </w:r>
      <w:r w:rsidRPr="003867D6">
        <w:rPr>
          <w:lang w:val="uk-UA"/>
        </w:rPr>
        <w:t xml:space="preserve">звіти, навчальні </w:t>
      </w:r>
      <w:r w:rsidR="00CC17F7">
        <w:rPr>
          <w:lang w:val="uk-UA"/>
        </w:rPr>
        <w:t>та</w:t>
      </w:r>
      <w:r w:rsidRPr="003867D6">
        <w:rPr>
          <w:lang w:val="uk-UA"/>
        </w:rPr>
        <w:t xml:space="preserve"> навчально-методичн</w:t>
      </w:r>
      <w:r w:rsidR="00CC17F7">
        <w:rPr>
          <w:lang w:val="uk-UA"/>
        </w:rPr>
        <w:t>і</w:t>
      </w:r>
      <w:r w:rsidRPr="003867D6">
        <w:rPr>
          <w:lang w:val="uk-UA"/>
        </w:rPr>
        <w:t xml:space="preserve"> матеріал</w:t>
      </w:r>
      <w:r w:rsidR="00CC17F7">
        <w:rPr>
          <w:lang w:val="uk-UA"/>
        </w:rPr>
        <w:t>и</w:t>
      </w:r>
      <w:r w:rsidRPr="003867D6">
        <w:rPr>
          <w:lang w:val="uk-UA"/>
        </w:rPr>
        <w:t xml:space="preserve">, журнали </w:t>
      </w:r>
      <w:r w:rsidR="00CC17F7">
        <w:rPr>
          <w:lang w:val="uk-UA"/>
        </w:rPr>
        <w:t>вчителів, які проводять НЖН</w:t>
      </w:r>
      <w:r w:rsidRPr="003867D6">
        <w:rPr>
          <w:lang w:val="uk-UA"/>
        </w:rPr>
        <w:t xml:space="preserve">, журнали </w:t>
      </w:r>
      <w:r w:rsidR="00CC17F7">
        <w:rPr>
          <w:lang w:val="uk-UA"/>
        </w:rPr>
        <w:t xml:space="preserve">фахівців, які надають ПСП, а також </w:t>
      </w:r>
      <w:r w:rsidRPr="003867D6">
        <w:rPr>
          <w:lang w:val="uk-UA"/>
        </w:rPr>
        <w:t xml:space="preserve">дані, отримані від партнерів </w:t>
      </w:r>
      <w:r w:rsidR="00CC17F7">
        <w:rPr>
          <w:lang w:val="uk-UA"/>
        </w:rPr>
        <w:t>П</w:t>
      </w:r>
      <w:r w:rsidRPr="003867D6">
        <w:rPr>
          <w:lang w:val="uk-UA"/>
        </w:rPr>
        <w:t>роекту</w:t>
      </w:r>
      <w:r w:rsidR="00B85742" w:rsidRPr="00CC17F7">
        <w:rPr>
          <w:lang w:val="uk-UA"/>
        </w:rPr>
        <w:t>.</w:t>
      </w:r>
    </w:p>
    <w:p w:rsidR="004B36D3" w:rsidRPr="007C5062" w:rsidRDefault="004B36D3" w:rsidP="008C27AF">
      <w:pPr>
        <w:spacing w:line="276" w:lineRule="auto"/>
        <w:jc w:val="both"/>
        <w:rPr>
          <w:lang w:val="uk-UA"/>
        </w:rPr>
      </w:pPr>
    </w:p>
    <w:p w:rsidR="00B85742" w:rsidRPr="00E70FD2" w:rsidRDefault="00042ED3" w:rsidP="008C27AF">
      <w:pPr>
        <w:spacing w:line="276" w:lineRule="auto"/>
        <w:jc w:val="both"/>
        <w:rPr>
          <w:lang w:val="uk-UA"/>
        </w:rPr>
      </w:pPr>
      <w:r>
        <w:rPr>
          <w:lang w:val="uk-UA"/>
        </w:rPr>
        <w:t>П</w:t>
      </w:r>
      <w:r w:rsidR="009C3693">
        <w:rPr>
          <w:lang w:val="uk-UA"/>
        </w:rPr>
        <w:t>’</w:t>
      </w:r>
      <w:r>
        <w:rPr>
          <w:lang w:val="uk-UA"/>
        </w:rPr>
        <w:t>ятдесят три вчител</w:t>
      </w:r>
      <w:r w:rsidR="009C3693">
        <w:rPr>
          <w:lang w:val="uk-UA"/>
        </w:rPr>
        <w:t>я</w:t>
      </w:r>
      <w:r>
        <w:rPr>
          <w:lang w:val="uk-UA"/>
        </w:rPr>
        <w:t xml:space="preserve">, які </w:t>
      </w:r>
      <w:r w:rsidR="009C3693">
        <w:rPr>
          <w:lang w:val="uk-UA"/>
        </w:rPr>
        <w:t>проводять НЖН</w:t>
      </w:r>
      <w:r>
        <w:rPr>
          <w:lang w:val="uk-UA"/>
        </w:rPr>
        <w:t xml:space="preserve"> </w:t>
      </w:r>
      <w:r w:rsidR="009C3693">
        <w:rPr>
          <w:lang w:val="uk-UA"/>
        </w:rPr>
        <w:t>в</w:t>
      </w:r>
      <w:r>
        <w:rPr>
          <w:lang w:val="uk-UA"/>
        </w:rPr>
        <w:t xml:space="preserve"> </w:t>
      </w:r>
      <w:r w:rsidR="009C3693">
        <w:rPr>
          <w:lang w:val="uk-UA"/>
        </w:rPr>
        <w:t>у</w:t>
      </w:r>
      <w:r>
        <w:rPr>
          <w:lang w:val="uk-UA"/>
        </w:rPr>
        <w:t>сіх п</w:t>
      </w:r>
      <w:r w:rsidR="009C3693">
        <w:rPr>
          <w:lang w:val="uk-UA"/>
        </w:rPr>
        <w:t>’</w:t>
      </w:r>
      <w:r>
        <w:rPr>
          <w:lang w:val="uk-UA"/>
        </w:rPr>
        <w:t xml:space="preserve">яти областях </w:t>
      </w:r>
      <w:r w:rsidR="009C3693">
        <w:rPr>
          <w:lang w:val="uk-UA"/>
        </w:rPr>
        <w:t xml:space="preserve">де </w:t>
      </w:r>
      <w:r>
        <w:rPr>
          <w:lang w:val="uk-UA"/>
        </w:rPr>
        <w:t>реаліз</w:t>
      </w:r>
      <w:r w:rsidR="009C3693">
        <w:rPr>
          <w:lang w:val="uk-UA"/>
        </w:rPr>
        <w:t>ується</w:t>
      </w:r>
      <w:r>
        <w:rPr>
          <w:lang w:val="uk-UA"/>
        </w:rPr>
        <w:t xml:space="preserve"> </w:t>
      </w:r>
      <w:r w:rsidR="009C3693">
        <w:rPr>
          <w:lang w:val="uk-UA"/>
        </w:rPr>
        <w:t>П</w:t>
      </w:r>
      <w:r>
        <w:rPr>
          <w:lang w:val="uk-UA"/>
        </w:rPr>
        <w:t xml:space="preserve">роект, </w:t>
      </w:r>
      <w:r w:rsidR="009C3693">
        <w:rPr>
          <w:lang w:val="uk-UA"/>
        </w:rPr>
        <w:t>вели</w:t>
      </w:r>
      <w:r>
        <w:rPr>
          <w:lang w:val="uk-UA"/>
        </w:rPr>
        <w:t xml:space="preserve"> журнали уроків </w:t>
      </w:r>
      <w:r w:rsidR="009C3693">
        <w:rPr>
          <w:lang w:val="uk-UA"/>
        </w:rPr>
        <w:t>у</w:t>
      </w:r>
      <w:r>
        <w:rPr>
          <w:lang w:val="uk-UA"/>
        </w:rPr>
        <w:t xml:space="preserve"> період з вересня по листопад 2016 року</w:t>
      </w:r>
      <w:r w:rsidR="009C3693">
        <w:rPr>
          <w:lang w:val="uk-UA"/>
        </w:rPr>
        <w:t>.</w:t>
      </w:r>
      <w:r>
        <w:rPr>
          <w:lang w:val="uk-UA"/>
        </w:rPr>
        <w:t xml:space="preserve"> </w:t>
      </w:r>
      <w:r w:rsidR="00E70FD2">
        <w:rPr>
          <w:lang w:val="uk-UA"/>
        </w:rPr>
        <w:t xml:space="preserve">Експерти з оцінювання </w:t>
      </w:r>
      <w:r>
        <w:rPr>
          <w:lang w:val="uk-UA"/>
        </w:rPr>
        <w:t>обра</w:t>
      </w:r>
      <w:r w:rsidR="00E70FD2">
        <w:rPr>
          <w:lang w:val="uk-UA"/>
        </w:rPr>
        <w:t>ли</w:t>
      </w:r>
      <w:r>
        <w:rPr>
          <w:lang w:val="uk-UA"/>
        </w:rPr>
        <w:t xml:space="preserve"> п</w:t>
      </w:r>
      <w:r w:rsidR="00E70FD2">
        <w:rPr>
          <w:lang w:val="uk-UA"/>
        </w:rPr>
        <w:t>’</w:t>
      </w:r>
      <w:r>
        <w:rPr>
          <w:lang w:val="uk-UA"/>
        </w:rPr>
        <w:t>ять таких журналів для детального аналізу, по одн</w:t>
      </w:r>
      <w:r w:rsidR="00E70FD2">
        <w:rPr>
          <w:lang w:val="uk-UA"/>
        </w:rPr>
        <w:t>ому</w:t>
      </w:r>
      <w:r>
        <w:rPr>
          <w:lang w:val="uk-UA"/>
        </w:rPr>
        <w:t xml:space="preserve"> з кожної області</w:t>
      </w:r>
      <w:r w:rsidR="00E70FD2">
        <w:rPr>
          <w:lang w:val="uk-UA"/>
        </w:rPr>
        <w:t>. Журнали</w:t>
      </w:r>
      <w:r>
        <w:rPr>
          <w:lang w:val="uk-UA"/>
        </w:rPr>
        <w:t xml:space="preserve"> охоплю</w:t>
      </w:r>
      <w:r w:rsidR="00E70FD2">
        <w:rPr>
          <w:lang w:val="uk-UA"/>
        </w:rPr>
        <w:t>ють</w:t>
      </w:r>
      <w:r>
        <w:rPr>
          <w:lang w:val="uk-UA"/>
        </w:rPr>
        <w:t xml:space="preserve"> </w:t>
      </w:r>
      <w:r w:rsidR="00E70FD2">
        <w:rPr>
          <w:lang w:val="uk-UA"/>
        </w:rPr>
        <w:t xml:space="preserve">усіх учнів з </w:t>
      </w:r>
      <w:r>
        <w:rPr>
          <w:lang w:val="uk-UA"/>
        </w:rPr>
        <w:t xml:space="preserve">1 </w:t>
      </w:r>
      <w:r w:rsidR="00E70FD2">
        <w:rPr>
          <w:lang w:val="uk-UA"/>
        </w:rPr>
        <w:t>п</w:t>
      </w:r>
      <w:r>
        <w:rPr>
          <w:lang w:val="uk-UA"/>
        </w:rPr>
        <w:t>о 11</w:t>
      </w:r>
      <w:r w:rsidR="00E70FD2">
        <w:rPr>
          <w:lang w:val="uk-UA"/>
        </w:rPr>
        <w:t xml:space="preserve"> клас та</w:t>
      </w:r>
      <w:r>
        <w:rPr>
          <w:lang w:val="uk-UA"/>
        </w:rPr>
        <w:t xml:space="preserve"> </w:t>
      </w:r>
      <w:r w:rsidR="00E70FD2">
        <w:rPr>
          <w:lang w:val="uk-UA"/>
        </w:rPr>
        <w:t>велися</w:t>
      </w:r>
      <w:r>
        <w:rPr>
          <w:lang w:val="uk-UA"/>
        </w:rPr>
        <w:t xml:space="preserve"> чотирма </w:t>
      </w:r>
      <w:r w:rsidR="00E70FD2">
        <w:rPr>
          <w:lang w:val="uk-UA"/>
        </w:rPr>
        <w:t>вчителям</w:t>
      </w:r>
      <w:r w:rsidR="002B76E7">
        <w:rPr>
          <w:lang w:val="uk-UA"/>
        </w:rPr>
        <w:t>и</w:t>
      </w:r>
      <w:r w:rsidR="00E70FD2">
        <w:rPr>
          <w:lang w:val="uk-UA"/>
        </w:rPr>
        <w:t xml:space="preserve"> - </w:t>
      </w:r>
      <w:r>
        <w:rPr>
          <w:lang w:val="uk-UA"/>
        </w:rPr>
        <w:t>жінка</w:t>
      </w:r>
      <w:r w:rsidR="00E70FD2">
        <w:rPr>
          <w:lang w:val="uk-UA"/>
        </w:rPr>
        <w:t>ми</w:t>
      </w:r>
      <w:r>
        <w:rPr>
          <w:lang w:val="uk-UA"/>
        </w:rPr>
        <w:t xml:space="preserve"> і одн</w:t>
      </w:r>
      <w:r w:rsidR="00E70FD2">
        <w:rPr>
          <w:lang w:val="uk-UA"/>
        </w:rPr>
        <w:t>им</w:t>
      </w:r>
      <w:r>
        <w:rPr>
          <w:lang w:val="uk-UA"/>
        </w:rPr>
        <w:t xml:space="preserve"> вчител</w:t>
      </w:r>
      <w:r w:rsidR="00E70FD2">
        <w:rPr>
          <w:lang w:val="uk-UA"/>
        </w:rPr>
        <w:t>ем - чоловіком</w:t>
      </w:r>
      <w:r w:rsidR="00287902" w:rsidRPr="00E70FD2">
        <w:rPr>
          <w:lang w:val="uk-UA"/>
        </w:rPr>
        <w:t>.</w:t>
      </w:r>
    </w:p>
    <w:p w:rsidR="00287902" w:rsidRPr="00E70FD2" w:rsidRDefault="00287902" w:rsidP="008C27AF">
      <w:pPr>
        <w:spacing w:line="276" w:lineRule="auto"/>
        <w:jc w:val="both"/>
        <w:rPr>
          <w:lang w:val="uk-UA"/>
        </w:rPr>
      </w:pPr>
    </w:p>
    <w:p w:rsidR="006733EC" w:rsidRPr="00E874B4" w:rsidRDefault="002F4784" w:rsidP="008C27AF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Десять </w:t>
      </w:r>
      <w:r w:rsidR="00013942">
        <w:rPr>
          <w:lang w:val="uk-UA"/>
        </w:rPr>
        <w:t>фахівців з надання ПСП -</w:t>
      </w:r>
      <w:r>
        <w:rPr>
          <w:lang w:val="uk-UA"/>
        </w:rPr>
        <w:t xml:space="preserve"> дв</w:t>
      </w:r>
      <w:r w:rsidR="00013942">
        <w:rPr>
          <w:lang w:val="uk-UA"/>
        </w:rPr>
        <w:t>а</w:t>
      </w:r>
      <w:r>
        <w:rPr>
          <w:lang w:val="uk-UA"/>
        </w:rPr>
        <w:t xml:space="preserve"> вчител</w:t>
      </w:r>
      <w:r w:rsidR="00013942">
        <w:rPr>
          <w:lang w:val="uk-UA"/>
        </w:rPr>
        <w:t>я</w:t>
      </w:r>
      <w:r>
        <w:rPr>
          <w:lang w:val="uk-UA"/>
        </w:rPr>
        <w:t xml:space="preserve"> або шкільних психолог</w:t>
      </w:r>
      <w:r w:rsidR="00013942">
        <w:rPr>
          <w:lang w:val="uk-UA"/>
        </w:rPr>
        <w:t>а</w:t>
      </w:r>
      <w:r>
        <w:rPr>
          <w:lang w:val="uk-UA"/>
        </w:rPr>
        <w:t xml:space="preserve"> </w:t>
      </w:r>
      <w:r w:rsidR="00013942">
        <w:rPr>
          <w:lang w:val="uk-UA"/>
        </w:rPr>
        <w:t>на</w:t>
      </w:r>
      <w:r>
        <w:rPr>
          <w:lang w:val="uk-UA"/>
        </w:rPr>
        <w:t xml:space="preserve"> област</w:t>
      </w:r>
      <w:r w:rsidR="00013942">
        <w:rPr>
          <w:lang w:val="uk-UA"/>
        </w:rPr>
        <w:t>ь</w:t>
      </w:r>
      <w:r>
        <w:rPr>
          <w:lang w:val="uk-UA"/>
        </w:rPr>
        <w:t xml:space="preserve">, </w:t>
      </w:r>
      <w:r w:rsidR="00013942">
        <w:rPr>
          <w:lang w:val="uk-UA"/>
        </w:rPr>
        <w:t>вели</w:t>
      </w:r>
      <w:r>
        <w:rPr>
          <w:lang w:val="uk-UA"/>
        </w:rPr>
        <w:t xml:space="preserve"> журнали </w:t>
      </w:r>
      <w:r w:rsidR="00013942">
        <w:rPr>
          <w:lang w:val="uk-UA"/>
        </w:rPr>
        <w:t>надання ПСП</w:t>
      </w:r>
      <w:r>
        <w:rPr>
          <w:lang w:val="uk-UA"/>
        </w:rPr>
        <w:t xml:space="preserve"> </w:t>
      </w:r>
      <w:r w:rsidR="00013942">
        <w:rPr>
          <w:lang w:val="uk-UA"/>
        </w:rPr>
        <w:t xml:space="preserve">у </w:t>
      </w:r>
      <w:r>
        <w:rPr>
          <w:lang w:val="uk-UA"/>
        </w:rPr>
        <w:t>період з вересня по листопад 2016 р</w:t>
      </w:r>
      <w:r w:rsidR="00013942">
        <w:rPr>
          <w:lang w:val="uk-UA"/>
        </w:rPr>
        <w:t>оку.</w:t>
      </w:r>
      <w:r>
        <w:rPr>
          <w:lang w:val="uk-UA"/>
        </w:rPr>
        <w:t xml:space="preserve"> За задумом, учасники </w:t>
      </w:r>
      <w:r w:rsidR="00CD2031">
        <w:rPr>
          <w:lang w:val="uk-UA"/>
        </w:rPr>
        <w:lastRenderedPageBreak/>
        <w:t>були</w:t>
      </w:r>
      <w:r>
        <w:rPr>
          <w:lang w:val="uk-UA"/>
        </w:rPr>
        <w:t xml:space="preserve"> зі шкіл, </w:t>
      </w:r>
      <w:r w:rsidR="00CD2031">
        <w:rPr>
          <w:lang w:val="uk-UA"/>
        </w:rPr>
        <w:t>визначених</w:t>
      </w:r>
      <w:r>
        <w:rPr>
          <w:lang w:val="uk-UA"/>
        </w:rPr>
        <w:t xml:space="preserve"> </w:t>
      </w:r>
      <w:r w:rsidR="00DA0B1E">
        <w:rPr>
          <w:lang w:val="uk-UA"/>
        </w:rPr>
        <w:t xml:space="preserve">КМА </w:t>
      </w:r>
      <w:r>
        <w:rPr>
          <w:lang w:val="uk-UA"/>
        </w:rPr>
        <w:t xml:space="preserve">як </w:t>
      </w:r>
      <w:r w:rsidR="00CD2031">
        <w:rPr>
          <w:lang w:val="uk-UA"/>
        </w:rPr>
        <w:t>«</w:t>
      </w:r>
      <w:r>
        <w:rPr>
          <w:lang w:val="uk-UA"/>
        </w:rPr>
        <w:t>сильн</w:t>
      </w:r>
      <w:r w:rsidR="00CD2031">
        <w:rPr>
          <w:lang w:val="uk-UA"/>
        </w:rPr>
        <w:t>і»</w:t>
      </w:r>
      <w:r>
        <w:rPr>
          <w:lang w:val="uk-UA"/>
        </w:rPr>
        <w:t xml:space="preserve"> (8) </w:t>
      </w:r>
      <w:r w:rsidR="00CD2031">
        <w:rPr>
          <w:lang w:val="uk-UA"/>
        </w:rPr>
        <w:t>та</w:t>
      </w:r>
      <w:r>
        <w:rPr>
          <w:lang w:val="uk-UA"/>
        </w:rPr>
        <w:t xml:space="preserve"> </w:t>
      </w:r>
      <w:r w:rsidR="00CD2031">
        <w:rPr>
          <w:lang w:val="uk-UA"/>
        </w:rPr>
        <w:t>«</w:t>
      </w:r>
      <w:r>
        <w:rPr>
          <w:lang w:val="uk-UA"/>
        </w:rPr>
        <w:t>середні</w:t>
      </w:r>
      <w:r w:rsidR="00CD2031">
        <w:rPr>
          <w:lang w:val="uk-UA"/>
        </w:rPr>
        <w:t>»</w:t>
      </w:r>
      <w:r>
        <w:rPr>
          <w:lang w:val="uk-UA"/>
        </w:rPr>
        <w:t xml:space="preserve"> (2) на основі таких критеріїв, як кількість вчителів та інших осіб, які беруть участь </w:t>
      </w:r>
      <w:r w:rsidR="00A83D51">
        <w:rPr>
          <w:lang w:val="uk-UA"/>
        </w:rPr>
        <w:t>у</w:t>
      </w:r>
      <w:r>
        <w:rPr>
          <w:lang w:val="uk-UA"/>
        </w:rPr>
        <w:t xml:space="preserve"> програмі </w:t>
      </w:r>
      <w:r w:rsidR="00A83D51">
        <w:rPr>
          <w:lang w:val="uk-UA"/>
        </w:rPr>
        <w:t>на</w:t>
      </w:r>
      <w:r>
        <w:rPr>
          <w:lang w:val="uk-UA"/>
        </w:rPr>
        <w:t xml:space="preserve"> школ</w:t>
      </w:r>
      <w:r w:rsidR="00A83D51">
        <w:rPr>
          <w:lang w:val="uk-UA"/>
        </w:rPr>
        <w:t>у</w:t>
      </w:r>
      <w:r>
        <w:rPr>
          <w:lang w:val="uk-UA"/>
        </w:rPr>
        <w:t xml:space="preserve"> </w:t>
      </w:r>
      <w:r w:rsidR="00A83D51">
        <w:rPr>
          <w:lang w:val="uk-UA"/>
        </w:rPr>
        <w:t>та</w:t>
      </w:r>
      <w:r>
        <w:rPr>
          <w:lang w:val="uk-UA"/>
        </w:rPr>
        <w:t xml:space="preserve"> зворотного зв</w:t>
      </w:r>
      <w:r w:rsidR="00A83D51">
        <w:rPr>
          <w:lang w:val="uk-UA"/>
        </w:rPr>
        <w:t>’</w:t>
      </w:r>
      <w:r>
        <w:rPr>
          <w:lang w:val="uk-UA"/>
        </w:rPr>
        <w:t xml:space="preserve">язку від </w:t>
      </w:r>
      <w:r w:rsidR="00BB11B5">
        <w:rPr>
          <w:lang w:val="uk-UA"/>
        </w:rPr>
        <w:t xml:space="preserve">наглядових </w:t>
      </w:r>
      <w:r>
        <w:rPr>
          <w:lang w:val="uk-UA"/>
        </w:rPr>
        <w:t>зустрічей. Чотири журнали були обрані на ймовірнісн</w:t>
      </w:r>
      <w:r w:rsidR="002B12C8">
        <w:rPr>
          <w:lang w:val="uk-UA"/>
        </w:rPr>
        <w:t>ій</w:t>
      </w:r>
      <w:r>
        <w:rPr>
          <w:lang w:val="uk-UA"/>
        </w:rPr>
        <w:t xml:space="preserve"> основі, таким чином, </w:t>
      </w:r>
      <w:r w:rsidR="002B12C8">
        <w:rPr>
          <w:lang w:val="uk-UA"/>
        </w:rPr>
        <w:t xml:space="preserve">це були </w:t>
      </w:r>
      <w:r>
        <w:rPr>
          <w:lang w:val="uk-UA"/>
        </w:rPr>
        <w:t xml:space="preserve">два </w:t>
      </w:r>
      <w:r w:rsidR="002B12C8">
        <w:rPr>
          <w:lang w:val="uk-UA"/>
        </w:rPr>
        <w:t xml:space="preserve">журнали </w:t>
      </w:r>
      <w:r>
        <w:rPr>
          <w:lang w:val="uk-UA"/>
        </w:rPr>
        <w:t xml:space="preserve">шкільних психологів </w:t>
      </w:r>
      <w:r w:rsidR="002B12C8">
        <w:rPr>
          <w:lang w:val="uk-UA"/>
        </w:rPr>
        <w:t>та</w:t>
      </w:r>
      <w:r>
        <w:rPr>
          <w:lang w:val="uk-UA"/>
        </w:rPr>
        <w:t xml:space="preserve"> два </w:t>
      </w:r>
      <w:r w:rsidR="002B12C8">
        <w:rPr>
          <w:lang w:val="uk-UA"/>
        </w:rPr>
        <w:t xml:space="preserve">журнали </w:t>
      </w:r>
      <w:r>
        <w:rPr>
          <w:lang w:val="uk-UA"/>
        </w:rPr>
        <w:t>вчителі</w:t>
      </w:r>
      <w:r w:rsidR="002B12C8">
        <w:rPr>
          <w:lang w:val="uk-UA"/>
        </w:rPr>
        <w:t>в</w:t>
      </w:r>
      <w:r>
        <w:rPr>
          <w:lang w:val="uk-UA"/>
        </w:rPr>
        <w:t>. В обран</w:t>
      </w:r>
      <w:r w:rsidR="00EC0812">
        <w:rPr>
          <w:lang w:val="uk-UA"/>
        </w:rPr>
        <w:t>ій</w:t>
      </w:r>
      <w:r>
        <w:rPr>
          <w:lang w:val="uk-UA"/>
        </w:rPr>
        <w:t xml:space="preserve"> </w:t>
      </w:r>
      <w:r w:rsidR="00EC0812">
        <w:rPr>
          <w:lang w:val="uk-UA"/>
        </w:rPr>
        <w:t>групі</w:t>
      </w:r>
      <w:r>
        <w:rPr>
          <w:lang w:val="uk-UA"/>
        </w:rPr>
        <w:t xml:space="preserve"> один учасник </w:t>
      </w:r>
      <w:r w:rsidR="00EC0812">
        <w:rPr>
          <w:lang w:val="uk-UA"/>
        </w:rPr>
        <w:t>належав до</w:t>
      </w:r>
      <w:r>
        <w:rPr>
          <w:lang w:val="uk-UA"/>
        </w:rPr>
        <w:t xml:space="preserve"> категорії «середня</w:t>
      </w:r>
      <w:r w:rsidR="00EC0812">
        <w:rPr>
          <w:lang w:val="uk-UA"/>
        </w:rPr>
        <w:t>»</w:t>
      </w:r>
      <w:r>
        <w:rPr>
          <w:lang w:val="uk-UA"/>
        </w:rPr>
        <w:t xml:space="preserve"> школа, </w:t>
      </w:r>
      <w:r w:rsidR="00EC0812">
        <w:rPr>
          <w:lang w:val="uk-UA"/>
        </w:rPr>
        <w:t>а</w:t>
      </w:r>
      <w:r>
        <w:rPr>
          <w:lang w:val="uk-UA"/>
        </w:rPr>
        <w:t xml:space="preserve"> троє </w:t>
      </w:r>
      <w:r w:rsidR="00EC0812">
        <w:rPr>
          <w:lang w:val="uk-UA"/>
        </w:rPr>
        <w:t>учасників належали до</w:t>
      </w:r>
      <w:r>
        <w:rPr>
          <w:lang w:val="uk-UA"/>
        </w:rPr>
        <w:t xml:space="preserve"> категорії </w:t>
      </w:r>
      <w:r w:rsidR="00EC0812">
        <w:rPr>
          <w:lang w:val="uk-UA"/>
        </w:rPr>
        <w:t>«</w:t>
      </w:r>
      <w:r>
        <w:rPr>
          <w:lang w:val="uk-UA"/>
        </w:rPr>
        <w:t>сильна</w:t>
      </w:r>
      <w:r w:rsidR="00EC0812">
        <w:rPr>
          <w:lang w:val="uk-UA"/>
        </w:rPr>
        <w:t>»</w:t>
      </w:r>
      <w:r>
        <w:rPr>
          <w:lang w:val="uk-UA"/>
        </w:rPr>
        <w:t xml:space="preserve"> школа. Записи </w:t>
      </w:r>
      <w:r w:rsidR="00E874B4">
        <w:rPr>
          <w:lang w:val="uk-UA"/>
        </w:rPr>
        <w:t xml:space="preserve">щодо </w:t>
      </w:r>
      <w:r>
        <w:rPr>
          <w:lang w:val="uk-UA"/>
        </w:rPr>
        <w:t>учасник</w:t>
      </w:r>
      <w:r w:rsidR="00E874B4">
        <w:rPr>
          <w:lang w:val="uk-UA"/>
        </w:rPr>
        <w:t>ів відрізнялися за своєю специфікою</w:t>
      </w:r>
      <w:r>
        <w:rPr>
          <w:lang w:val="uk-UA"/>
        </w:rPr>
        <w:t xml:space="preserve">, </w:t>
      </w:r>
      <w:r w:rsidR="00FE2634">
        <w:rPr>
          <w:lang w:val="uk-UA"/>
        </w:rPr>
        <w:t>проте</w:t>
      </w:r>
      <w:r>
        <w:rPr>
          <w:lang w:val="uk-UA"/>
        </w:rPr>
        <w:t xml:space="preserve"> </w:t>
      </w:r>
      <w:r w:rsidR="00E874B4">
        <w:rPr>
          <w:lang w:val="uk-UA"/>
        </w:rPr>
        <w:t>включали в себе</w:t>
      </w:r>
      <w:r>
        <w:rPr>
          <w:lang w:val="uk-UA"/>
        </w:rPr>
        <w:t xml:space="preserve"> опис корисних підходів, змін </w:t>
      </w:r>
      <w:r w:rsidR="00E874B4">
        <w:rPr>
          <w:lang w:val="uk-UA"/>
        </w:rPr>
        <w:t>та</w:t>
      </w:r>
      <w:r>
        <w:rPr>
          <w:lang w:val="uk-UA"/>
        </w:rPr>
        <w:t xml:space="preserve"> проблем, </w:t>
      </w:r>
      <w:r w:rsidR="00E874B4">
        <w:rPr>
          <w:lang w:val="uk-UA"/>
        </w:rPr>
        <w:t>які</w:t>
      </w:r>
      <w:r>
        <w:rPr>
          <w:lang w:val="uk-UA"/>
        </w:rPr>
        <w:t xml:space="preserve"> виникли в ході реалізації програми</w:t>
      </w:r>
      <w:r w:rsidR="00642C2F" w:rsidRPr="00E874B4">
        <w:rPr>
          <w:lang w:val="uk-UA"/>
        </w:rPr>
        <w:t>.</w:t>
      </w:r>
    </w:p>
    <w:p w:rsidR="00642C2F" w:rsidRPr="00E874B4" w:rsidRDefault="00642C2F" w:rsidP="00764261">
      <w:pPr>
        <w:spacing w:line="276" w:lineRule="auto"/>
        <w:rPr>
          <w:lang w:val="uk-UA"/>
        </w:rPr>
      </w:pPr>
    </w:p>
    <w:p w:rsidR="00EC53B7" w:rsidRPr="00860C9C" w:rsidRDefault="002F4784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Для компонента </w:t>
      </w:r>
      <w:r w:rsidR="00933DC2">
        <w:rPr>
          <w:lang w:val="uk-UA"/>
        </w:rPr>
        <w:t>НЖН</w:t>
      </w:r>
      <w:r w:rsidR="001F185A">
        <w:rPr>
          <w:lang w:val="uk-UA"/>
        </w:rPr>
        <w:t>,</w:t>
      </w:r>
      <w:r>
        <w:rPr>
          <w:lang w:val="uk-UA"/>
        </w:rPr>
        <w:t xml:space="preserve"> </w:t>
      </w:r>
      <w:r w:rsidR="00933DC2">
        <w:rPr>
          <w:lang w:val="uk-UA"/>
        </w:rPr>
        <w:t>Фонд «Здоров’я через освіту»</w:t>
      </w:r>
      <w:r>
        <w:rPr>
          <w:lang w:val="uk-UA"/>
        </w:rPr>
        <w:t xml:space="preserve"> пров</w:t>
      </w:r>
      <w:r w:rsidR="00933DC2">
        <w:rPr>
          <w:lang w:val="uk-UA"/>
        </w:rPr>
        <w:t>ів</w:t>
      </w:r>
      <w:r>
        <w:rPr>
          <w:lang w:val="uk-UA"/>
        </w:rPr>
        <w:t xml:space="preserve"> онлайн </w:t>
      </w:r>
      <w:r w:rsidR="00933DC2">
        <w:rPr>
          <w:lang w:val="uk-UA"/>
        </w:rPr>
        <w:t>опитування до та після реалізації Проекту</w:t>
      </w:r>
      <w:r>
        <w:rPr>
          <w:lang w:val="uk-UA"/>
        </w:rPr>
        <w:t xml:space="preserve">, </w:t>
      </w:r>
      <w:r w:rsidR="00933DC2">
        <w:rPr>
          <w:lang w:val="uk-UA"/>
        </w:rPr>
        <w:t>яке включало</w:t>
      </w:r>
      <w:r>
        <w:rPr>
          <w:lang w:val="uk-UA"/>
        </w:rPr>
        <w:t xml:space="preserve"> питан</w:t>
      </w:r>
      <w:r w:rsidR="00933DC2">
        <w:rPr>
          <w:lang w:val="uk-UA"/>
        </w:rPr>
        <w:t>ня</w:t>
      </w:r>
      <w:r w:rsidR="0084507C">
        <w:rPr>
          <w:lang w:val="uk-UA"/>
        </w:rPr>
        <w:t xml:space="preserve"> по</w:t>
      </w:r>
      <w:r>
        <w:rPr>
          <w:lang w:val="uk-UA"/>
        </w:rPr>
        <w:t xml:space="preserve"> 42 показни</w:t>
      </w:r>
      <w:r w:rsidR="00933DC2">
        <w:rPr>
          <w:lang w:val="uk-UA"/>
        </w:rPr>
        <w:t>к</w:t>
      </w:r>
      <w:r w:rsidR="0084507C">
        <w:rPr>
          <w:lang w:val="uk-UA"/>
        </w:rPr>
        <w:t>ах</w:t>
      </w:r>
      <w:r w:rsidR="00933DC2" w:rsidRPr="00764261">
        <w:rPr>
          <w:rStyle w:val="FootnoteReference"/>
          <w:lang w:val="en-GB"/>
        </w:rPr>
        <w:footnoteReference w:id="2"/>
      </w:r>
      <w:r>
        <w:rPr>
          <w:lang w:val="uk-UA"/>
        </w:rPr>
        <w:t xml:space="preserve">. Обсяг </w:t>
      </w:r>
      <w:r w:rsidR="001F185A">
        <w:rPr>
          <w:lang w:val="uk-UA"/>
        </w:rPr>
        <w:t>опитувань</w:t>
      </w:r>
      <w:r>
        <w:rPr>
          <w:lang w:val="uk-UA"/>
        </w:rPr>
        <w:t xml:space="preserve"> представлен</w:t>
      </w:r>
      <w:r w:rsidR="001F185A">
        <w:rPr>
          <w:lang w:val="uk-UA"/>
        </w:rPr>
        <w:t>ий</w:t>
      </w:r>
      <w:r>
        <w:rPr>
          <w:lang w:val="uk-UA"/>
        </w:rPr>
        <w:t xml:space="preserve"> в </w:t>
      </w:r>
      <w:r w:rsidR="001F185A">
        <w:rPr>
          <w:lang w:val="uk-UA"/>
        </w:rPr>
        <w:t>Т</w:t>
      </w:r>
      <w:r>
        <w:rPr>
          <w:lang w:val="uk-UA"/>
        </w:rPr>
        <w:t>аблиці 1</w:t>
      </w:r>
      <w:r w:rsidR="00A05258" w:rsidRPr="00860C9C">
        <w:rPr>
          <w:lang w:val="ru-RU"/>
        </w:rPr>
        <w:t>.</w:t>
      </w:r>
    </w:p>
    <w:p w:rsidR="00A05258" w:rsidRPr="00860C9C" w:rsidRDefault="00A05258" w:rsidP="00764261">
      <w:pPr>
        <w:spacing w:line="276" w:lineRule="auto"/>
        <w:rPr>
          <w:lang w:val="ru-RU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694"/>
        <w:gridCol w:w="2693"/>
        <w:gridCol w:w="2587"/>
      </w:tblGrid>
      <w:tr w:rsidR="004837B0" w:rsidRPr="007C5062" w:rsidTr="00642C2F">
        <w:tc>
          <w:tcPr>
            <w:tcW w:w="2694" w:type="dxa"/>
          </w:tcPr>
          <w:p w:rsidR="00A05258" w:rsidRPr="00670E7E" w:rsidRDefault="00A05258" w:rsidP="00764261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A05258" w:rsidRPr="00670E7E" w:rsidRDefault="001622FC" w:rsidP="001622FC">
            <w:pPr>
              <w:spacing w:line="276" w:lineRule="auto"/>
              <w:rPr>
                <w:b/>
                <w:lang w:val="uk-UA"/>
              </w:rPr>
            </w:pPr>
            <w:r w:rsidRPr="00670E7E">
              <w:rPr>
                <w:b/>
                <w:lang w:val="uk-UA"/>
              </w:rPr>
              <w:t>Опитування до реалізації Проекту,</w:t>
            </w:r>
            <w:r w:rsidR="00A05258" w:rsidRPr="00670E7E">
              <w:rPr>
                <w:b/>
                <w:lang w:val="uk-UA"/>
              </w:rPr>
              <w:t xml:space="preserve"> </w:t>
            </w:r>
            <w:r w:rsidRPr="00670E7E">
              <w:rPr>
                <w:b/>
                <w:lang w:val="uk-UA"/>
              </w:rPr>
              <w:t>вересень</w:t>
            </w:r>
            <w:r w:rsidR="00A05258" w:rsidRPr="00670E7E">
              <w:rPr>
                <w:b/>
                <w:lang w:val="uk-UA"/>
              </w:rPr>
              <w:t xml:space="preserve"> 2016</w:t>
            </w:r>
            <w:r w:rsidRPr="00670E7E">
              <w:rPr>
                <w:b/>
                <w:lang w:val="uk-UA"/>
              </w:rPr>
              <w:t xml:space="preserve"> року</w:t>
            </w:r>
          </w:p>
        </w:tc>
        <w:tc>
          <w:tcPr>
            <w:tcW w:w="2587" w:type="dxa"/>
          </w:tcPr>
          <w:p w:rsidR="00A05258" w:rsidRPr="00670E7E" w:rsidRDefault="001622FC" w:rsidP="001622FC">
            <w:pPr>
              <w:spacing w:line="276" w:lineRule="auto"/>
              <w:rPr>
                <w:b/>
                <w:lang w:val="uk-UA"/>
              </w:rPr>
            </w:pPr>
            <w:r w:rsidRPr="00670E7E">
              <w:rPr>
                <w:b/>
                <w:lang w:val="uk-UA"/>
              </w:rPr>
              <w:t>Опитування після реалізації Проекту, грудень</w:t>
            </w:r>
            <w:r w:rsidR="00A05258" w:rsidRPr="00670E7E">
              <w:rPr>
                <w:b/>
                <w:lang w:val="uk-UA"/>
              </w:rPr>
              <w:t xml:space="preserve"> 2016</w:t>
            </w:r>
            <w:r w:rsidRPr="00670E7E">
              <w:rPr>
                <w:b/>
                <w:lang w:val="uk-UA"/>
              </w:rPr>
              <w:t xml:space="preserve"> року</w:t>
            </w:r>
          </w:p>
        </w:tc>
      </w:tr>
      <w:tr w:rsidR="004837B0" w:rsidRPr="00670E7E" w:rsidTr="00642C2F">
        <w:tc>
          <w:tcPr>
            <w:tcW w:w="2694" w:type="dxa"/>
          </w:tcPr>
          <w:p w:rsidR="00A05258" w:rsidRPr="00670E7E" w:rsidRDefault="001622FC" w:rsidP="001622FC">
            <w:pPr>
              <w:spacing w:line="276" w:lineRule="auto"/>
              <w:rPr>
                <w:b/>
                <w:lang w:val="uk-UA"/>
              </w:rPr>
            </w:pPr>
            <w:r w:rsidRPr="00670E7E">
              <w:rPr>
                <w:b/>
                <w:lang w:val="uk-UA"/>
              </w:rPr>
              <w:t xml:space="preserve">Учні </w:t>
            </w:r>
            <w:r w:rsidR="00A05258" w:rsidRPr="00670E7E">
              <w:rPr>
                <w:b/>
                <w:lang w:val="uk-UA"/>
              </w:rPr>
              <w:t>1-11</w:t>
            </w:r>
            <w:r w:rsidRPr="00670E7E">
              <w:rPr>
                <w:b/>
                <w:lang w:val="uk-UA"/>
              </w:rPr>
              <w:t xml:space="preserve"> класів</w:t>
            </w:r>
          </w:p>
        </w:tc>
        <w:tc>
          <w:tcPr>
            <w:tcW w:w="2693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60,163</w:t>
            </w:r>
          </w:p>
        </w:tc>
        <w:tc>
          <w:tcPr>
            <w:tcW w:w="2587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60,448</w:t>
            </w:r>
          </w:p>
        </w:tc>
      </w:tr>
      <w:tr w:rsidR="004837B0" w:rsidRPr="00670E7E" w:rsidTr="00642C2F">
        <w:tc>
          <w:tcPr>
            <w:tcW w:w="2694" w:type="dxa"/>
          </w:tcPr>
          <w:p w:rsidR="00A05258" w:rsidRPr="00670E7E" w:rsidRDefault="001622FC" w:rsidP="00764261">
            <w:pPr>
              <w:spacing w:line="276" w:lineRule="auto"/>
              <w:rPr>
                <w:b/>
                <w:lang w:val="uk-UA"/>
              </w:rPr>
            </w:pPr>
            <w:r w:rsidRPr="00670E7E">
              <w:rPr>
                <w:b/>
                <w:lang w:val="uk-UA"/>
              </w:rPr>
              <w:t>Вчителі</w:t>
            </w:r>
          </w:p>
        </w:tc>
        <w:tc>
          <w:tcPr>
            <w:tcW w:w="2693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2,891</w:t>
            </w:r>
          </w:p>
        </w:tc>
        <w:tc>
          <w:tcPr>
            <w:tcW w:w="2587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2,934</w:t>
            </w:r>
          </w:p>
        </w:tc>
      </w:tr>
      <w:tr w:rsidR="004837B0" w:rsidRPr="00670E7E" w:rsidTr="00642C2F">
        <w:tc>
          <w:tcPr>
            <w:tcW w:w="2694" w:type="dxa"/>
          </w:tcPr>
          <w:p w:rsidR="00A05258" w:rsidRPr="00670E7E" w:rsidRDefault="001622FC" w:rsidP="00764261">
            <w:pPr>
              <w:spacing w:line="276" w:lineRule="auto"/>
              <w:rPr>
                <w:b/>
                <w:lang w:val="uk-UA"/>
              </w:rPr>
            </w:pPr>
            <w:r w:rsidRPr="00670E7E">
              <w:rPr>
                <w:b/>
                <w:lang w:val="uk-UA"/>
              </w:rPr>
              <w:t>Загальна кількість респондентів</w:t>
            </w:r>
          </w:p>
        </w:tc>
        <w:tc>
          <w:tcPr>
            <w:tcW w:w="2693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63,054</w:t>
            </w:r>
          </w:p>
        </w:tc>
        <w:tc>
          <w:tcPr>
            <w:tcW w:w="2587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63,382</w:t>
            </w:r>
          </w:p>
        </w:tc>
      </w:tr>
      <w:tr w:rsidR="004837B0" w:rsidRPr="00670E7E" w:rsidTr="00642C2F">
        <w:tc>
          <w:tcPr>
            <w:tcW w:w="2694" w:type="dxa"/>
          </w:tcPr>
          <w:p w:rsidR="00A05258" w:rsidRPr="00670E7E" w:rsidRDefault="001622FC" w:rsidP="00764261">
            <w:pPr>
              <w:spacing w:line="276" w:lineRule="auto"/>
              <w:rPr>
                <w:lang w:val="uk-UA"/>
              </w:rPr>
            </w:pPr>
            <w:r w:rsidRPr="00670E7E">
              <w:rPr>
                <w:b/>
                <w:lang w:val="uk-UA"/>
              </w:rPr>
              <w:t>Школи</w:t>
            </w:r>
          </w:p>
        </w:tc>
        <w:tc>
          <w:tcPr>
            <w:tcW w:w="2693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591</w:t>
            </w:r>
          </w:p>
        </w:tc>
        <w:tc>
          <w:tcPr>
            <w:tcW w:w="2587" w:type="dxa"/>
          </w:tcPr>
          <w:p w:rsidR="00A05258" w:rsidRPr="00670E7E" w:rsidRDefault="00A05258" w:rsidP="00764261">
            <w:pPr>
              <w:spacing w:line="276" w:lineRule="auto"/>
              <w:jc w:val="center"/>
              <w:rPr>
                <w:lang w:val="uk-UA"/>
              </w:rPr>
            </w:pPr>
            <w:r w:rsidRPr="00670E7E">
              <w:rPr>
                <w:lang w:val="uk-UA"/>
              </w:rPr>
              <w:t>635</w:t>
            </w:r>
          </w:p>
        </w:tc>
      </w:tr>
    </w:tbl>
    <w:p w:rsidR="00642C2F" w:rsidRPr="00764261" w:rsidRDefault="00642C2F" w:rsidP="00764261">
      <w:pPr>
        <w:spacing w:line="276" w:lineRule="auto"/>
        <w:rPr>
          <w:i/>
          <w:highlight w:val="yellow"/>
          <w:lang w:val="en-GB"/>
        </w:rPr>
      </w:pPr>
    </w:p>
    <w:p w:rsidR="00A05258" w:rsidRPr="005E5C8D" w:rsidRDefault="005E5C8D" w:rsidP="00764261">
      <w:pPr>
        <w:spacing w:line="276" w:lineRule="auto"/>
        <w:rPr>
          <w:i/>
          <w:lang w:val="uk-UA"/>
        </w:rPr>
      </w:pPr>
      <w:r>
        <w:rPr>
          <w:i/>
          <w:lang w:val="uk-UA"/>
        </w:rPr>
        <w:t>Таблиця</w:t>
      </w:r>
      <w:r w:rsidR="00642C2F" w:rsidRPr="005E5C8D">
        <w:rPr>
          <w:i/>
          <w:lang w:val="ru-RU"/>
        </w:rPr>
        <w:t xml:space="preserve"> 1</w:t>
      </w:r>
      <w:r w:rsidR="004E499E" w:rsidRPr="005E5C8D">
        <w:rPr>
          <w:i/>
          <w:lang w:val="ru-RU"/>
        </w:rPr>
        <w:t xml:space="preserve">: </w:t>
      </w:r>
      <w:r>
        <w:rPr>
          <w:i/>
          <w:lang w:val="uk-UA"/>
        </w:rPr>
        <w:t xml:space="preserve">Показники онлайн </w:t>
      </w:r>
      <w:r w:rsidRPr="005E5C8D">
        <w:rPr>
          <w:i/>
          <w:lang w:val="uk-UA"/>
        </w:rPr>
        <w:t>опитування</w:t>
      </w:r>
      <w:r>
        <w:rPr>
          <w:i/>
          <w:lang w:val="uk-UA"/>
        </w:rPr>
        <w:t>, проведеного</w:t>
      </w:r>
      <w:r w:rsidRPr="005E5C8D">
        <w:rPr>
          <w:i/>
          <w:lang w:val="uk-UA"/>
        </w:rPr>
        <w:t xml:space="preserve"> до та після реалізації Проекту</w:t>
      </w:r>
      <w:r w:rsidR="00887BD4" w:rsidRPr="005E5C8D">
        <w:rPr>
          <w:i/>
          <w:lang w:val="ru-RU"/>
        </w:rPr>
        <w:t xml:space="preserve">. </w:t>
      </w:r>
      <w:r>
        <w:rPr>
          <w:i/>
          <w:lang w:val="uk-UA"/>
        </w:rPr>
        <w:t>Джерело</w:t>
      </w:r>
      <w:r w:rsidR="00887BD4" w:rsidRPr="00490821">
        <w:rPr>
          <w:i/>
          <w:lang w:val="ru-RU"/>
        </w:rPr>
        <w:t xml:space="preserve">: </w:t>
      </w:r>
      <w:r>
        <w:rPr>
          <w:i/>
          <w:lang w:val="uk-UA"/>
        </w:rPr>
        <w:t>Фонд «Здоров’я через освіту»</w:t>
      </w:r>
    </w:p>
    <w:p w:rsidR="006733EC" w:rsidRPr="00490821" w:rsidRDefault="006733EC" w:rsidP="00764261">
      <w:pPr>
        <w:spacing w:line="276" w:lineRule="auto"/>
        <w:rPr>
          <w:lang w:val="ru-RU"/>
        </w:rPr>
      </w:pPr>
    </w:p>
    <w:p w:rsidR="00AB22E3" w:rsidRPr="007C5062" w:rsidRDefault="00490821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Вибірка о</w:t>
      </w:r>
      <w:r w:rsidR="002F4784">
        <w:rPr>
          <w:lang w:val="uk-UA"/>
        </w:rPr>
        <w:t>нлайн</w:t>
      </w:r>
      <w:r>
        <w:rPr>
          <w:lang w:val="uk-UA"/>
        </w:rPr>
        <w:t xml:space="preserve"> - </w:t>
      </w:r>
      <w:r w:rsidR="002F4784">
        <w:rPr>
          <w:lang w:val="uk-UA"/>
        </w:rPr>
        <w:t xml:space="preserve">опитування </w:t>
      </w:r>
      <w:r>
        <w:rPr>
          <w:lang w:val="uk-UA"/>
        </w:rPr>
        <w:t>склала</w:t>
      </w:r>
      <w:r w:rsidR="002F4784">
        <w:rPr>
          <w:lang w:val="uk-UA"/>
        </w:rPr>
        <w:t xml:space="preserve"> більше 26</w:t>
      </w:r>
      <w:r>
        <w:rPr>
          <w:lang w:val="uk-UA"/>
        </w:rPr>
        <w:t>%</w:t>
      </w:r>
      <w:r w:rsidR="002F4784">
        <w:rPr>
          <w:lang w:val="uk-UA"/>
        </w:rPr>
        <w:t xml:space="preserve"> від 241</w:t>
      </w:r>
      <w:r>
        <w:rPr>
          <w:lang w:val="uk-UA"/>
        </w:rPr>
        <w:t xml:space="preserve"> </w:t>
      </w:r>
      <w:r w:rsidR="002F4784">
        <w:rPr>
          <w:lang w:val="uk-UA"/>
        </w:rPr>
        <w:t xml:space="preserve">474 </w:t>
      </w:r>
      <w:r>
        <w:rPr>
          <w:lang w:val="uk-UA"/>
        </w:rPr>
        <w:t>учнів</w:t>
      </w:r>
      <w:r w:rsidR="002F4784">
        <w:rPr>
          <w:lang w:val="uk-UA"/>
        </w:rPr>
        <w:t xml:space="preserve">, </w:t>
      </w:r>
      <w:r w:rsidR="00282058" w:rsidRPr="00F152F6">
        <w:rPr>
          <w:color w:val="262626" w:themeColor="text1" w:themeTint="D9"/>
          <w:lang w:val="ru-RU"/>
        </w:rPr>
        <w:t>які</w:t>
      </w:r>
      <w:r w:rsidR="00282058">
        <w:rPr>
          <w:color w:val="FF0000"/>
          <w:lang w:val="ru-RU"/>
        </w:rPr>
        <w:t xml:space="preserve"> </w:t>
      </w:r>
      <w:r>
        <w:rPr>
          <w:lang w:val="uk-UA"/>
        </w:rPr>
        <w:t>відвідали</w:t>
      </w:r>
      <w:r w:rsidR="002F4784">
        <w:rPr>
          <w:lang w:val="uk-UA"/>
        </w:rPr>
        <w:t xml:space="preserve"> уроки </w:t>
      </w:r>
      <w:r>
        <w:rPr>
          <w:lang w:val="uk-UA"/>
        </w:rPr>
        <w:t>з НЖН</w:t>
      </w:r>
      <w:r w:rsidR="002F4784">
        <w:rPr>
          <w:lang w:val="uk-UA"/>
        </w:rPr>
        <w:t xml:space="preserve"> </w:t>
      </w:r>
      <w:r>
        <w:rPr>
          <w:lang w:val="uk-UA"/>
        </w:rPr>
        <w:t>у</w:t>
      </w:r>
      <w:r w:rsidR="002F4784">
        <w:rPr>
          <w:lang w:val="uk-UA"/>
        </w:rPr>
        <w:t xml:space="preserve"> період реалізації </w:t>
      </w:r>
      <w:r>
        <w:rPr>
          <w:lang w:val="uk-UA"/>
        </w:rPr>
        <w:t>П</w:t>
      </w:r>
      <w:r w:rsidR="002F4784">
        <w:rPr>
          <w:lang w:val="uk-UA"/>
        </w:rPr>
        <w:t>роекту. Дані</w:t>
      </w:r>
      <w:r w:rsidR="00BD4F09">
        <w:rPr>
          <w:lang w:val="uk-UA"/>
        </w:rPr>
        <w:t xml:space="preserve">, які були </w:t>
      </w:r>
      <w:r w:rsidR="002F4784">
        <w:rPr>
          <w:lang w:val="uk-UA"/>
        </w:rPr>
        <w:t xml:space="preserve">зібрані, проаналізовані та </w:t>
      </w:r>
      <w:r w:rsidR="00BD4F09">
        <w:rPr>
          <w:lang w:val="uk-UA"/>
        </w:rPr>
        <w:t>представлені у</w:t>
      </w:r>
      <w:r w:rsidR="002F4784">
        <w:rPr>
          <w:lang w:val="uk-UA"/>
        </w:rPr>
        <w:t xml:space="preserve"> </w:t>
      </w:r>
      <w:r w:rsidR="00BD4F09">
        <w:rPr>
          <w:lang w:val="uk-UA"/>
        </w:rPr>
        <w:t>З</w:t>
      </w:r>
      <w:r w:rsidR="002F4784">
        <w:rPr>
          <w:lang w:val="uk-UA"/>
        </w:rPr>
        <w:t xml:space="preserve">віті </w:t>
      </w:r>
      <w:r w:rsidR="00BD4F09" w:rsidRPr="00BD4F09">
        <w:rPr>
          <w:lang w:val="uk-UA"/>
        </w:rPr>
        <w:t>Фонд</w:t>
      </w:r>
      <w:r w:rsidR="00BD4F09">
        <w:rPr>
          <w:lang w:val="uk-UA"/>
        </w:rPr>
        <w:t>у</w:t>
      </w:r>
      <w:r w:rsidR="00BD4F09" w:rsidRPr="00BD4F09">
        <w:rPr>
          <w:lang w:val="uk-UA"/>
        </w:rPr>
        <w:t xml:space="preserve"> «Здоров’я через освіту»</w:t>
      </w:r>
      <w:r w:rsidR="00494EC3">
        <w:rPr>
          <w:lang w:val="uk-UA"/>
        </w:rPr>
        <w:t xml:space="preserve"> дуже інформативні</w:t>
      </w:r>
      <w:r w:rsidR="002F4784">
        <w:rPr>
          <w:lang w:val="uk-UA"/>
        </w:rPr>
        <w:t xml:space="preserve">. Найбільш важливі результати були проаналізовані </w:t>
      </w:r>
      <w:r w:rsidR="00494EC3">
        <w:rPr>
          <w:lang w:val="uk-UA"/>
        </w:rPr>
        <w:t>для розробки цього</w:t>
      </w:r>
      <w:r w:rsidR="002F4784">
        <w:rPr>
          <w:lang w:val="uk-UA"/>
        </w:rPr>
        <w:t xml:space="preserve"> </w:t>
      </w:r>
      <w:r w:rsidR="00494EC3">
        <w:rPr>
          <w:lang w:val="uk-UA"/>
        </w:rPr>
        <w:t>З</w:t>
      </w:r>
      <w:r w:rsidR="002F4784">
        <w:rPr>
          <w:lang w:val="uk-UA"/>
        </w:rPr>
        <w:t xml:space="preserve">віту про оцінку. </w:t>
      </w:r>
      <w:r w:rsidR="00494EC3">
        <w:rPr>
          <w:lang w:val="uk-UA"/>
        </w:rPr>
        <w:t>Експерти</w:t>
      </w:r>
      <w:r w:rsidR="002F4784">
        <w:rPr>
          <w:lang w:val="uk-UA"/>
        </w:rPr>
        <w:t xml:space="preserve"> з оцін</w:t>
      </w:r>
      <w:r w:rsidR="00494EC3">
        <w:rPr>
          <w:lang w:val="uk-UA"/>
        </w:rPr>
        <w:t>ювання</w:t>
      </w:r>
      <w:r w:rsidR="002F4784">
        <w:rPr>
          <w:lang w:val="uk-UA"/>
        </w:rPr>
        <w:t xml:space="preserve"> рекомендують читачам ознайомитися з </w:t>
      </w:r>
      <w:r w:rsidR="00494EC3">
        <w:rPr>
          <w:lang w:val="uk-UA"/>
        </w:rPr>
        <w:t xml:space="preserve">повною версією Звіту </w:t>
      </w:r>
      <w:r w:rsidR="00494EC3" w:rsidRPr="00BD4F09">
        <w:rPr>
          <w:lang w:val="uk-UA"/>
        </w:rPr>
        <w:t>Фонд</w:t>
      </w:r>
      <w:r w:rsidR="00494EC3">
        <w:rPr>
          <w:lang w:val="uk-UA"/>
        </w:rPr>
        <w:t>у</w:t>
      </w:r>
      <w:r w:rsidR="00494EC3" w:rsidRPr="00BD4F09">
        <w:rPr>
          <w:lang w:val="uk-UA"/>
        </w:rPr>
        <w:t xml:space="preserve"> «Здоров’я через освіту»</w:t>
      </w:r>
      <w:r w:rsidR="002F4784">
        <w:rPr>
          <w:lang w:val="uk-UA"/>
        </w:rPr>
        <w:t xml:space="preserve">. </w:t>
      </w:r>
      <w:r w:rsidR="006C2861">
        <w:rPr>
          <w:lang w:val="uk-UA"/>
        </w:rPr>
        <w:t>Звіт</w:t>
      </w:r>
      <w:r w:rsidR="002F4784">
        <w:rPr>
          <w:lang w:val="uk-UA"/>
        </w:rPr>
        <w:t xml:space="preserve"> доступний </w:t>
      </w:r>
      <w:r w:rsidR="006C2861">
        <w:rPr>
          <w:lang w:val="uk-UA"/>
        </w:rPr>
        <w:t>у Представництвах</w:t>
      </w:r>
      <w:r w:rsidR="002F4784">
        <w:rPr>
          <w:lang w:val="uk-UA"/>
        </w:rPr>
        <w:t xml:space="preserve"> ЮНІСЕФ та </w:t>
      </w:r>
      <w:r w:rsidR="006C2861" w:rsidRPr="00BD4F09">
        <w:rPr>
          <w:lang w:val="uk-UA"/>
        </w:rPr>
        <w:t>Фонд</w:t>
      </w:r>
      <w:r w:rsidR="006C2861">
        <w:rPr>
          <w:lang w:val="uk-UA"/>
        </w:rPr>
        <w:t>у</w:t>
      </w:r>
      <w:r w:rsidR="006C2861" w:rsidRPr="00BD4F09">
        <w:rPr>
          <w:lang w:val="uk-UA"/>
        </w:rPr>
        <w:t xml:space="preserve"> «Здоров’я через освіту»</w:t>
      </w:r>
      <w:r w:rsidR="002F4784">
        <w:rPr>
          <w:lang w:val="uk-UA"/>
        </w:rPr>
        <w:t xml:space="preserve"> </w:t>
      </w:r>
      <w:r w:rsidR="006C2861">
        <w:rPr>
          <w:lang w:val="uk-UA"/>
        </w:rPr>
        <w:t>у</w:t>
      </w:r>
      <w:r w:rsidR="002F4784">
        <w:rPr>
          <w:lang w:val="uk-UA"/>
        </w:rPr>
        <w:t xml:space="preserve"> Києві</w:t>
      </w:r>
      <w:r w:rsidR="005C5CAC" w:rsidRPr="006C2861">
        <w:rPr>
          <w:lang w:val="uk-UA"/>
        </w:rPr>
        <w:t>.</w:t>
      </w:r>
    </w:p>
    <w:p w:rsidR="00AB22E3" w:rsidRPr="006C2861" w:rsidRDefault="00AB22E3" w:rsidP="0066045B">
      <w:pPr>
        <w:spacing w:line="276" w:lineRule="auto"/>
        <w:jc w:val="both"/>
        <w:rPr>
          <w:lang w:val="uk-UA"/>
        </w:rPr>
      </w:pPr>
    </w:p>
    <w:p w:rsidR="00C82861" w:rsidRPr="00685360" w:rsidRDefault="006C73E9" w:rsidP="0066045B">
      <w:pPr>
        <w:spacing w:line="276" w:lineRule="auto"/>
        <w:jc w:val="both"/>
        <w:rPr>
          <w:lang w:val="uk-UA"/>
        </w:rPr>
      </w:pPr>
      <w:bookmarkStart w:id="18" w:name="_Toc471030465"/>
      <w:r>
        <w:rPr>
          <w:lang w:val="uk-UA"/>
        </w:rPr>
        <w:t>Для компонента</w:t>
      </w:r>
      <w:r w:rsidR="008E7470">
        <w:rPr>
          <w:lang w:val="uk-UA"/>
        </w:rPr>
        <w:t xml:space="preserve"> ПСП</w:t>
      </w:r>
      <w:r>
        <w:rPr>
          <w:lang w:val="uk-UA"/>
        </w:rPr>
        <w:t>, КМА провел</w:t>
      </w:r>
      <w:r w:rsidR="008E7470">
        <w:rPr>
          <w:lang w:val="uk-UA"/>
        </w:rPr>
        <w:t>а</w:t>
      </w:r>
      <w:r>
        <w:rPr>
          <w:lang w:val="uk-UA"/>
        </w:rPr>
        <w:t xml:space="preserve"> </w:t>
      </w:r>
      <w:r w:rsidR="008E7470">
        <w:rPr>
          <w:lang w:val="uk-UA"/>
        </w:rPr>
        <w:t>опитування до та після реалізації Проекту</w:t>
      </w:r>
      <w:r>
        <w:rPr>
          <w:lang w:val="uk-UA"/>
        </w:rPr>
        <w:t xml:space="preserve">, </w:t>
      </w:r>
      <w:r w:rsidR="008E7470">
        <w:rPr>
          <w:lang w:val="uk-UA"/>
        </w:rPr>
        <w:t>направлені на</w:t>
      </w:r>
      <w:r>
        <w:rPr>
          <w:lang w:val="uk-UA"/>
        </w:rPr>
        <w:t xml:space="preserve"> виявлення досвід</w:t>
      </w:r>
      <w:r w:rsidR="008E7470">
        <w:rPr>
          <w:lang w:val="uk-UA"/>
        </w:rPr>
        <w:t>у</w:t>
      </w:r>
      <w:r>
        <w:rPr>
          <w:lang w:val="uk-UA"/>
        </w:rPr>
        <w:t xml:space="preserve"> </w:t>
      </w:r>
      <w:r w:rsidR="008E7470">
        <w:rPr>
          <w:lang w:val="uk-UA"/>
        </w:rPr>
        <w:t xml:space="preserve">та </w:t>
      </w:r>
      <w:r>
        <w:rPr>
          <w:lang w:val="uk-UA"/>
        </w:rPr>
        <w:t>стрес</w:t>
      </w:r>
      <w:r w:rsidR="008E7470">
        <w:rPr>
          <w:lang w:val="uk-UA"/>
        </w:rPr>
        <w:t>у, пов’язаних з війною серед дітей</w:t>
      </w:r>
      <w:r>
        <w:rPr>
          <w:lang w:val="uk-UA"/>
        </w:rPr>
        <w:t>, а також їх</w:t>
      </w:r>
      <w:r w:rsidR="000F0519">
        <w:rPr>
          <w:lang w:val="uk-UA"/>
        </w:rPr>
        <w:t>ньої</w:t>
      </w:r>
      <w:r>
        <w:rPr>
          <w:lang w:val="uk-UA"/>
        </w:rPr>
        <w:t xml:space="preserve"> </w:t>
      </w:r>
      <w:r w:rsidR="000F0519">
        <w:rPr>
          <w:lang w:val="uk-UA"/>
        </w:rPr>
        <w:t xml:space="preserve">просоціальної </w:t>
      </w:r>
      <w:r>
        <w:rPr>
          <w:lang w:val="uk-UA"/>
        </w:rPr>
        <w:t xml:space="preserve">поведінки, </w:t>
      </w:r>
      <w:r w:rsidR="000F0519">
        <w:rPr>
          <w:lang w:val="uk-UA"/>
        </w:rPr>
        <w:t>розладу соціальної</w:t>
      </w:r>
      <w:r>
        <w:rPr>
          <w:lang w:val="uk-UA"/>
        </w:rPr>
        <w:t xml:space="preserve"> поведінк</w:t>
      </w:r>
      <w:r w:rsidR="000F0519">
        <w:rPr>
          <w:lang w:val="uk-UA"/>
        </w:rPr>
        <w:t>и</w:t>
      </w:r>
      <w:r>
        <w:rPr>
          <w:lang w:val="uk-UA"/>
        </w:rPr>
        <w:t>, а також аспект</w:t>
      </w:r>
      <w:r w:rsidR="000F0519">
        <w:rPr>
          <w:lang w:val="uk-UA"/>
        </w:rPr>
        <w:t>ів</w:t>
      </w:r>
      <w:r>
        <w:rPr>
          <w:lang w:val="uk-UA"/>
        </w:rPr>
        <w:t xml:space="preserve"> </w:t>
      </w:r>
      <w:r w:rsidR="000F0519">
        <w:rPr>
          <w:lang w:val="uk-UA"/>
        </w:rPr>
        <w:t>подолання</w:t>
      </w:r>
      <w:r>
        <w:rPr>
          <w:lang w:val="uk-UA"/>
        </w:rPr>
        <w:t xml:space="preserve">, підтримки </w:t>
      </w:r>
      <w:r w:rsidR="000F0519">
        <w:rPr>
          <w:lang w:val="uk-UA"/>
        </w:rPr>
        <w:t>та</w:t>
      </w:r>
      <w:r>
        <w:rPr>
          <w:lang w:val="uk-UA"/>
        </w:rPr>
        <w:t xml:space="preserve"> стійкості. Дв</w:t>
      </w:r>
      <w:r w:rsidR="00D15894">
        <w:rPr>
          <w:lang w:val="uk-UA"/>
        </w:rPr>
        <w:t>і</w:t>
      </w:r>
      <w:r>
        <w:rPr>
          <w:lang w:val="uk-UA"/>
        </w:rPr>
        <w:t xml:space="preserve"> базов</w:t>
      </w:r>
      <w:r w:rsidR="00D15894">
        <w:rPr>
          <w:lang w:val="uk-UA"/>
        </w:rPr>
        <w:t>і</w:t>
      </w:r>
      <w:r>
        <w:rPr>
          <w:lang w:val="uk-UA"/>
        </w:rPr>
        <w:t xml:space="preserve"> </w:t>
      </w:r>
      <w:r w:rsidR="00D15894">
        <w:rPr>
          <w:lang w:val="uk-UA"/>
        </w:rPr>
        <w:t>вибірки</w:t>
      </w:r>
      <w:r>
        <w:rPr>
          <w:lang w:val="uk-UA"/>
        </w:rPr>
        <w:t xml:space="preserve">, </w:t>
      </w:r>
      <w:r w:rsidR="00D15894">
        <w:rPr>
          <w:lang w:val="uk-UA"/>
        </w:rPr>
        <w:t>й</w:t>
      </w:r>
      <w:r>
        <w:rPr>
          <w:lang w:val="uk-UA"/>
        </w:rPr>
        <w:t>мовірнісн</w:t>
      </w:r>
      <w:r w:rsidR="00D15894">
        <w:rPr>
          <w:lang w:val="uk-UA"/>
        </w:rPr>
        <w:t>а</w:t>
      </w:r>
      <w:r>
        <w:rPr>
          <w:lang w:val="uk-UA"/>
        </w:rPr>
        <w:t xml:space="preserve"> </w:t>
      </w:r>
      <w:r w:rsidR="00D15894">
        <w:rPr>
          <w:lang w:val="uk-UA"/>
        </w:rPr>
        <w:t>та випадкова</w:t>
      </w:r>
      <w:r>
        <w:rPr>
          <w:lang w:val="uk-UA"/>
        </w:rPr>
        <w:t xml:space="preserve">, були </w:t>
      </w:r>
      <w:r w:rsidR="00D15894">
        <w:rPr>
          <w:lang w:val="uk-UA"/>
        </w:rPr>
        <w:t>сформовані</w:t>
      </w:r>
      <w:r>
        <w:rPr>
          <w:lang w:val="uk-UA"/>
        </w:rPr>
        <w:t xml:space="preserve"> </w:t>
      </w:r>
      <w:r w:rsidR="00D15894">
        <w:rPr>
          <w:lang w:val="uk-UA"/>
        </w:rPr>
        <w:t>у</w:t>
      </w:r>
      <w:r>
        <w:rPr>
          <w:lang w:val="uk-UA"/>
        </w:rPr>
        <w:t xml:space="preserve"> листопаді 2014 року </w:t>
      </w:r>
      <w:r w:rsidR="00D15894">
        <w:rPr>
          <w:lang w:val="uk-UA"/>
        </w:rPr>
        <w:t>та</w:t>
      </w:r>
      <w:r>
        <w:rPr>
          <w:lang w:val="uk-UA"/>
        </w:rPr>
        <w:t xml:space="preserve"> лютому 2016 року; вони включали в себе </w:t>
      </w:r>
      <w:r w:rsidR="00D15894">
        <w:rPr>
          <w:lang w:val="uk-UA"/>
        </w:rPr>
        <w:t>загалом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>1</w:t>
      </w:r>
      <w:r w:rsidR="00D15894">
        <w:rPr>
          <w:lang w:val="uk-UA"/>
        </w:rPr>
        <w:t xml:space="preserve"> </w:t>
      </w:r>
      <w:r>
        <w:rPr>
          <w:lang w:val="uk-UA"/>
        </w:rPr>
        <w:t>807 дітей і підлітків (</w:t>
      </w:r>
      <w:r w:rsidR="00D15894">
        <w:rPr>
          <w:lang w:val="uk-UA"/>
        </w:rPr>
        <w:t xml:space="preserve">віком </w:t>
      </w:r>
      <w:r>
        <w:rPr>
          <w:lang w:val="uk-UA"/>
        </w:rPr>
        <w:t xml:space="preserve">8-17 років). </w:t>
      </w:r>
      <w:r w:rsidR="00D2523C">
        <w:rPr>
          <w:lang w:val="uk-UA"/>
        </w:rPr>
        <w:t xml:space="preserve">Вибірка, сформована у </w:t>
      </w:r>
      <w:r>
        <w:rPr>
          <w:lang w:val="uk-UA"/>
        </w:rPr>
        <w:t>листопад</w:t>
      </w:r>
      <w:r w:rsidR="00D2523C">
        <w:rPr>
          <w:lang w:val="uk-UA"/>
        </w:rPr>
        <w:t>і</w:t>
      </w:r>
      <w:r>
        <w:rPr>
          <w:lang w:val="uk-UA"/>
        </w:rPr>
        <w:t xml:space="preserve"> 2014 </w:t>
      </w:r>
      <w:r w:rsidR="00D2523C">
        <w:rPr>
          <w:lang w:val="uk-UA"/>
        </w:rPr>
        <w:t xml:space="preserve">року </w:t>
      </w:r>
      <w:r>
        <w:rPr>
          <w:lang w:val="uk-UA"/>
        </w:rPr>
        <w:t>включ</w:t>
      </w:r>
      <w:r w:rsidR="00D2523C">
        <w:rPr>
          <w:lang w:val="uk-UA"/>
        </w:rPr>
        <w:t>ала</w:t>
      </w:r>
      <w:r>
        <w:rPr>
          <w:lang w:val="uk-UA"/>
        </w:rPr>
        <w:t xml:space="preserve"> 1 365 учасників з Донецької та Луганської областей, </w:t>
      </w:r>
      <w:r w:rsidR="00D2523C">
        <w:rPr>
          <w:lang w:val="uk-UA"/>
        </w:rPr>
        <w:t>а вибірка, сформована у</w:t>
      </w:r>
      <w:r>
        <w:rPr>
          <w:lang w:val="uk-UA"/>
        </w:rPr>
        <w:t xml:space="preserve"> лютому 2016 року (</w:t>
      </w:r>
      <w:r w:rsidR="00D2523C" w:rsidRPr="00D2523C">
        <w:rPr>
          <w:lang w:val="en-GB"/>
        </w:rPr>
        <w:t>n</w:t>
      </w:r>
      <w:r>
        <w:rPr>
          <w:lang w:val="uk-UA"/>
        </w:rPr>
        <w:t>=422) була випадков</w:t>
      </w:r>
      <w:r w:rsidR="00D2523C">
        <w:rPr>
          <w:lang w:val="uk-UA"/>
        </w:rPr>
        <w:t>ою</w:t>
      </w:r>
      <w:r>
        <w:rPr>
          <w:lang w:val="uk-UA"/>
        </w:rPr>
        <w:t xml:space="preserve"> вибірк</w:t>
      </w:r>
      <w:r w:rsidR="00D2523C">
        <w:rPr>
          <w:lang w:val="uk-UA"/>
        </w:rPr>
        <w:t>ою</w:t>
      </w:r>
      <w:r>
        <w:rPr>
          <w:lang w:val="uk-UA"/>
        </w:rPr>
        <w:t xml:space="preserve"> з усіх п</w:t>
      </w:r>
      <w:r w:rsidR="00D2523C">
        <w:rPr>
          <w:lang w:val="uk-UA"/>
        </w:rPr>
        <w:t>’</w:t>
      </w:r>
      <w:r>
        <w:rPr>
          <w:lang w:val="uk-UA"/>
        </w:rPr>
        <w:t>яти областей</w:t>
      </w:r>
      <w:r w:rsidR="00D2523C">
        <w:rPr>
          <w:lang w:val="uk-UA"/>
        </w:rPr>
        <w:t>, які брали участь у Проекті</w:t>
      </w:r>
      <w:r>
        <w:rPr>
          <w:lang w:val="uk-UA"/>
        </w:rPr>
        <w:t xml:space="preserve">. </w:t>
      </w:r>
      <w:r w:rsidR="00685360">
        <w:rPr>
          <w:lang w:val="uk-UA"/>
        </w:rPr>
        <w:t>Опитування</w:t>
      </w:r>
      <w:r>
        <w:rPr>
          <w:lang w:val="uk-UA"/>
        </w:rPr>
        <w:t xml:space="preserve"> після </w:t>
      </w:r>
      <w:r w:rsidR="00685360">
        <w:rPr>
          <w:lang w:val="uk-UA"/>
        </w:rPr>
        <w:t>реалізації Проекту</w:t>
      </w:r>
      <w:r>
        <w:rPr>
          <w:lang w:val="uk-UA"/>
        </w:rPr>
        <w:t xml:space="preserve"> було проведен</w:t>
      </w:r>
      <w:r w:rsidR="00685360">
        <w:rPr>
          <w:lang w:val="uk-UA"/>
        </w:rPr>
        <w:t>е</w:t>
      </w:r>
      <w:r>
        <w:rPr>
          <w:lang w:val="uk-UA"/>
        </w:rPr>
        <w:t xml:space="preserve"> з використанням випадкової вибірки з усіх п</w:t>
      </w:r>
      <w:r w:rsidR="00685360">
        <w:rPr>
          <w:lang w:val="uk-UA"/>
        </w:rPr>
        <w:t>’</w:t>
      </w:r>
      <w:r>
        <w:rPr>
          <w:lang w:val="uk-UA"/>
        </w:rPr>
        <w:t xml:space="preserve">яти областей </w:t>
      </w:r>
      <w:r w:rsidR="00685360">
        <w:rPr>
          <w:lang w:val="uk-UA"/>
        </w:rPr>
        <w:t>у</w:t>
      </w:r>
      <w:r>
        <w:rPr>
          <w:lang w:val="uk-UA"/>
        </w:rPr>
        <w:t xml:space="preserve"> листопаді 2016 року, і </w:t>
      </w:r>
      <w:r w:rsidR="00685360">
        <w:rPr>
          <w:lang w:val="uk-UA"/>
        </w:rPr>
        <w:t>наразі його результати</w:t>
      </w:r>
      <w:r>
        <w:rPr>
          <w:lang w:val="uk-UA"/>
        </w:rPr>
        <w:t xml:space="preserve"> аналізуються</w:t>
      </w:r>
      <w:r w:rsidR="00642C2F" w:rsidRPr="00685360">
        <w:rPr>
          <w:lang w:val="uk-UA"/>
        </w:rPr>
        <w:t>.</w:t>
      </w:r>
    </w:p>
    <w:p w:rsidR="00955E32" w:rsidRPr="00685360" w:rsidRDefault="00955E32" w:rsidP="00764261">
      <w:pPr>
        <w:pStyle w:val="Heading2"/>
        <w:spacing w:line="276" w:lineRule="auto"/>
        <w:rPr>
          <w:rFonts w:asciiTheme="minorHAnsi" w:hAnsiTheme="minorHAnsi"/>
          <w:lang w:val="uk-UA"/>
        </w:rPr>
      </w:pPr>
    </w:p>
    <w:p w:rsidR="007B3B35" w:rsidRPr="00487901" w:rsidRDefault="006C73E9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19" w:name="_Toc472410069"/>
      <w:r>
        <w:rPr>
          <w:rFonts w:asciiTheme="minorHAnsi" w:hAnsiTheme="minorHAnsi"/>
          <w:lang w:val="uk-UA"/>
        </w:rPr>
        <w:t xml:space="preserve">Аналіз </w:t>
      </w:r>
      <w:bookmarkEnd w:id="18"/>
      <w:bookmarkEnd w:id="19"/>
    </w:p>
    <w:p w:rsidR="007B3B35" w:rsidRPr="00487901" w:rsidRDefault="007B3B35" w:rsidP="00764261">
      <w:pPr>
        <w:spacing w:line="276" w:lineRule="auto"/>
        <w:rPr>
          <w:lang w:val="ru-RU"/>
        </w:rPr>
      </w:pPr>
    </w:p>
    <w:p w:rsidR="007B3B35" w:rsidRPr="00CB1430" w:rsidRDefault="004C154F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Зібрана і</w:t>
      </w:r>
      <w:r w:rsidR="006C73E9">
        <w:rPr>
          <w:lang w:val="uk-UA"/>
        </w:rPr>
        <w:t xml:space="preserve">нформація була проаналізована з використанням різноманітних методів </w:t>
      </w:r>
      <w:r>
        <w:rPr>
          <w:lang w:val="uk-UA"/>
        </w:rPr>
        <w:t>та</w:t>
      </w:r>
      <w:r w:rsidR="006C73E9">
        <w:rPr>
          <w:lang w:val="uk-UA"/>
        </w:rPr>
        <w:t xml:space="preserve"> консульта</w:t>
      </w:r>
      <w:r>
        <w:rPr>
          <w:lang w:val="uk-UA"/>
        </w:rPr>
        <w:t>тивного</w:t>
      </w:r>
      <w:r w:rsidR="006C73E9">
        <w:rPr>
          <w:lang w:val="uk-UA"/>
        </w:rPr>
        <w:t xml:space="preserve">, </w:t>
      </w:r>
      <w:r>
        <w:rPr>
          <w:lang w:val="uk-UA"/>
        </w:rPr>
        <w:t>комплексного</w:t>
      </w:r>
      <w:r w:rsidR="006C73E9">
        <w:rPr>
          <w:lang w:val="uk-UA"/>
        </w:rPr>
        <w:t xml:space="preserve"> підх</w:t>
      </w:r>
      <w:r>
        <w:rPr>
          <w:lang w:val="uk-UA"/>
        </w:rPr>
        <w:t>оду</w:t>
      </w:r>
      <w:r w:rsidR="006C73E9">
        <w:rPr>
          <w:lang w:val="uk-UA"/>
        </w:rPr>
        <w:t xml:space="preserve">. Кількісні дані були проаналізовані з використанням </w:t>
      </w:r>
      <w:r w:rsidR="00EA2342">
        <w:rPr>
          <w:lang w:val="uk-UA"/>
        </w:rPr>
        <w:t xml:space="preserve">методу </w:t>
      </w:r>
      <w:r w:rsidR="006C73E9">
        <w:rPr>
          <w:lang w:val="uk-UA"/>
        </w:rPr>
        <w:t xml:space="preserve">описової статистики </w:t>
      </w:r>
      <w:r w:rsidR="00EA2342">
        <w:rPr>
          <w:lang w:val="uk-UA"/>
        </w:rPr>
        <w:t>та</w:t>
      </w:r>
      <w:r w:rsidR="006C73E9">
        <w:rPr>
          <w:lang w:val="uk-UA"/>
        </w:rPr>
        <w:t xml:space="preserve">, </w:t>
      </w:r>
      <w:r w:rsidR="00EA2342">
        <w:rPr>
          <w:lang w:val="uk-UA"/>
        </w:rPr>
        <w:t>при необхідності</w:t>
      </w:r>
      <w:r w:rsidR="006C73E9">
        <w:rPr>
          <w:lang w:val="uk-UA"/>
        </w:rPr>
        <w:t>, статисти</w:t>
      </w:r>
      <w:r w:rsidR="00EA2342">
        <w:rPr>
          <w:lang w:val="uk-UA"/>
        </w:rPr>
        <w:t>чних висновків</w:t>
      </w:r>
      <w:r w:rsidR="006C73E9">
        <w:rPr>
          <w:lang w:val="uk-UA"/>
        </w:rPr>
        <w:t xml:space="preserve">. </w:t>
      </w:r>
      <w:r w:rsidR="009E73E3">
        <w:rPr>
          <w:lang w:val="uk-UA"/>
        </w:rPr>
        <w:t>Описові д</w:t>
      </w:r>
      <w:r w:rsidR="006C73E9">
        <w:rPr>
          <w:lang w:val="uk-UA"/>
        </w:rPr>
        <w:t xml:space="preserve">ані </w:t>
      </w:r>
      <w:r w:rsidR="009E73E3">
        <w:rPr>
          <w:lang w:val="uk-UA"/>
        </w:rPr>
        <w:t xml:space="preserve">були </w:t>
      </w:r>
      <w:r w:rsidR="006C73E9">
        <w:rPr>
          <w:lang w:val="uk-UA"/>
        </w:rPr>
        <w:t xml:space="preserve">розглянуті </w:t>
      </w:r>
      <w:r w:rsidR="009E73E3">
        <w:rPr>
          <w:lang w:val="uk-UA"/>
        </w:rPr>
        <w:t>шляхом</w:t>
      </w:r>
      <w:r w:rsidR="006C73E9">
        <w:rPr>
          <w:lang w:val="uk-UA"/>
        </w:rPr>
        <w:t xml:space="preserve"> </w:t>
      </w:r>
      <w:r w:rsidR="00E12C3C">
        <w:rPr>
          <w:lang w:val="uk-UA"/>
        </w:rPr>
        <w:t>вивчення</w:t>
      </w:r>
      <w:r w:rsidR="006C73E9">
        <w:rPr>
          <w:lang w:val="uk-UA"/>
        </w:rPr>
        <w:t xml:space="preserve"> </w:t>
      </w:r>
      <w:r w:rsidR="009E73E3">
        <w:rPr>
          <w:lang w:val="uk-UA"/>
        </w:rPr>
        <w:t>та</w:t>
      </w:r>
      <w:r w:rsidR="006C73E9">
        <w:rPr>
          <w:lang w:val="uk-UA"/>
        </w:rPr>
        <w:t xml:space="preserve"> </w:t>
      </w:r>
      <w:r w:rsidR="009E73E3">
        <w:rPr>
          <w:lang w:val="uk-UA"/>
        </w:rPr>
        <w:t>повторно</w:t>
      </w:r>
      <w:r w:rsidR="00E12C3C">
        <w:rPr>
          <w:lang w:val="uk-UA"/>
        </w:rPr>
        <w:t>го</w:t>
      </w:r>
      <w:r w:rsidR="009E73E3">
        <w:rPr>
          <w:lang w:val="uk-UA"/>
        </w:rPr>
        <w:t xml:space="preserve"> </w:t>
      </w:r>
      <w:r w:rsidR="00E12C3C">
        <w:rPr>
          <w:lang w:val="uk-UA"/>
        </w:rPr>
        <w:t>вивчення</w:t>
      </w:r>
      <w:r w:rsidR="006C73E9">
        <w:rPr>
          <w:lang w:val="uk-UA"/>
        </w:rPr>
        <w:t xml:space="preserve"> записів, з </w:t>
      </w:r>
      <w:r w:rsidR="009E73E3">
        <w:rPr>
          <w:lang w:val="uk-UA"/>
        </w:rPr>
        <w:t xml:space="preserve">приділенням </w:t>
      </w:r>
      <w:r w:rsidR="006C73E9">
        <w:rPr>
          <w:lang w:val="uk-UA"/>
        </w:rPr>
        <w:t>особливо</w:t>
      </w:r>
      <w:r w:rsidR="009E73E3">
        <w:rPr>
          <w:lang w:val="uk-UA"/>
        </w:rPr>
        <w:t>ї</w:t>
      </w:r>
      <w:r w:rsidR="006C73E9">
        <w:rPr>
          <w:lang w:val="uk-UA"/>
        </w:rPr>
        <w:t xml:space="preserve"> уваг</w:t>
      </w:r>
      <w:r w:rsidR="009E73E3">
        <w:rPr>
          <w:lang w:val="uk-UA"/>
        </w:rPr>
        <w:t>и</w:t>
      </w:r>
      <w:r w:rsidR="006C73E9">
        <w:rPr>
          <w:lang w:val="uk-UA"/>
        </w:rPr>
        <w:t xml:space="preserve"> закономірност</w:t>
      </w:r>
      <w:r w:rsidR="009E73E3">
        <w:rPr>
          <w:lang w:val="uk-UA"/>
        </w:rPr>
        <w:t>ям</w:t>
      </w:r>
      <w:r w:rsidR="006C73E9">
        <w:rPr>
          <w:lang w:val="uk-UA"/>
        </w:rPr>
        <w:t xml:space="preserve">. </w:t>
      </w:r>
      <w:r w:rsidR="00E12C3C">
        <w:rPr>
          <w:lang w:val="uk-UA"/>
        </w:rPr>
        <w:t xml:space="preserve">В ході </w:t>
      </w:r>
      <w:r w:rsidR="00DA3411">
        <w:rPr>
          <w:lang w:val="uk-UA"/>
        </w:rPr>
        <w:t>вивчення</w:t>
      </w:r>
      <w:r w:rsidR="006C73E9">
        <w:rPr>
          <w:lang w:val="uk-UA"/>
        </w:rPr>
        <w:t xml:space="preserve"> </w:t>
      </w:r>
      <w:r w:rsidR="00DA3411">
        <w:rPr>
          <w:lang w:val="uk-UA"/>
        </w:rPr>
        <w:t>експерти з оцінювання</w:t>
      </w:r>
      <w:r w:rsidR="006C73E9">
        <w:rPr>
          <w:lang w:val="uk-UA"/>
        </w:rPr>
        <w:t xml:space="preserve"> не</w:t>
      </w:r>
      <w:r w:rsidR="00DA3411">
        <w:rPr>
          <w:lang w:val="uk-UA"/>
        </w:rPr>
        <w:t>формально</w:t>
      </w:r>
      <w:r w:rsidR="006C73E9">
        <w:rPr>
          <w:lang w:val="uk-UA"/>
        </w:rPr>
        <w:t xml:space="preserve"> закод</w:t>
      </w:r>
      <w:r w:rsidR="00DA3411">
        <w:rPr>
          <w:lang w:val="uk-UA"/>
        </w:rPr>
        <w:t>ували</w:t>
      </w:r>
      <w:r w:rsidR="006C73E9">
        <w:rPr>
          <w:lang w:val="uk-UA"/>
        </w:rPr>
        <w:t xml:space="preserve"> </w:t>
      </w:r>
      <w:r w:rsidR="00DA3411">
        <w:rPr>
          <w:lang w:val="uk-UA"/>
        </w:rPr>
        <w:t>розповіді за категоріями</w:t>
      </w:r>
      <w:r w:rsidR="006C73E9">
        <w:rPr>
          <w:lang w:val="uk-UA"/>
        </w:rPr>
        <w:t xml:space="preserve"> </w:t>
      </w:r>
      <w:r w:rsidR="00DA3411">
        <w:rPr>
          <w:lang w:val="uk-UA"/>
        </w:rPr>
        <w:t>«</w:t>
      </w:r>
      <w:r w:rsidR="006C73E9">
        <w:rPr>
          <w:lang w:val="uk-UA"/>
        </w:rPr>
        <w:t>відносин</w:t>
      </w:r>
      <w:r w:rsidR="00DA3411">
        <w:rPr>
          <w:lang w:val="uk-UA"/>
        </w:rPr>
        <w:t>и між вчителями та учнями»</w:t>
      </w:r>
      <w:r w:rsidR="006C73E9">
        <w:rPr>
          <w:lang w:val="uk-UA"/>
        </w:rPr>
        <w:t xml:space="preserve"> </w:t>
      </w:r>
      <w:r w:rsidR="00DA3411">
        <w:rPr>
          <w:lang w:val="uk-UA"/>
        </w:rPr>
        <w:t>та</w:t>
      </w:r>
      <w:r w:rsidR="006C73E9">
        <w:rPr>
          <w:lang w:val="uk-UA"/>
        </w:rPr>
        <w:t xml:space="preserve"> </w:t>
      </w:r>
      <w:r w:rsidR="00DA3411">
        <w:rPr>
          <w:lang w:val="uk-UA"/>
        </w:rPr>
        <w:t>«проблеми»</w:t>
      </w:r>
      <w:r w:rsidR="006C73E9">
        <w:rPr>
          <w:lang w:val="uk-UA"/>
        </w:rPr>
        <w:t xml:space="preserve">. </w:t>
      </w:r>
      <w:r w:rsidR="00EA3BE9">
        <w:rPr>
          <w:lang w:val="uk-UA"/>
        </w:rPr>
        <w:t>У</w:t>
      </w:r>
      <w:r w:rsidR="006C73E9">
        <w:rPr>
          <w:lang w:val="uk-UA"/>
        </w:rPr>
        <w:t xml:space="preserve"> рамках цих категорій були виявлені періодичні або типові теми, </w:t>
      </w:r>
      <w:r w:rsidR="00EA3BE9">
        <w:rPr>
          <w:lang w:val="uk-UA"/>
        </w:rPr>
        <w:t>а також сторонні теми</w:t>
      </w:r>
      <w:r w:rsidR="006C73E9">
        <w:rPr>
          <w:lang w:val="uk-UA"/>
        </w:rPr>
        <w:t xml:space="preserve">. </w:t>
      </w:r>
      <w:r w:rsidR="009D3831">
        <w:rPr>
          <w:lang w:val="uk-UA"/>
        </w:rPr>
        <w:t>За</w:t>
      </w:r>
      <w:r w:rsidR="006C73E9">
        <w:rPr>
          <w:lang w:val="uk-UA"/>
        </w:rPr>
        <w:t xml:space="preserve"> можливо</w:t>
      </w:r>
      <w:r w:rsidR="009D3831">
        <w:rPr>
          <w:lang w:val="uk-UA"/>
        </w:rPr>
        <w:t>сті</w:t>
      </w:r>
      <w:r w:rsidR="006C73E9">
        <w:rPr>
          <w:lang w:val="uk-UA"/>
        </w:rPr>
        <w:t xml:space="preserve"> дані були тріангул</w:t>
      </w:r>
      <w:r w:rsidR="009D3831">
        <w:rPr>
          <w:lang w:val="uk-UA"/>
        </w:rPr>
        <w:t>ьовані</w:t>
      </w:r>
      <w:r w:rsidR="006C73E9">
        <w:rPr>
          <w:lang w:val="uk-UA"/>
        </w:rPr>
        <w:t xml:space="preserve"> </w:t>
      </w:r>
      <w:r w:rsidR="009D3831">
        <w:rPr>
          <w:lang w:val="uk-UA"/>
        </w:rPr>
        <w:t>(співвіднесені) за</w:t>
      </w:r>
      <w:r w:rsidR="006C73E9">
        <w:rPr>
          <w:lang w:val="uk-UA"/>
        </w:rPr>
        <w:t xml:space="preserve"> різним</w:t>
      </w:r>
      <w:r w:rsidR="009D3831">
        <w:rPr>
          <w:lang w:val="uk-UA"/>
        </w:rPr>
        <w:t>и</w:t>
      </w:r>
      <w:r w:rsidR="006C73E9">
        <w:rPr>
          <w:lang w:val="uk-UA"/>
        </w:rPr>
        <w:t xml:space="preserve"> методам</w:t>
      </w:r>
      <w:r w:rsidR="00CB1430">
        <w:rPr>
          <w:lang w:val="uk-UA"/>
        </w:rPr>
        <w:t>и</w:t>
      </w:r>
      <w:r w:rsidR="006C73E9">
        <w:rPr>
          <w:lang w:val="uk-UA"/>
        </w:rPr>
        <w:t xml:space="preserve"> </w:t>
      </w:r>
      <w:r w:rsidR="00CB1430">
        <w:rPr>
          <w:lang w:val="uk-UA"/>
        </w:rPr>
        <w:t>для того</w:t>
      </w:r>
      <w:r w:rsidR="006C73E9">
        <w:rPr>
          <w:lang w:val="uk-UA"/>
        </w:rPr>
        <w:t xml:space="preserve"> що</w:t>
      </w:r>
      <w:r w:rsidR="00CB1430">
        <w:rPr>
          <w:lang w:val="uk-UA"/>
        </w:rPr>
        <w:t>б переконатися, що</w:t>
      </w:r>
      <w:r w:rsidR="006C73E9">
        <w:rPr>
          <w:lang w:val="uk-UA"/>
        </w:rPr>
        <w:t>, наприклад, ви</w:t>
      </w:r>
      <w:r w:rsidR="00CB1430">
        <w:rPr>
          <w:lang w:val="uk-UA"/>
        </w:rPr>
        <w:t>значені</w:t>
      </w:r>
      <w:r w:rsidR="006C73E9">
        <w:rPr>
          <w:lang w:val="uk-UA"/>
        </w:rPr>
        <w:t xml:space="preserve"> сильні сторони програми </w:t>
      </w:r>
      <w:r w:rsidR="00CB1430">
        <w:rPr>
          <w:lang w:val="uk-UA"/>
        </w:rPr>
        <w:t>однаково сприймалися</w:t>
      </w:r>
      <w:r w:rsidR="006C73E9">
        <w:rPr>
          <w:lang w:val="uk-UA"/>
        </w:rPr>
        <w:t xml:space="preserve"> </w:t>
      </w:r>
      <w:r w:rsidR="00CB1430">
        <w:rPr>
          <w:lang w:val="uk-UA"/>
        </w:rPr>
        <w:t xml:space="preserve">у рамках </w:t>
      </w:r>
      <w:r w:rsidR="006C73E9">
        <w:rPr>
          <w:lang w:val="uk-UA"/>
        </w:rPr>
        <w:t>групов</w:t>
      </w:r>
      <w:r w:rsidR="00CB1430">
        <w:rPr>
          <w:lang w:val="uk-UA"/>
        </w:rPr>
        <w:t>их</w:t>
      </w:r>
      <w:r w:rsidR="006C73E9">
        <w:rPr>
          <w:lang w:val="uk-UA"/>
        </w:rPr>
        <w:t xml:space="preserve"> </w:t>
      </w:r>
      <w:r w:rsidR="00CB1430">
        <w:rPr>
          <w:lang w:val="uk-UA"/>
        </w:rPr>
        <w:t xml:space="preserve">обговорень </w:t>
      </w:r>
      <w:r w:rsidR="006C73E9">
        <w:rPr>
          <w:lang w:val="uk-UA"/>
        </w:rPr>
        <w:t>та індивідуальн</w:t>
      </w:r>
      <w:r w:rsidR="00CB1430">
        <w:rPr>
          <w:lang w:val="uk-UA"/>
        </w:rPr>
        <w:t>их</w:t>
      </w:r>
      <w:r w:rsidR="006C73E9">
        <w:rPr>
          <w:lang w:val="uk-UA"/>
        </w:rPr>
        <w:t xml:space="preserve"> інтерв</w:t>
      </w:r>
      <w:r w:rsidR="00CB1430">
        <w:rPr>
          <w:lang w:val="uk-UA"/>
        </w:rPr>
        <w:t>’</w:t>
      </w:r>
      <w:r w:rsidR="006C73E9">
        <w:rPr>
          <w:lang w:val="uk-UA"/>
        </w:rPr>
        <w:t>ю</w:t>
      </w:r>
      <w:r w:rsidR="007B3B35" w:rsidRPr="00CB1430">
        <w:rPr>
          <w:lang w:val="uk-UA"/>
        </w:rPr>
        <w:t xml:space="preserve">. </w:t>
      </w:r>
    </w:p>
    <w:p w:rsidR="007B3B35" w:rsidRPr="00CB1430" w:rsidRDefault="007B3B35" w:rsidP="0066045B">
      <w:pPr>
        <w:spacing w:line="276" w:lineRule="auto"/>
        <w:jc w:val="both"/>
        <w:rPr>
          <w:lang w:val="uk-UA"/>
        </w:rPr>
      </w:pPr>
    </w:p>
    <w:p w:rsidR="006660BB" w:rsidRPr="000C3828" w:rsidRDefault="006C73E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Консультативний </w:t>
      </w:r>
      <w:r w:rsidR="00545165">
        <w:rPr>
          <w:lang w:val="uk-UA"/>
        </w:rPr>
        <w:t>підхід</w:t>
      </w:r>
      <w:r>
        <w:rPr>
          <w:lang w:val="uk-UA"/>
        </w:rPr>
        <w:t xml:space="preserve"> також </w:t>
      </w:r>
      <w:r w:rsidR="00545165">
        <w:rPr>
          <w:lang w:val="uk-UA"/>
        </w:rPr>
        <w:t>був</w:t>
      </w:r>
      <w:r>
        <w:rPr>
          <w:lang w:val="uk-UA"/>
        </w:rPr>
        <w:t xml:space="preserve"> важливою частиною аналі</w:t>
      </w:r>
      <w:r w:rsidR="001C2902">
        <w:rPr>
          <w:lang w:val="uk-UA"/>
        </w:rPr>
        <w:t>тичного процесу</w:t>
      </w:r>
      <w:r>
        <w:rPr>
          <w:lang w:val="uk-UA"/>
        </w:rPr>
        <w:t xml:space="preserve">. </w:t>
      </w:r>
      <w:r w:rsidR="00545165">
        <w:rPr>
          <w:lang w:val="uk-UA"/>
        </w:rPr>
        <w:t>Експерти з оцінювання постійно</w:t>
      </w:r>
      <w:r>
        <w:rPr>
          <w:lang w:val="uk-UA"/>
        </w:rPr>
        <w:t xml:space="preserve"> </w:t>
      </w:r>
      <w:r w:rsidR="00545165">
        <w:rPr>
          <w:lang w:val="uk-UA"/>
        </w:rPr>
        <w:t>обмінювалися</w:t>
      </w:r>
      <w:r>
        <w:rPr>
          <w:lang w:val="uk-UA"/>
        </w:rPr>
        <w:t xml:space="preserve"> спостереженнями </w:t>
      </w:r>
      <w:r w:rsidR="00545165">
        <w:rPr>
          <w:lang w:val="uk-UA"/>
        </w:rPr>
        <w:t>та</w:t>
      </w:r>
      <w:r>
        <w:rPr>
          <w:lang w:val="uk-UA"/>
        </w:rPr>
        <w:t xml:space="preserve"> роздумами про те, що вони дізналися, обговорюючи </w:t>
      </w:r>
      <w:r w:rsidR="008E7102">
        <w:rPr>
          <w:lang w:val="uk-UA"/>
        </w:rPr>
        <w:t xml:space="preserve">будь-які </w:t>
      </w:r>
      <w:r>
        <w:rPr>
          <w:lang w:val="uk-UA"/>
        </w:rPr>
        <w:t xml:space="preserve">відмінності </w:t>
      </w:r>
      <w:r w:rsidR="00C661D3">
        <w:rPr>
          <w:lang w:val="uk-UA"/>
        </w:rPr>
        <w:t>у</w:t>
      </w:r>
      <w:r>
        <w:rPr>
          <w:lang w:val="uk-UA"/>
        </w:rPr>
        <w:t xml:space="preserve"> поглядах. Їх</w:t>
      </w:r>
      <w:r w:rsidR="00A066FC">
        <w:rPr>
          <w:lang w:val="uk-UA"/>
        </w:rPr>
        <w:t>ні</w:t>
      </w:r>
      <w:r>
        <w:rPr>
          <w:lang w:val="uk-UA"/>
        </w:rPr>
        <w:t xml:space="preserve"> </w:t>
      </w:r>
      <w:r w:rsidR="00A066FC">
        <w:rPr>
          <w:lang w:val="uk-UA"/>
        </w:rPr>
        <w:t>обговорення</w:t>
      </w:r>
      <w:r>
        <w:rPr>
          <w:lang w:val="uk-UA"/>
        </w:rPr>
        <w:t xml:space="preserve"> допомогли </w:t>
      </w:r>
      <w:r w:rsidR="00A066FC">
        <w:rPr>
          <w:lang w:val="uk-UA"/>
        </w:rPr>
        <w:t>сформулювати</w:t>
      </w:r>
      <w:r>
        <w:rPr>
          <w:lang w:val="uk-UA"/>
        </w:rPr>
        <w:t xml:space="preserve"> робочі гіпотези, які потім були </w:t>
      </w:r>
      <w:r w:rsidR="00A066FC">
        <w:rPr>
          <w:lang w:val="uk-UA"/>
        </w:rPr>
        <w:t>перевірені</w:t>
      </w:r>
      <w:r>
        <w:rPr>
          <w:lang w:val="uk-UA"/>
        </w:rPr>
        <w:t xml:space="preserve"> за допомогою додаткового </w:t>
      </w:r>
      <w:r w:rsidR="00A066FC">
        <w:rPr>
          <w:lang w:val="uk-UA"/>
        </w:rPr>
        <w:t>вивчення</w:t>
      </w:r>
      <w:r>
        <w:rPr>
          <w:lang w:val="uk-UA"/>
        </w:rPr>
        <w:t xml:space="preserve"> та інтерв</w:t>
      </w:r>
      <w:r w:rsidR="00A066FC">
        <w:rPr>
          <w:lang w:val="uk-UA"/>
        </w:rPr>
        <w:t>’</w:t>
      </w:r>
      <w:r>
        <w:rPr>
          <w:lang w:val="uk-UA"/>
        </w:rPr>
        <w:t xml:space="preserve">ю. Крім того, </w:t>
      </w:r>
      <w:r w:rsidR="00123FF0">
        <w:rPr>
          <w:lang w:val="uk-UA"/>
        </w:rPr>
        <w:t>експерти з оцінювання</w:t>
      </w:r>
      <w:r>
        <w:rPr>
          <w:lang w:val="uk-UA"/>
        </w:rPr>
        <w:t xml:space="preserve"> </w:t>
      </w:r>
      <w:r w:rsidR="00123FF0">
        <w:rPr>
          <w:lang w:val="uk-UA"/>
        </w:rPr>
        <w:t>неодноразово обмінювалися</w:t>
      </w:r>
      <w:r>
        <w:rPr>
          <w:lang w:val="uk-UA"/>
        </w:rPr>
        <w:t xml:space="preserve"> </w:t>
      </w:r>
      <w:r w:rsidR="00123FF0">
        <w:rPr>
          <w:lang w:val="uk-UA"/>
        </w:rPr>
        <w:t xml:space="preserve">спостереженнями та думками </w:t>
      </w:r>
      <w:r>
        <w:rPr>
          <w:lang w:val="uk-UA"/>
        </w:rPr>
        <w:t xml:space="preserve">з українськими </w:t>
      </w:r>
      <w:r w:rsidR="00123FF0">
        <w:rPr>
          <w:lang w:val="uk-UA"/>
        </w:rPr>
        <w:t>експертами, залученими д</w:t>
      </w:r>
      <w:r w:rsidR="00F55264">
        <w:rPr>
          <w:lang w:val="uk-UA"/>
        </w:rPr>
        <w:t>о</w:t>
      </w:r>
      <w:r w:rsidR="00123FF0">
        <w:rPr>
          <w:lang w:val="uk-UA"/>
        </w:rPr>
        <w:t xml:space="preserve"> роботи у рамках компонентів НЖН</w:t>
      </w:r>
      <w:r>
        <w:rPr>
          <w:lang w:val="uk-UA"/>
        </w:rPr>
        <w:t xml:space="preserve"> </w:t>
      </w:r>
      <w:r w:rsidR="00123FF0">
        <w:rPr>
          <w:lang w:val="uk-UA"/>
        </w:rPr>
        <w:t>та ПСП</w:t>
      </w:r>
      <w:r>
        <w:rPr>
          <w:lang w:val="uk-UA"/>
        </w:rPr>
        <w:t xml:space="preserve">. Це дало можливість </w:t>
      </w:r>
      <w:r w:rsidR="008A0E95">
        <w:rPr>
          <w:lang w:val="uk-UA"/>
        </w:rPr>
        <w:t>експертам з оцінювання</w:t>
      </w:r>
      <w:r>
        <w:rPr>
          <w:lang w:val="uk-UA"/>
        </w:rPr>
        <w:t xml:space="preserve"> перевірити свої думки </w:t>
      </w:r>
      <w:r w:rsidR="008A0E95">
        <w:rPr>
          <w:lang w:val="uk-UA"/>
        </w:rPr>
        <w:t>та</w:t>
      </w:r>
      <w:r>
        <w:rPr>
          <w:lang w:val="uk-UA"/>
        </w:rPr>
        <w:t xml:space="preserve"> </w:t>
      </w:r>
      <w:r w:rsidR="008A0E95">
        <w:rPr>
          <w:lang w:val="uk-UA"/>
        </w:rPr>
        <w:t>досягти кращого</w:t>
      </w:r>
      <w:r>
        <w:rPr>
          <w:lang w:val="uk-UA"/>
        </w:rPr>
        <w:t xml:space="preserve"> розуміння через діалог з тими, хто </w:t>
      </w:r>
      <w:r w:rsidR="00414779">
        <w:rPr>
          <w:lang w:val="uk-UA"/>
        </w:rPr>
        <w:t>брав</w:t>
      </w:r>
      <w:r>
        <w:rPr>
          <w:lang w:val="uk-UA"/>
        </w:rPr>
        <w:t xml:space="preserve"> найбільшу участь </w:t>
      </w:r>
      <w:r w:rsidR="00414779">
        <w:rPr>
          <w:lang w:val="uk-UA"/>
        </w:rPr>
        <w:t>у</w:t>
      </w:r>
      <w:r>
        <w:rPr>
          <w:lang w:val="uk-UA"/>
        </w:rPr>
        <w:t xml:space="preserve"> реалізації </w:t>
      </w:r>
      <w:r w:rsidR="00414779">
        <w:rPr>
          <w:lang w:val="uk-UA"/>
        </w:rPr>
        <w:t>П</w:t>
      </w:r>
      <w:r>
        <w:rPr>
          <w:lang w:val="uk-UA"/>
        </w:rPr>
        <w:t xml:space="preserve">роекту. </w:t>
      </w:r>
      <w:r w:rsidR="00EC235A">
        <w:rPr>
          <w:lang w:val="uk-UA"/>
        </w:rPr>
        <w:t>У рамках</w:t>
      </w:r>
      <w:r>
        <w:rPr>
          <w:lang w:val="uk-UA"/>
        </w:rPr>
        <w:t xml:space="preserve"> цього процесу </w:t>
      </w:r>
      <w:r w:rsidR="00EC235A">
        <w:rPr>
          <w:lang w:val="uk-UA"/>
        </w:rPr>
        <w:t>експерти з оцінювання</w:t>
      </w:r>
      <w:r>
        <w:rPr>
          <w:lang w:val="uk-UA"/>
        </w:rPr>
        <w:t xml:space="preserve"> </w:t>
      </w:r>
      <w:r w:rsidR="00EC235A">
        <w:rPr>
          <w:lang w:val="uk-UA"/>
        </w:rPr>
        <w:t>долучалися до</w:t>
      </w:r>
      <w:r>
        <w:rPr>
          <w:lang w:val="uk-UA"/>
        </w:rPr>
        <w:t xml:space="preserve"> спільно</w:t>
      </w:r>
      <w:r w:rsidR="00EC235A">
        <w:rPr>
          <w:lang w:val="uk-UA"/>
        </w:rPr>
        <w:t>го</w:t>
      </w:r>
      <w:r>
        <w:rPr>
          <w:lang w:val="uk-UA"/>
        </w:rPr>
        <w:t xml:space="preserve"> навчання </w:t>
      </w:r>
      <w:r w:rsidR="00EC235A">
        <w:rPr>
          <w:lang w:val="uk-UA"/>
        </w:rPr>
        <w:t xml:space="preserve">та </w:t>
      </w:r>
      <w:r>
        <w:rPr>
          <w:lang w:val="uk-UA"/>
        </w:rPr>
        <w:t>одночасно збер</w:t>
      </w:r>
      <w:r w:rsidR="00EC235A">
        <w:rPr>
          <w:lang w:val="uk-UA"/>
        </w:rPr>
        <w:t>ігали</w:t>
      </w:r>
      <w:r>
        <w:rPr>
          <w:lang w:val="uk-UA"/>
        </w:rPr>
        <w:t xml:space="preserve"> відповідн</w:t>
      </w:r>
      <w:r w:rsidR="00EC235A">
        <w:rPr>
          <w:lang w:val="uk-UA"/>
        </w:rPr>
        <w:t>у</w:t>
      </w:r>
      <w:r>
        <w:rPr>
          <w:lang w:val="uk-UA"/>
        </w:rPr>
        <w:t xml:space="preserve"> </w:t>
      </w:r>
      <w:r w:rsidR="00EC235A">
        <w:rPr>
          <w:lang w:val="uk-UA"/>
        </w:rPr>
        <w:t>дистанцію</w:t>
      </w:r>
      <w:r>
        <w:rPr>
          <w:lang w:val="uk-UA"/>
        </w:rPr>
        <w:t xml:space="preserve"> </w:t>
      </w:r>
      <w:r w:rsidR="00EC235A">
        <w:rPr>
          <w:lang w:val="uk-UA"/>
        </w:rPr>
        <w:t>та</w:t>
      </w:r>
      <w:r>
        <w:rPr>
          <w:lang w:val="uk-UA"/>
        </w:rPr>
        <w:t xml:space="preserve"> критичн</w:t>
      </w:r>
      <w:r w:rsidR="00EC235A">
        <w:rPr>
          <w:lang w:val="uk-UA"/>
        </w:rPr>
        <w:t>е і</w:t>
      </w:r>
      <w:r>
        <w:rPr>
          <w:lang w:val="uk-UA"/>
        </w:rPr>
        <w:t xml:space="preserve"> </w:t>
      </w:r>
      <w:r w:rsidR="00EC235A">
        <w:rPr>
          <w:lang w:val="uk-UA"/>
        </w:rPr>
        <w:t>аналітичне спрямування</w:t>
      </w:r>
      <w:r>
        <w:rPr>
          <w:lang w:val="uk-UA"/>
        </w:rPr>
        <w:t xml:space="preserve">. В кінцевому </w:t>
      </w:r>
      <w:r w:rsidR="000C3828">
        <w:rPr>
          <w:lang w:val="uk-UA"/>
        </w:rPr>
        <w:t>підсумку</w:t>
      </w:r>
      <w:r>
        <w:rPr>
          <w:lang w:val="uk-UA"/>
        </w:rPr>
        <w:t xml:space="preserve"> це</w:t>
      </w:r>
      <w:r w:rsidR="000C3828">
        <w:rPr>
          <w:lang w:val="uk-UA"/>
        </w:rPr>
        <w:t>й</w:t>
      </w:r>
      <w:r>
        <w:rPr>
          <w:lang w:val="uk-UA"/>
        </w:rPr>
        <w:t xml:space="preserve"> </w:t>
      </w:r>
      <w:r w:rsidR="000C3828">
        <w:rPr>
          <w:lang w:val="uk-UA"/>
        </w:rPr>
        <w:t>З</w:t>
      </w:r>
      <w:r>
        <w:rPr>
          <w:lang w:val="uk-UA"/>
        </w:rPr>
        <w:t>віт про оцінку в</w:t>
      </w:r>
      <w:r w:rsidR="000C3828">
        <w:rPr>
          <w:lang w:val="uk-UA"/>
        </w:rPr>
        <w:t xml:space="preserve">ідображає </w:t>
      </w:r>
      <w:r w:rsidR="004273AC">
        <w:rPr>
          <w:lang w:val="uk-UA"/>
        </w:rPr>
        <w:t>точку зору</w:t>
      </w:r>
      <w:r>
        <w:rPr>
          <w:lang w:val="uk-UA"/>
        </w:rPr>
        <w:t xml:space="preserve"> експертів </w:t>
      </w:r>
      <w:r w:rsidR="000C3828">
        <w:rPr>
          <w:lang w:val="uk-UA"/>
        </w:rPr>
        <w:t>з</w:t>
      </w:r>
      <w:r>
        <w:rPr>
          <w:lang w:val="uk-UA"/>
        </w:rPr>
        <w:t xml:space="preserve"> оцін</w:t>
      </w:r>
      <w:r w:rsidR="000C3828">
        <w:rPr>
          <w:lang w:val="uk-UA"/>
        </w:rPr>
        <w:t>ювання</w:t>
      </w:r>
      <w:r w:rsidR="007B3B35" w:rsidRPr="000C3828">
        <w:rPr>
          <w:lang w:val="uk-UA"/>
        </w:rPr>
        <w:t>.</w:t>
      </w:r>
    </w:p>
    <w:p w:rsidR="00C82861" w:rsidRPr="00EA5E2E" w:rsidRDefault="00C82861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20" w:name="_Toc471030466"/>
    </w:p>
    <w:p w:rsidR="008B5660" w:rsidRPr="00487901" w:rsidRDefault="00424721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21" w:name="_Toc472410070"/>
      <w:r w:rsidRPr="00D56AB0">
        <w:rPr>
          <w:rFonts w:asciiTheme="minorHAnsi" w:hAnsiTheme="minorHAnsi"/>
          <w:lang w:val="uk-UA"/>
        </w:rPr>
        <w:t xml:space="preserve">Обмеження або проблеми, </w:t>
      </w:r>
      <w:r w:rsidR="001872E6">
        <w:rPr>
          <w:rFonts w:asciiTheme="minorHAnsi" w:hAnsiTheme="minorHAnsi"/>
          <w:lang w:val="uk-UA"/>
        </w:rPr>
        <w:t>які</w:t>
      </w:r>
      <w:r w:rsidRPr="00D56AB0">
        <w:rPr>
          <w:rFonts w:asciiTheme="minorHAnsi" w:hAnsiTheme="minorHAnsi"/>
          <w:lang w:val="uk-UA"/>
        </w:rPr>
        <w:t xml:space="preserve"> виник</w:t>
      </w:r>
      <w:r w:rsidR="001872E6">
        <w:rPr>
          <w:rFonts w:asciiTheme="minorHAnsi" w:hAnsiTheme="minorHAnsi"/>
          <w:lang w:val="uk-UA"/>
        </w:rPr>
        <w:t>ли</w:t>
      </w:r>
      <w:r w:rsidRPr="00D56AB0">
        <w:rPr>
          <w:rFonts w:asciiTheme="minorHAnsi" w:hAnsiTheme="minorHAnsi"/>
          <w:lang w:val="uk-UA"/>
        </w:rPr>
        <w:t xml:space="preserve"> при проведенні оцінки</w:t>
      </w:r>
      <w:r>
        <w:rPr>
          <w:rFonts w:asciiTheme="minorHAnsi" w:hAnsiTheme="minorHAnsi"/>
          <w:lang w:val="uk-UA"/>
        </w:rPr>
        <w:t xml:space="preserve"> </w:t>
      </w:r>
      <w:bookmarkEnd w:id="20"/>
      <w:bookmarkEnd w:id="21"/>
    </w:p>
    <w:p w:rsidR="00E47072" w:rsidRPr="005A057C" w:rsidRDefault="001872E6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Доступ до </w:t>
      </w:r>
      <w:r w:rsidR="005A057C" w:rsidRPr="005A057C">
        <w:rPr>
          <w:rFonts w:asciiTheme="minorHAnsi" w:hAnsiTheme="minorHAnsi"/>
          <w:lang w:val="uk-UA"/>
        </w:rPr>
        <w:t>учасників проекту</w:t>
      </w:r>
    </w:p>
    <w:p w:rsidR="00E47072" w:rsidRPr="00487901" w:rsidRDefault="00E47072" w:rsidP="00764261">
      <w:pPr>
        <w:spacing w:line="276" w:lineRule="auto"/>
        <w:rPr>
          <w:lang w:val="ru-RU"/>
        </w:rPr>
      </w:pPr>
    </w:p>
    <w:p w:rsidR="00E47072" w:rsidRPr="00764261" w:rsidRDefault="002C2F70" w:rsidP="0066045B">
      <w:pPr>
        <w:spacing w:line="276" w:lineRule="auto"/>
        <w:jc w:val="both"/>
        <w:rPr>
          <w:lang w:val="en-GB"/>
        </w:rPr>
      </w:pPr>
      <w:r>
        <w:rPr>
          <w:lang w:val="uk-UA"/>
        </w:rPr>
        <w:lastRenderedPageBreak/>
        <w:t>Обмеження в ч</w:t>
      </w:r>
      <w:r w:rsidR="001B29FF">
        <w:rPr>
          <w:lang w:val="uk-UA"/>
        </w:rPr>
        <w:t>ас</w:t>
      </w:r>
      <w:r>
        <w:rPr>
          <w:lang w:val="uk-UA"/>
        </w:rPr>
        <w:t>і</w:t>
      </w:r>
      <w:r w:rsidR="001B29FF">
        <w:rPr>
          <w:lang w:val="uk-UA"/>
        </w:rPr>
        <w:t>, фінансуванн</w:t>
      </w:r>
      <w:r>
        <w:rPr>
          <w:lang w:val="uk-UA"/>
        </w:rPr>
        <w:t>і</w:t>
      </w:r>
      <w:r w:rsidR="001B29FF">
        <w:rPr>
          <w:lang w:val="uk-UA"/>
        </w:rPr>
        <w:t xml:space="preserve"> </w:t>
      </w:r>
      <w:r>
        <w:rPr>
          <w:lang w:val="uk-UA"/>
        </w:rPr>
        <w:t>та</w:t>
      </w:r>
      <w:r w:rsidR="001B29FF">
        <w:rPr>
          <w:lang w:val="uk-UA"/>
        </w:rPr>
        <w:t xml:space="preserve"> </w:t>
      </w:r>
      <w:r>
        <w:rPr>
          <w:lang w:val="uk-UA"/>
        </w:rPr>
        <w:t xml:space="preserve">в галузі </w:t>
      </w:r>
      <w:r w:rsidR="001B29FF">
        <w:rPr>
          <w:lang w:val="uk-UA"/>
        </w:rPr>
        <w:t xml:space="preserve">безпеки </w:t>
      </w:r>
      <w:r>
        <w:rPr>
          <w:lang w:val="uk-UA"/>
        </w:rPr>
        <w:t xml:space="preserve">призвели до того, що </w:t>
      </w:r>
      <w:r w:rsidR="001B29FF">
        <w:rPr>
          <w:lang w:val="uk-UA"/>
        </w:rPr>
        <w:t>оцінк</w:t>
      </w:r>
      <w:r>
        <w:rPr>
          <w:lang w:val="uk-UA"/>
        </w:rPr>
        <w:t>а була проведена лише у</w:t>
      </w:r>
      <w:r w:rsidR="001B29FF">
        <w:rPr>
          <w:lang w:val="uk-UA"/>
        </w:rPr>
        <w:t xml:space="preserve"> трьох </w:t>
      </w:r>
      <w:r>
        <w:rPr>
          <w:lang w:val="uk-UA"/>
        </w:rPr>
        <w:t>локаціях</w:t>
      </w:r>
      <w:r w:rsidR="001B29FF">
        <w:rPr>
          <w:lang w:val="uk-UA"/>
        </w:rPr>
        <w:t xml:space="preserve"> (Ки</w:t>
      </w:r>
      <w:r>
        <w:rPr>
          <w:lang w:val="uk-UA"/>
        </w:rPr>
        <w:t>є</w:t>
      </w:r>
      <w:r w:rsidR="001B29FF">
        <w:rPr>
          <w:lang w:val="uk-UA"/>
        </w:rPr>
        <w:t>в</w:t>
      </w:r>
      <w:r>
        <w:rPr>
          <w:lang w:val="uk-UA"/>
        </w:rPr>
        <w:t>і</w:t>
      </w:r>
      <w:r w:rsidR="001B29FF">
        <w:rPr>
          <w:lang w:val="uk-UA"/>
        </w:rPr>
        <w:t>, Краматорськ</w:t>
      </w:r>
      <w:r w:rsidR="00D93F78">
        <w:rPr>
          <w:lang w:val="uk-UA"/>
        </w:rPr>
        <w:t>у</w:t>
      </w:r>
      <w:r w:rsidR="001B29FF">
        <w:rPr>
          <w:lang w:val="uk-UA"/>
        </w:rPr>
        <w:t xml:space="preserve"> </w:t>
      </w:r>
      <w:r w:rsidR="00D93F78">
        <w:rPr>
          <w:lang w:val="uk-UA"/>
        </w:rPr>
        <w:t>та</w:t>
      </w:r>
      <w:r w:rsidR="001B29FF">
        <w:rPr>
          <w:lang w:val="uk-UA"/>
        </w:rPr>
        <w:t xml:space="preserve"> Харк</w:t>
      </w:r>
      <w:r w:rsidR="00D93F78">
        <w:rPr>
          <w:lang w:val="uk-UA"/>
        </w:rPr>
        <w:t>ові</w:t>
      </w:r>
      <w:r w:rsidR="001B29FF">
        <w:rPr>
          <w:lang w:val="uk-UA"/>
        </w:rPr>
        <w:t xml:space="preserve">). </w:t>
      </w:r>
      <w:r w:rsidR="00D93F78">
        <w:rPr>
          <w:lang w:val="uk-UA"/>
        </w:rPr>
        <w:t>За відсутності цих</w:t>
      </w:r>
      <w:r w:rsidR="001B29FF">
        <w:rPr>
          <w:lang w:val="uk-UA"/>
        </w:rPr>
        <w:t xml:space="preserve"> обмежень </w:t>
      </w:r>
      <w:r w:rsidR="00D93F78">
        <w:rPr>
          <w:lang w:val="uk-UA"/>
        </w:rPr>
        <w:t xml:space="preserve">експерти з </w:t>
      </w:r>
      <w:r w:rsidR="001B29FF">
        <w:rPr>
          <w:lang w:val="uk-UA"/>
        </w:rPr>
        <w:t>оцінюва</w:t>
      </w:r>
      <w:r w:rsidR="00D93F78">
        <w:rPr>
          <w:lang w:val="uk-UA"/>
        </w:rPr>
        <w:t>ння</w:t>
      </w:r>
      <w:r w:rsidR="001B29FF">
        <w:rPr>
          <w:lang w:val="uk-UA"/>
        </w:rPr>
        <w:t xml:space="preserve"> хотіл</w:t>
      </w:r>
      <w:r w:rsidR="00D93F78">
        <w:rPr>
          <w:lang w:val="uk-UA"/>
        </w:rPr>
        <w:t>и б</w:t>
      </w:r>
      <w:r w:rsidR="00E47072" w:rsidRPr="00764261">
        <w:rPr>
          <w:lang w:val="en-GB"/>
        </w:rPr>
        <w:t>:</w:t>
      </w:r>
    </w:p>
    <w:p w:rsidR="004B1B98" w:rsidRPr="00487901" w:rsidRDefault="00D93F78" w:rsidP="0066045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Вислухати </w:t>
      </w:r>
      <w:r w:rsidR="001B29FF">
        <w:rPr>
          <w:lang w:val="uk-UA"/>
        </w:rPr>
        <w:t xml:space="preserve">учасників </w:t>
      </w:r>
      <w:r>
        <w:rPr>
          <w:lang w:val="uk-UA"/>
        </w:rPr>
        <w:t>П</w:t>
      </w:r>
      <w:r w:rsidR="001B29FF">
        <w:rPr>
          <w:lang w:val="uk-UA"/>
        </w:rPr>
        <w:t xml:space="preserve">роекту </w:t>
      </w:r>
      <w:r>
        <w:rPr>
          <w:lang w:val="uk-UA"/>
        </w:rPr>
        <w:t>в</w:t>
      </w:r>
      <w:r w:rsidR="001B29FF">
        <w:rPr>
          <w:lang w:val="uk-UA"/>
        </w:rPr>
        <w:t xml:space="preserve"> </w:t>
      </w:r>
      <w:r>
        <w:rPr>
          <w:lang w:val="uk-UA"/>
        </w:rPr>
        <w:t>у</w:t>
      </w:r>
      <w:r w:rsidR="001B29FF">
        <w:rPr>
          <w:lang w:val="uk-UA"/>
        </w:rPr>
        <w:t>сіх п</w:t>
      </w:r>
      <w:r>
        <w:rPr>
          <w:lang w:val="uk-UA"/>
        </w:rPr>
        <w:t>’</w:t>
      </w:r>
      <w:r w:rsidR="001B29FF">
        <w:rPr>
          <w:lang w:val="uk-UA"/>
        </w:rPr>
        <w:t xml:space="preserve">яти областях, де був реалізований </w:t>
      </w:r>
      <w:r>
        <w:rPr>
          <w:lang w:val="uk-UA"/>
        </w:rPr>
        <w:t>П</w:t>
      </w:r>
      <w:r w:rsidR="001B29FF">
        <w:rPr>
          <w:lang w:val="uk-UA"/>
        </w:rPr>
        <w:t>роект</w:t>
      </w:r>
    </w:p>
    <w:p w:rsidR="00E47072" w:rsidRPr="00487901" w:rsidRDefault="003617C8" w:rsidP="0066045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uk-UA"/>
        </w:rPr>
        <w:t>Відвідати місця реалізації</w:t>
      </w:r>
      <w:r w:rsidR="001B29FF">
        <w:rPr>
          <w:lang w:val="uk-UA"/>
        </w:rPr>
        <w:t xml:space="preserve"> </w:t>
      </w:r>
      <w:r>
        <w:rPr>
          <w:lang w:val="uk-UA"/>
        </w:rPr>
        <w:t>П</w:t>
      </w:r>
      <w:r w:rsidR="001B29FF">
        <w:rPr>
          <w:lang w:val="uk-UA"/>
        </w:rPr>
        <w:t>роекту</w:t>
      </w:r>
      <w:r>
        <w:rPr>
          <w:lang w:val="uk-UA"/>
        </w:rPr>
        <w:t>, розташовані</w:t>
      </w:r>
      <w:r w:rsidR="001B29FF">
        <w:rPr>
          <w:lang w:val="uk-UA"/>
        </w:rPr>
        <w:t xml:space="preserve"> поруч з ліні</w:t>
      </w:r>
      <w:r>
        <w:rPr>
          <w:lang w:val="uk-UA"/>
        </w:rPr>
        <w:t>єю</w:t>
      </w:r>
      <w:r w:rsidR="001B29FF">
        <w:rPr>
          <w:lang w:val="uk-UA"/>
        </w:rPr>
        <w:t xml:space="preserve"> зіткнення </w:t>
      </w:r>
    </w:p>
    <w:p w:rsidR="00E47072" w:rsidRPr="00487901" w:rsidRDefault="00287625" w:rsidP="0066045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Відвідати </w:t>
      </w:r>
      <w:r w:rsidR="001B29FF">
        <w:rPr>
          <w:lang w:val="uk-UA"/>
        </w:rPr>
        <w:t xml:space="preserve">школи, щоб взяти </w:t>
      </w:r>
      <w:r>
        <w:rPr>
          <w:lang w:val="uk-UA"/>
        </w:rPr>
        <w:t xml:space="preserve">більш глибинні </w:t>
      </w:r>
      <w:r w:rsidR="001B29FF">
        <w:rPr>
          <w:lang w:val="uk-UA"/>
        </w:rPr>
        <w:t>інтерв</w:t>
      </w:r>
      <w:r>
        <w:rPr>
          <w:lang w:val="uk-UA"/>
        </w:rPr>
        <w:t>’</w:t>
      </w:r>
      <w:r w:rsidR="001B29FF">
        <w:rPr>
          <w:lang w:val="uk-UA"/>
        </w:rPr>
        <w:t xml:space="preserve">ю </w:t>
      </w:r>
      <w:r>
        <w:rPr>
          <w:lang w:val="uk-UA"/>
        </w:rPr>
        <w:t>у більшої кількості учнів</w:t>
      </w:r>
      <w:r w:rsidR="001B29FF">
        <w:rPr>
          <w:lang w:val="uk-UA"/>
        </w:rPr>
        <w:t>, вчителів та батьків</w:t>
      </w:r>
    </w:p>
    <w:p w:rsidR="00E47072" w:rsidRPr="00487901" w:rsidRDefault="008A0C15" w:rsidP="0066045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uk-UA"/>
        </w:rPr>
        <w:t>Бути присутніми</w:t>
      </w:r>
      <w:r w:rsidR="001B29FF">
        <w:rPr>
          <w:lang w:val="uk-UA"/>
        </w:rPr>
        <w:t xml:space="preserve"> </w:t>
      </w:r>
      <w:r>
        <w:rPr>
          <w:lang w:val="uk-UA"/>
        </w:rPr>
        <w:t>на заняттях у рамках НЖН</w:t>
      </w:r>
      <w:r w:rsidR="001B29FF">
        <w:rPr>
          <w:lang w:val="uk-UA"/>
        </w:rPr>
        <w:t xml:space="preserve"> </w:t>
      </w:r>
      <w:r>
        <w:rPr>
          <w:lang w:val="uk-UA"/>
        </w:rPr>
        <w:t>та</w:t>
      </w:r>
      <w:r w:rsidR="001B29FF">
        <w:rPr>
          <w:lang w:val="uk-UA"/>
        </w:rPr>
        <w:t xml:space="preserve"> се</w:t>
      </w:r>
      <w:r>
        <w:rPr>
          <w:lang w:val="uk-UA"/>
        </w:rPr>
        <w:t>ансах</w:t>
      </w:r>
      <w:r w:rsidR="001B29FF">
        <w:rPr>
          <w:lang w:val="uk-UA"/>
        </w:rPr>
        <w:t xml:space="preserve"> </w:t>
      </w:r>
      <w:r>
        <w:rPr>
          <w:lang w:val="uk-UA"/>
        </w:rPr>
        <w:t>ПСП</w:t>
      </w:r>
    </w:p>
    <w:p w:rsidR="004B1B98" w:rsidRPr="00487901" w:rsidRDefault="005C1BE6" w:rsidP="0066045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Відвідати </w:t>
      </w:r>
      <w:r w:rsidR="001B29FF">
        <w:rPr>
          <w:lang w:val="uk-UA"/>
        </w:rPr>
        <w:t>деяк</w:t>
      </w:r>
      <w:r>
        <w:rPr>
          <w:lang w:val="uk-UA"/>
        </w:rPr>
        <w:t>і</w:t>
      </w:r>
      <w:r w:rsidR="001B29FF">
        <w:rPr>
          <w:lang w:val="uk-UA"/>
        </w:rPr>
        <w:t xml:space="preserve"> шк</w:t>
      </w:r>
      <w:r>
        <w:rPr>
          <w:lang w:val="uk-UA"/>
        </w:rPr>
        <w:t>оли</w:t>
      </w:r>
      <w:r w:rsidR="001B29FF">
        <w:rPr>
          <w:lang w:val="uk-UA"/>
        </w:rPr>
        <w:t xml:space="preserve">, </w:t>
      </w:r>
      <w:r>
        <w:rPr>
          <w:lang w:val="uk-UA"/>
        </w:rPr>
        <w:t xml:space="preserve">які не брали участь у </w:t>
      </w:r>
      <w:r w:rsidR="001B29FF">
        <w:rPr>
          <w:lang w:val="uk-UA"/>
        </w:rPr>
        <w:t>реаліз</w:t>
      </w:r>
      <w:r>
        <w:rPr>
          <w:lang w:val="uk-UA"/>
        </w:rPr>
        <w:t>ації Проекту</w:t>
      </w:r>
      <w:r w:rsidR="001B29FF">
        <w:rPr>
          <w:lang w:val="uk-UA"/>
        </w:rPr>
        <w:t xml:space="preserve"> </w:t>
      </w:r>
      <w:r>
        <w:rPr>
          <w:lang w:val="uk-UA"/>
        </w:rPr>
        <w:t>з метою</w:t>
      </w:r>
      <w:r w:rsidR="001B29FF">
        <w:rPr>
          <w:lang w:val="uk-UA"/>
        </w:rPr>
        <w:t xml:space="preserve"> порівняння </w:t>
      </w:r>
    </w:p>
    <w:p w:rsidR="00E47072" w:rsidRPr="001872E6" w:rsidRDefault="001872E6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Якість взаємодії</w:t>
      </w:r>
    </w:p>
    <w:p w:rsidR="00E47072" w:rsidRPr="00487901" w:rsidRDefault="00E47072" w:rsidP="0066045B">
      <w:pPr>
        <w:spacing w:line="276" w:lineRule="auto"/>
        <w:jc w:val="both"/>
        <w:rPr>
          <w:lang w:val="ru-RU"/>
        </w:rPr>
      </w:pPr>
    </w:p>
    <w:p w:rsidR="00E714F0" w:rsidRPr="005D02F4" w:rsidRDefault="001B29FF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Наші </w:t>
      </w:r>
      <w:r w:rsidR="00471541">
        <w:rPr>
          <w:lang w:val="uk-UA"/>
        </w:rPr>
        <w:t>учасники проекту</w:t>
      </w:r>
      <w:r>
        <w:rPr>
          <w:lang w:val="uk-UA"/>
        </w:rPr>
        <w:t xml:space="preserve"> вільно </w:t>
      </w:r>
      <w:r w:rsidR="0071041F">
        <w:rPr>
          <w:lang w:val="uk-UA"/>
        </w:rPr>
        <w:t>та</w:t>
      </w:r>
      <w:r>
        <w:rPr>
          <w:lang w:val="uk-UA"/>
        </w:rPr>
        <w:t xml:space="preserve"> щир</w:t>
      </w:r>
      <w:r w:rsidR="0071041F">
        <w:rPr>
          <w:lang w:val="uk-UA"/>
        </w:rPr>
        <w:t>о розповідали</w:t>
      </w:r>
      <w:r>
        <w:rPr>
          <w:lang w:val="uk-UA"/>
        </w:rPr>
        <w:t xml:space="preserve"> про свій досвід </w:t>
      </w:r>
      <w:r w:rsidR="00727608">
        <w:rPr>
          <w:lang w:val="uk-UA"/>
        </w:rPr>
        <w:t>участі у заходах П</w:t>
      </w:r>
      <w:r>
        <w:rPr>
          <w:lang w:val="uk-UA"/>
        </w:rPr>
        <w:t xml:space="preserve">роекту, його результати </w:t>
      </w:r>
      <w:r w:rsidR="00727608">
        <w:rPr>
          <w:lang w:val="uk-UA"/>
        </w:rPr>
        <w:t>та</w:t>
      </w:r>
      <w:r>
        <w:rPr>
          <w:lang w:val="uk-UA"/>
        </w:rPr>
        <w:t xml:space="preserve"> майбутні потреби </w:t>
      </w:r>
      <w:r w:rsidR="00727608">
        <w:rPr>
          <w:lang w:val="uk-UA"/>
        </w:rPr>
        <w:t>у сфері</w:t>
      </w:r>
      <w:r>
        <w:rPr>
          <w:lang w:val="uk-UA"/>
        </w:rPr>
        <w:t xml:space="preserve"> </w:t>
      </w:r>
      <w:r w:rsidR="00727608">
        <w:rPr>
          <w:lang w:val="uk-UA"/>
        </w:rPr>
        <w:t>НЖН та ПСП</w:t>
      </w:r>
      <w:r>
        <w:rPr>
          <w:lang w:val="uk-UA"/>
        </w:rPr>
        <w:t xml:space="preserve">. Ми не </w:t>
      </w:r>
      <w:r w:rsidR="006D2E2D">
        <w:rPr>
          <w:lang w:val="uk-UA"/>
        </w:rPr>
        <w:t>помітили</w:t>
      </w:r>
      <w:r>
        <w:rPr>
          <w:lang w:val="uk-UA"/>
        </w:rPr>
        <w:t xml:space="preserve"> </w:t>
      </w:r>
      <w:r w:rsidR="006D2E2D">
        <w:rPr>
          <w:lang w:val="uk-UA"/>
        </w:rPr>
        <w:t>та не</w:t>
      </w:r>
      <w:r>
        <w:rPr>
          <w:lang w:val="uk-UA"/>
        </w:rPr>
        <w:t xml:space="preserve"> відчу</w:t>
      </w:r>
      <w:r w:rsidR="006D2E2D">
        <w:rPr>
          <w:lang w:val="uk-UA"/>
        </w:rPr>
        <w:t>ли</w:t>
      </w:r>
      <w:r>
        <w:rPr>
          <w:lang w:val="uk-UA"/>
        </w:rPr>
        <w:t xml:space="preserve"> </w:t>
      </w:r>
      <w:r w:rsidR="006D2E2D">
        <w:rPr>
          <w:lang w:val="uk-UA"/>
        </w:rPr>
        <w:t>жодних</w:t>
      </w:r>
      <w:r>
        <w:rPr>
          <w:lang w:val="uk-UA"/>
        </w:rPr>
        <w:t xml:space="preserve"> недомовок через політичн</w:t>
      </w:r>
      <w:r w:rsidR="006D2E2D">
        <w:rPr>
          <w:lang w:val="uk-UA"/>
        </w:rPr>
        <w:t>ий</w:t>
      </w:r>
      <w:r>
        <w:rPr>
          <w:lang w:val="uk-UA"/>
        </w:rPr>
        <w:t xml:space="preserve"> або інституційн</w:t>
      </w:r>
      <w:r w:rsidR="006D2E2D">
        <w:rPr>
          <w:lang w:val="uk-UA"/>
        </w:rPr>
        <w:t>ий</w:t>
      </w:r>
      <w:r>
        <w:rPr>
          <w:lang w:val="uk-UA"/>
        </w:rPr>
        <w:t xml:space="preserve"> тиск, хоча деякі </w:t>
      </w:r>
      <w:r w:rsidR="006D2E2D">
        <w:rPr>
          <w:lang w:val="uk-UA"/>
        </w:rPr>
        <w:t>учасники</w:t>
      </w:r>
      <w:r w:rsidR="005D02F4">
        <w:rPr>
          <w:lang w:val="uk-UA"/>
        </w:rPr>
        <w:t>,</w:t>
      </w:r>
      <w:r>
        <w:rPr>
          <w:lang w:val="uk-UA"/>
        </w:rPr>
        <w:t xml:space="preserve"> </w:t>
      </w:r>
      <w:r w:rsidR="006D2E2D">
        <w:rPr>
          <w:lang w:val="uk-UA"/>
        </w:rPr>
        <w:t>через</w:t>
      </w:r>
      <w:r>
        <w:rPr>
          <w:lang w:val="uk-UA"/>
        </w:rPr>
        <w:t xml:space="preserve"> зрозуміл</w:t>
      </w:r>
      <w:r w:rsidR="006D2E2D">
        <w:rPr>
          <w:lang w:val="uk-UA"/>
        </w:rPr>
        <w:t>і</w:t>
      </w:r>
      <w:r>
        <w:rPr>
          <w:lang w:val="uk-UA"/>
        </w:rPr>
        <w:t xml:space="preserve"> причин</w:t>
      </w:r>
      <w:r w:rsidR="006D2E2D">
        <w:rPr>
          <w:lang w:val="uk-UA"/>
        </w:rPr>
        <w:t>и</w:t>
      </w:r>
      <w:r w:rsidR="005D02F4">
        <w:rPr>
          <w:lang w:val="uk-UA"/>
        </w:rPr>
        <w:t>,</w:t>
      </w:r>
      <w:r>
        <w:rPr>
          <w:lang w:val="uk-UA"/>
        </w:rPr>
        <w:t xml:space="preserve"> </w:t>
      </w:r>
      <w:r w:rsidR="006D2E2D">
        <w:rPr>
          <w:lang w:val="uk-UA"/>
        </w:rPr>
        <w:t>спочатку були стриманими</w:t>
      </w:r>
      <w:r>
        <w:rPr>
          <w:lang w:val="uk-UA"/>
        </w:rPr>
        <w:t xml:space="preserve">, </w:t>
      </w:r>
      <w:r w:rsidR="006D2E2D">
        <w:rPr>
          <w:lang w:val="uk-UA"/>
        </w:rPr>
        <w:t>оскільки спілкувалися</w:t>
      </w:r>
      <w:r>
        <w:rPr>
          <w:lang w:val="uk-UA"/>
        </w:rPr>
        <w:t xml:space="preserve"> з міжнародними </w:t>
      </w:r>
      <w:r w:rsidR="006D2E2D">
        <w:rPr>
          <w:lang w:val="uk-UA"/>
        </w:rPr>
        <w:t xml:space="preserve">експертами з </w:t>
      </w:r>
      <w:r>
        <w:rPr>
          <w:lang w:val="uk-UA"/>
        </w:rPr>
        <w:t>оцінюва</w:t>
      </w:r>
      <w:r w:rsidR="006D2E2D">
        <w:rPr>
          <w:lang w:val="uk-UA"/>
        </w:rPr>
        <w:t>ння</w:t>
      </w:r>
      <w:r>
        <w:rPr>
          <w:lang w:val="uk-UA"/>
        </w:rPr>
        <w:t xml:space="preserve"> через перекладачів. Ми зробили все можливе, щоб </w:t>
      </w:r>
      <w:r w:rsidR="005D02F4">
        <w:rPr>
          <w:lang w:val="uk-UA"/>
        </w:rPr>
        <w:t>учасники</w:t>
      </w:r>
      <w:r>
        <w:rPr>
          <w:lang w:val="uk-UA"/>
        </w:rPr>
        <w:t xml:space="preserve"> інтерв</w:t>
      </w:r>
      <w:r w:rsidR="005D02F4">
        <w:rPr>
          <w:lang w:val="uk-UA"/>
        </w:rPr>
        <w:t>’</w:t>
      </w:r>
      <w:r>
        <w:rPr>
          <w:lang w:val="uk-UA"/>
        </w:rPr>
        <w:t xml:space="preserve">ю </w:t>
      </w:r>
      <w:r w:rsidR="005D02F4">
        <w:rPr>
          <w:lang w:val="uk-UA"/>
        </w:rPr>
        <w:t xml:space="preserve">та </w:t>
      </w:r>
      <w:r>
        <w:rPr>
          <w:lang w:val="uk-UA"/>
        </w:rPr>
        <w:t xml:space="preserve">ФГ </w:t>
      </w:r>
      <w:r w:rsidR="005D02F4">
        <w:rPr>
          <w:lang w:val="uk-UA"/>
        </w:rPr>
        <w:t>почувалися невимушено</w:t>
      </w:r>
      <w:r w:rsidR="008774C3" w:rsidRPr="005D02F4">
        <w:rPr>
          <w:lang w:val="uk-UA"/>
        </w:rPr>
        <w:t xml:space="preserve">. </w:t>
      </w:r>
    </w:p>
    <w:p w:rsidR="00E714F0" w:rsidRPr="005D02F4" w:rsidRDefault="00E714F0" w:rsidP="0066045B">
      <w:pPr>
        <w:spacing w:line="276" w:lineRule="auto"/>
        <w:jc w:val="both"/>
        <w:rPr>
          <w:lang w:val="uk-UA"/>
        </w:rPr>
      </w:pPr>
    </w:p>
    <w:p w:rsidR="004B1B98" w:rsidRPr="00C25945" w:rsidRDefault="001B29FF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Ми також відчули, що </w:t>
      </w:r>
      <w:r w:rsidR="00C25945">
        <w:rPr>
          <w:lang w:val="uk-UA"/>
        </w:rPr>
        <w:t xml:space="preserve">питання </w:t>
      </w:r>
      <w:r>
        <w:rPr>
          <w:lang w:val="uk-UA"/>
        </w:rPr>
        <w:t>соціальн</w:t>
      </w:r>
      <w:r w:rsidR="00C25945">
        <w:rPr>
          <w:lang w:val="uk-UA"/>
        </w:rPr>
        <w:t>о</w:t>
      </w:r>
      <w:r>
        <w:rPr>
          <w:lang w:val="uk-UA"/>
        </w:rPr>
        <w:t xml:space="preserve"> </w:t>
      </w:r>
      <w:r w:rsidR="00C25945">
        <w:rPr>
          <w:lang w:val="uk-UA"/>
        </w:rPr>
        <w:t>прийнятного зміщення</w:t>
      </w:r>
      <w:r>
        <w:rPr>
          <w:lang w:val="uk-UA"/>
        </w:rPr>
        <w:t xml:space="preserve"> було ефективно </w:t>
      </w:r>
      <w:r w:rsidR="00C25945">
        <w:rPr>
          <w:lang w:val="uk-UA"/>
        </w:rPr>
        <w:t>вирішене</w:t>
      </w:r>
      <w:r>
        <w:rPr>
          <w:lang w:val="uk-UA"/>
        </w:rPr>
        <w:t xml:space="preserve">. Опитані учасники </w:t>
      </w:r>
      <w:r w:rsidR="00C25945">
        <w:rPr>
          <w:lang w:val="uk-UA"/>
        </w:rPr>
        <w:t>інтерв’ю та ФГ</w:t>
      </w:r>
      <w:r>
        <w:rPr>
          <w:lang w:val="uk-UA"/>
        </w:rPr>
        <w:t xml:space="preserve"> зробили відносно мало спроб </w:t>
      </w:r>
      <w:r w:rsidR="00C25945">
        <w:rPr>
          <w:lang w:val="uk-UA"/>
        </w:rPr>
        <w:t xml:space="preserve">надати </w:t>
      </w:r>
      <w:r>
        <w:rPr>
          <w:lang w:val="uk-UA"/>
        </w:rPr>
        <w:t>позитивн</w:t>
      </w:r>
      <w:r w:rsidR="00C25945">
        <w:rPr>
          <w:lang w:val="uk-UA"/>
        </w:rPr>
        <w:t>і</w:t>
      </w:r>
      <w:r>
        <w:rPr>
          <w:lang w:val="uk-UA"/>
        </w:rPr>
        <w:t xml:space="preserve"> </w:t>
      </w:r>
      <w:r w:rsidR="00C25945">
        <w:rPr>
          <w:lang w:val="uk-UA"/>
        </w:rPr>
        <w:t>відгуки, щоб</w:t>
      </w:r>
      <w:r>
        <w:rPr>
          <w:lang w:val="uk-UA"/>
        </w:rPr>
        <w:t xml:space="preserve"> «</w:t>
      </w:r>
      <w:r w:rsidR="00C25945">
        <w:rPr>
          <w:lang w:val="uk-UA"/>
        </w:rPr>
        <w:t>задовольнити</w:t>
      </w:r>
      <w:r>
        <w:rPr>
          <w:lang w:val="uk-UA"/>
        </w:rPr>
        <w:t>»</w:t>
      </w:r>
      <w:r w:rsidR="00C25945">
        <w:rPr>
          <w:lang w:val="uk-UA"/>
        </w:rPr>
        <w:t xml:space="preserve"> нас</w:t>
      </w:r>
      <w:r>
        <w:rPr>
          <w:lang w:val="uk-UA"/>
        </w:rPr>
        <w:t xml:space="preserve"> або забезпеч</w:t>
      </w:r>
      <w:r w:rsidR="00C25945">
        <w:rPr>
          <w:lang w:val="uk-UA"/>
        </w:rPr>
        <w:t>ити</w:t>
      </w:r>
      <w:r>
        <w:rPr>
          <w:lang w:val="uk-UA"/>
        </w:rPr>
        <w:t xml:space="preserve"> </w:t>
      </w:r>
      <w:r w:rsidR="00C25945">
        <w:rPr>
          <w:lang w:val="uk-UA"/>
        </w:rPr>
        <w:t>формування</w:t>
      </w:r>
      <w:r>
        <w:rPr>
          <w:lang w:val="uk-UA"/>
        </w:rPr>
        <w:t xml:space="preserve"> </w:t>
      </w:r>
      <w:r w:rsidR="00C25945">
        <w:rPr>
          <w:lang w:val="uk-UA"/>
        </w:rPr>
        <w:t xml:space="preserve">хорошого </w:t>
      </w:r>
      <w:r>
        <w:rPr>
          <w:lang w:val="uk-UA"/>
        </w:rPr>
        <w:t xml:space="preserve">звіту про оцінку. </w:t>
      </w:r>
      <w:r w:rsidR="00C25945">
        <w:rPr>
          <w:lang w:val="uk-UA"/>
        </w:rPr>
        <w:t>Учні</w:t>
      </w:r>
      <w:r>
        <w:rPr>
          <w:lang w:val="uk-UA"/>
        </w:rPr>
        <w:t xml:space="preserve">-підлітки та </w:t>
      </w:r>
      <w:r w:rsidR="00C25945">
        <w:rPr>
          <w:lang w:val="uk-UA"/>
        </w:rPr>
        <w:t>вчителі</w:t>
      </w:r>
      <w:r>
        <w:rPr>
          <w:lang w:val="uk-UA"/>
        </w:rPr>
        <w:t xml:space="preserve"> </w:t>
      </w:r>
      <w:r w:rsidR="00C25945">
        <w:rPr>
          <w:lang w:val="uk-UA"/>
        </w:rPr>
        <w:t>спілкувалися з нами</w:t>
      </w:r>
      <w:r>
        <w:rPr>
          <w:lang w:val="uk-UA"/>
        </w:rPr>
        <w:t xml:space="preserve"> </w:t>
      </w:r>
      <w:r w:rsidR="00C25945">
        <w:rPr>
          <w:lang w:val="uk-UA"/>
        </w:rPr>
        <w:t>повною мірою</w:t>
      </w:r>
      <w:r>
        <w:rPr>
          <w:lang w:val="uk-UA"/>
        </w:rPr>
        <w:t xml:space="preserve"> </w:t>
      </w:r>
      <w:r w:rsidR="00C25945">
        <w:rPr>
          <w:lang w:val="uk-UA"/>
        </w:rPr>
        <w:t>та</w:t>
      </w:r>
      <w:r>
        <w:rPr>
          <w:lang w:val="uk-UA"/>
        </w:rPr>
        <w:t xml:space="preserve"> відверто, </w:t>
      </w:r>
      <w:r w:rsidR="00C25945">
        <w:rPr>
          <w:lang w:val="uk-UA"/>
        </w:rPr>
        <w:t>у</w:t>
      </w:r>
      <w:r>
        <w:rPr>
          <w:lang w:val="uk-UA"/>
        </w:rPr>
        <w:t xml:space="preserve"> тому числі </w:t>
      </w:r>
      <w:r w:rsidR="00C25945">
        <w:rPr>
          <w:lang w:val="uk-UA"/>
        </w:rPr>
        <w:t>щодо</w:t>
      </w:r>
      <w:r>
        <w:rPr>
          <w:lang w:val="uk-UA"/>
        </w:rPr>
        <w:t xml:space="preserve"> обмежен</w:t>
      </w:r>
      <w:r w:rsidR="00C25945">
        <w:rPr>
          <w:lang w:val="uk-UA"/>
        </w:rPr>
        <w:t>ь</w:t>
      </w:r>
      <w:r>
        <w:rPr>
          <w:lang w:val="uk-UA"/>
        </w:rPr>
        <w:t xml:space="preserve"> і труднощі</w:t>
      </w:r>
      <w:r w:rsidR="00C25945">
        <w:rPr>
          <w:lang w:val="uk-UA"/>
        </w:rPr>
        <w:t>в</w:t>
      </w:r>
      <w:r>
        <w:rPr>
          <w:lang w:val="uk-UA"/>
        </w:rPr>
        <w:t>, як</w:t>
      </w:r>
      <w:r w:rsidR="00C25945">
        <w:rPr>
          <w:lang w:val="uk-UA"/>
        </w:rPr>
        <w:t>і</w:t>
      </w:r>
      <w:r>
        <w:rPr>
          <w:lang w:val="uk-UA"/>
        </w:rPr>
        <w:t xml:space="preserve"> </w:t>
      </w:r>
      <w:r w:rsidR="00C25945">
        <w:rPr>
          <w:lang w:val="uk-UA"/>
        </w:rPr>
        <w:t>виникли</w:t>
      </w:r>
      <w:r>
        <w:rPr>
          <w:lang w:val="uk-UA"/>
        </w:rPr>
        <w:t xml:space="preserve"> в процесі навчання, викладання </w:t>
      </w:r>
      <w:r w:rsidR="00C25945">
        <w:rPr>
          <w:lang w:val="uk-UA"/>
        </w:rPr>
        <w:t>та</w:t>
      </w:r>
      <w:r>
        <w:rPr>
          <w:lang w:val="uk-UA"/>
        </w:rPr>
        <w:t xml:space="preserve"> </w:t>
      </w:r>
      <w:r w:rsidR="00C25945">
        <w:rPr>
          <w:lang w:val="uk-UA"/>
        </w:rPr>
        <w:t xml:space="preserve">надання </w:t>
      </w:r>
      <w:r>
        <w:rPr>
          <w:lang w:val="uk-UA"/>
        </w:rPr>
        <w:t>психосоціальн</w:t>
      </w:r>
      <w:r w:rsidR="00C25945">
        <w:rPr>
          <w:lang w:val="uk-UA"/>
        </w:rPr>
        <w:t>ої</w:t>
      </w:r>
      <w:r>
        <w:rPr>
          <w:lang w:val="uk-UA"/>
        </w:rPr>
        <w:t xml:space="preserve"> підтримки</w:t>
      </w:r>
      <w:r w:rsidR="00E714F0" w:rsidRPr="00C25945">
        <w:rPr>
          <w:lang w:val="uk-UA"/>
        </w:rPr>
        <w:t>.</w:t>
      </w:r>
    </w:p>
    <w:p w:rsidR="0028359F" w:rsidRPr="00C25945" w:rsidRDefault="0028359F" w:rsidP="00764261">
      <w:pPr>
        <w:spacing w:line="276" w:lineRule="auto"/>
        <w:rPr>
          <w:rFonts w:eastAsiaTheme="majorEastAsia" w:cstheme="majorBidi"/>
          <w:b/>
          <w:bCs/>
          <w:color w:val="2C6EAB" w:themeColor="accent1" w:themeShade="B5"/>
          <w:sz w:val="32"/>
          <w:szCs w:val="32"/>
          <w:lang w:val="uk-UA"/>
        </w:rPr>
      </w:pPr>
    </w:p>
    <w:p w:rsidR="006660BB" w:rsidRPr="00C25945" w:rsidRDefault="006660BB" w:rsidP="00764261">
      <w:pPr>
        <w:spacing w:line="276" w:lineRule="auto"/>
        <w:rPr>
          <w:rFonts w:eastAsiaTheme="majorEastAsia" w:cstheme="majorBidi"/>
          <w:b/>
          <w:bCs/>
          <w:color w:val="2C6EAB" w:themeColor="accent1" w:themeShade="B5"/>
          <w:sz w:val="32"/>
          <w:szCs w:val="32"/>
          <w:lang w:val="uk-UA"/>
        </w:rPr>
      </w:pPr>
      <w:r w:rsidRPr="00C25945">
        <w:rPr>
          <w:lang w:val="uk-UA"/>
        </w:rPr>
        <w:br w:type="page"/>
      </w:r>
    </w:p>
    <w:p w:rsidR="00862AB7" w:rsidRPr="002F529E" w:rsidRDefault="002F529E" w:rsidP="00764261">
      <w:pPr>
        <w:pStyle w:val="Heading1"/>
        <w:spacing w:line="276" w:lineRule="auto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РЕЗУЛЬТАТИ ОЦІНКИ</w:t>
      </w:r>
    </w:p>
    <w:p w:rsidR="00B1732E" w:rsidRPr="00487901" w:rsidRDefault="00B1732E" w:rsidP="00764261">
      <w:pPr>
        <w:spacing w:line="276" w:lineRule="auto"/>
        <w:rPr>
          <w:lang w:val="ru-RU"/>
        </w:rPr>
      </w:pPr>
    </w:p>
    <w:p w:rsidR="00ED2980" w:rsidRPr="00487901" w:rsidRDefault="00011945" w:rsidP="00764261">
      <w:pPr>
        <w:pStyle w:val="Heading2"/>
        <w:spacing w:line="276" w:lineRule="auto"/>
        <w:rPr>
          <w:rFonts w:asciiTheme="minorHAnsi" w:hAnsiTheme="minorHAnsi"/>
          <w:lang w:val="ru-RU"/>
        </w:rPr>
      </w:pPr>
      <w:bookmarkStart w:id="22" w:name="_Toc471030468"/>
      <w:bookmarkStart w:id="23" w:name="_Toc472410072"/>
      <w:r>
        <w:rPr>
          <w:rFonts w:asciiTheme="minorHAnsi" w:hAnsiTheme="minorHAnsi"/>
          <w:lang w:val="uk-UA"/>
        </w:rPr>
        <w:t>Вступ</w:t>
      </w:r>
      <w:bookmarkEnd w:id="22"/>
      <w:bookmarkEnd w:id="23"/>
    </w:p>
    <w:p w:rsidR="006660BB" w:rsidRPr="00487901" w:rsidRDefault="006660BB" w:rsidP="00764261">
      <w:pPr>
        <w:spacing w:line="276" w:lineRule="auto"/>
        <w:rPr>
          <w:color w:val="000000" w:themeColor="text1"/>
          <w:lang w:val="ru-RU"/>
        </w:rPr>
      </w:pPr>
    </w:p>
    <w:p w:rsidR="00A26F11" w:rsidRPr="00C61E17" w:rsidRDefault="00817CAC" w:rsidP="0066045B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У цьому розділі ми розглянемо найбільш важливі </w:t>
      </w:r>
      <w:r w:rsidR="00C61E17">
        <w:rPr>
          <w:lang w:val="uk-UA"/>
        </w:rPr>
        <w:t>результати</w:t>
      </w:r>
      <w:r>
        <w:rPr>
          <w:lang w:val="uk-UA"/>
        </w:rPr>
        <w:t xml:space="preserve"> оцінки</w:t>
      </w:r>
      <w:r w:rsidR="00C61E17">
        <w:rPr>
          <w:lang w:val="uk-UA"/>
        </w:rPr>
        <w:t>, які стосуються</w:t>
      </w:r>
      <w:r>
        <w:rPr>
          <w:lang w:val="uk-UA"/>
        </w:rPr>
        <w:t xml:space="preserve"> актуальності, результатів, ефективності </w:t>
      </w:r>
      <w:r w:rsidR="00C61E17">
        <w:rPr>
          <w:lang w:val="uk-UA"/>
        </w:rPr>
        <w:t>та</w:t>
      </w:r>
      <w:r>
        <w:rPr>
          <w:lang w:val="uk-UA"/>
        </w:rPr>
        <w:t xml:space="preserve"> ст</w:t>
      </w:r>
      <w:r w:rsidR="00C61E17">
        <w:rPr>
          <w:lang w:val="uk-UA"/>
        </w:rPr>
        <w:t>алості Проекту</w:t>
      </w:r>
      <w:r>
        <w:rPr>
          <w:lang w:val="uk-UA"/>
        </w:rPr>
        <w:t xml:space="preserve">. </w:t>
      </w:r>
      <w:r w:rsidR="00C61E17">
        <w:rPr>
          <w:lang w:val="uk-UA"/>
        </w:rPr>
        <w:t>Спочатку м</w:t>
      </w:r>
      <w:r>
        <w:rPr>
          <w:lang w:val="uk-UA"/>
        </w:rPr>
        <w:t>и коротк</w:t>
      </w:r>
      <w:r w:rsidR="00C61E17">
        <w:rPr>
          <w:lang w:val="uk-UA"/>
        </w:rPr>
        <w:t>о</w:t>
      </w:r>
      <w:r>
        <w:rPr>
          <w:lang w:val="uk-UA"/>
        </w:rPr>
        <w:t xml:space="preserve"> </w:t>
      </w:r>
      <w:r w:rsidR="00C61E17">
        <w:rPr>
          <w:lang w:val="uk-UA"/>
        </w:rPr>
        <w:t xml:space="preserve">зазначимо як </w:t>
      </w:r>
      <w:r>
        <w:rPr>
          <w:lang w:val="uk-UA"/>
        </w:rPr>
        <w:t>кожн</w:t>
      </w:r>
      <w:r w:rsidR="00C61E17">
        <w:rPr>
          <w:lang w:val="uk-UA"/>
        </w:rPr>
        <w:t>а</w:t>
      </w:r>
      <w:r>
        <w:rPr>
          <w:lang w:val="uk-UA"/>
        </w:rPr>
        <w:t xml:space="preserve"> з цих </w:t>
      </w:r>
      <w:r w:rsidR="00C61E17">
        <w:rPr>
          <w:lang w:val="uk-UA"/>
        </w:rPr>
        <w:t>характеристик стосується</w:t>
      </w:r>
      <w:r>
        <w:rPr>
          <w:lang w:val="uk-UA"/>
        </w:rPr>
        <w:t xml:space="preserve"> всього </w:t>
      </w:r>
      <w:r w:rsidR="00C61E17">
        <w:rPr>
          <w:lang w:val="uk-UA"/>
        </w:rPr>
        <w:t>П</w:t>
      </w:r>
      <w:r>
        <w:rPr>
          <w:lang w:val="uk-UA"/>
        </w:rPr>
        <w:t>роекту</w:t>
      </w:r>
      <w:r w:rsidR="006660BB" w:rsidRPr="00C61E17">
        <w:rPr>
          <w:color w:val="000000" w:themeColor="text1"/>
          <w:lang w:val="uk-UA"/>
        </w:rPr>
        <w:t xml:space="preserve">.    </w:t>
      </w:r>
    </w:p>
    <w:p w:rsidR="00ED2980" w:rsidRPr="004F2683" w:rsidRDefault="004F2683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Актуальність</w:t>
      </w:r>
    </w:p>
    <w:p w:rsidR="002E73EA" w:rsidRPr="000B2C1C" w:rsidRDefault="002E73EA" w:rsidP="0066045B">
      <w:pPr>
        <w:spacing w:line="276" w:lineRule="auto"/>
        <w:jc w:val="both"/>
        <w:rPr>
          <w:b/>
          <w:lang w:val="uk-UA"/>
        </w:rPr>
      </w:pPr>
    </w:p>
    <w:p w:rsidR="00192E89" w:rsidRPr="000B2C1C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Серед наших </w:t>
      </w:r>
      <w:r w:rsidR="00127745">
        <w:rPr>
          <w:lang w:val="uk-UA"/>
        </w:rPr>
        <w:t>учасників</w:t>
      </w:r>
      <w:r>
        <w:rPr>
          <w:lang w:val="uk-UA"/>
        </w:rPr>
        <w:t xml:space="preserve"> </w:t>
      </w:r>
      <w:r w:rsidR="000B2C1C">
        <w:rPr>
          <w:lang w:val="uk-UA"/>
        </w:rPr>
        <w:t>була</w:t>
      </w:r>
      <w:r>
        <w:rPr>
          <w:lang w:val="uk-UA"/>
        </w:rPr>
        <w:t xml:space="preserve"> широко поширена думка про те, що можливості для навчання </w:t>
      </w:r>
      <w:r w:rsidR="000B2C1C">
        <w:rPr>
          <w:lang w:val="uk-UA"/>
        </w:rPr>
        <w:t>та</w:t>
      </w:r>
      <w:r>
        <w:rPr>
          <w:lang w:val="uk-UA"/>
        </w:rPr>
        <w:t xml:space="preserve"> послуги, </w:t>
      </w:r>
      <w:r w:rsidR="000B2C1C">
        <w:rPr>
          <w:lang w:val="uk-UA"/>
        </w:rPr>
        <w:t>які</w:t>
      </w:r>
      <w:r>
        <w:rPr>
          <w:lang w:val="uk-UA"/>
        </w:rPr>
        <w:t xml:space="preserve"> нада</w:t>
      </w:r>
      <w:r w:rsidR="000B2C1C">
        <w:rPr>
          <w:lang w:val="uk-UA"/>
        </w:rPr>
        <w:t>валися</w:t>
      </w:r>
      <w:r>
        <w:rPr>
          <w:lang w:val="uk-UA"/>
        </w:rPr>
        <w:t xml:space="preserve"> </w:t>
      </w:r>
      <w:r w:rsidR="000B2C1C">
        <w:rPr>
          <w:lang w:val="uk-UA"/>
        </w:rPr>
        <w:t>учням</w:t>
      </w:r>
      <w:r>
        <w:rPr>
          <w:lang w:val="uk-UA"/>
        </w:rPr>
        <w:t xml:space="preserve"> і в</w:t>
      </w:r>
      <w:r w:rsidR="000B2C1C">
        <w:rPr>
          <w:lang w:val="uk-UA"/>
        </w:rPr>
        <w:t>чителям</w:t>
      </w:r>
      <w:r>
        <w:rPr>
          <w:lang w:val="uk-UA"/>
        </w:rPr>
        <w:t xml:space="preserve"> </w:t>
      </w:r>
      <w:r w:rsidR="000B2C1C">
        <w:rPr>
          <w:lang w:val="uk-UA"/>
        </w:rPr>
        <w:t>у рамках</w:t>
      </w:r>
      <w:r>
        <w:rPr>
          <w:lang w:val="uk-UA"/>
        </w:rPr>
        <w:t xml:space="preserve"> </w:t>
      </w:r>
      <w:r w:rsidR="000B2C1C">
        <w:rPr>
          <w:lang w:val="uk-UA"/>
        </w:rPr>
        <w:t xml:space="preserve">проектних </w:t>
      </w:r>
      <w:r>
        <w:rPr>
          <w:lang w:val="uk-UA"/>
        </w:rPr>
        <w:t xml:space="preserve">компонентів </w:t>
      </w:r>
      <w:r w:rsidR="000B2C1C">
        <w:rPr>
          <w:lang w:val="uk-UA"/>
        </w:rPr>
        <w:t xml:space="preserve">НЖН та ПСП </w:t>
      </w:r>
      <w:r>
        <w:rPr>
          <w:lang w:val="uk-UA"/>
        </w:rPr>
        <w:t>були дуже актуальн</w:t>
      </w:r>
      <w:r w:rsidR="000B2C1C">
        <w:rPr>
          <w:lang w:val="uk-UA"/>
        </w:rPr>
        <w:t>ими</w:t>
      </w:r>
      <w:r>
        <w:rPr>
          <w:lang w:val="uk-UA"/>
        </w:rPr>
        <w:t xml:space="preserve"> </w:t>
      </w:r>
      <w:r w:rsidR="000B2C1C">
        <w:rPr>
          <w:lang w:val="uk-UA"/>
        </w:rPr>
        <w:t>щодо</w:t>
      </w:r>
      <w:r>
        <w:rPr>
          <w:lang w:val="uk-UA"/>
        </w:rPr>
        <w:t xml:space="preserve"> потреб внутрішньо переміщених осіб </w:t>
      </w:r>
      <w:r w:rsidR="000B2C1C">
        <w:rPr>
          <w:lang w:val="uk-UA"/>
        </w:rPr>
        <w:t>та представників приймаючих громад</w:t>
      </w:r>
      <w:r>
        <w:rPr>
          <w:lang w:val="uk-UA"/>
        </w:rPr>
        <w:t xml:space="preserve"> </w:t>
      </w:r>
      <w:r w:rsidR="000B2C1C">
        <w:rPr>
          <w:lang w:val="uk-UA"/>
        </w:rPr>
        <w:t>у</w:t>
      </w:r>
      <w:r>
        <w:rPr>
          <w:lang w:val="uk-UA"/>
        </w:rPr>
        <w:t xml:space="preserve"> п</w:t>
      </w:r>
      <w:r w:rsidR="000B2C1C">
        <w:rPr>
          <w:lang w:val="uk-UA"/>
        </w:rPr>
        <w:t>’</w:t>
      </w:r>
      <w:r>
        <w:rPr>
          <w:lang w:val="uk-UA"/>
        </w:rPr>
        <w:t xml:space="preserve">яти східних </w:t>
      </w:r>
      <w:r w:rsidR="000B2C1C">
        <w:rPr>
          <w:lang w:val="uk-UA"/>
        </w:rPr>
        <w:t>областях України.</w:t>
      </w:r>
      <w:r w:rsidR="002E73EA" w:rsidRPr="000B2C1C">
        <w:rPr>
          <w:lang w:val="uk-UA"/>
        </w:rPr>
        <w:t xml:space="preserve"> </w:t>
      </w:r>
    </w:p>
    <w:p w:rsidR="00860A71" w:rsidRPr="000B2C1C" w:rsidRDefault="00860A71" w:rsidP="0066045B">
      <w:pPr>
        <w:spacing w:line="276" w:lineRule="auto"/>
        <w:jc w:val="both"/>
        <w:rPr>
          <w:lang w:val="uk-UA"/>
        </w:rPr>
      </w:pPr>
    </w:p>
    <w:p w:rsidR="00860A71" w:rsidRPr="00A77A7B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Багато </w:t>
      </w:r>
      <w:r w:rsidR="005B3896">
        <w:rPr>
          <w:lang w:val="uk-UA"/>
        </w:rPr>
        <w:t>учасників</w:t>
      </w:r>
      <w:r>
        <w:rPr>
          <w:lang w:val="uk-UA"/>
        </w:rPr>
        <w:t xml:space="preserve"> відзначили, що</w:t>
      </w:r>
      <w:r w:rsidR="00080985">
        <w:rPr>
          <w:lang w:val="uk-UA"/>
        </w:rPr>
        <w:t xml:space="preserve"> в</w:t>
      </w:r>
      <w:r>
        <w:rPr>
          <w:lang w:val="uk-UA"/>
        </w:rPr>
        <w:t xml:space="preserve"> </w:t>
      </w:r>
      <w:r w:rsidR="00080985">
        <w:rPr>
          <w:lang w:val="uk-UA"/>
        </w:rPr>
        <w:t>умовах продовження</w:t>
      </w:r>
      <w:r>
        <w:rPr>
          <w:lang w:val="uk-UA"/>
        </w:rPr>
        <w:t xml:space="preserve"> війн</w:t>
      </w:r>
      <w:r w:rsidR="00080985">
        <w:rPr>
          <w:lang w:val="uk-UA"/>
        </w:rPr>
        <w:t>и</w:t>
      </w:r>
      <w:r>
        <w:rPr>
          <w:lang w:val="uk-UA"/>
        </w:rPr>
        <w:t xml:space="preserve"> на сході </w:t>
      </w:r>
      <w:r w:rsidR="00080985">
        <w:rPr>
          <w:lang w:val="uk-UA"/>
        </w:rPr>
        <w:t>країни</w:t>
      </w:r>
      <w:r w:rsidR="00A77A7B">
        <w:rPr>
          <w:lang w:val="uk-UA"/>
        </w:rPr>
        <w:t>,</w:t>
      </w:r>
      <w:r>
        <w:rPr>
          <w:lang w:val="uk-UA"/>
        </w:rPr>
        <w:t xml:space="preserve"> </w:t>
      </w:r>
      <w:r w:rsidR="00080985">
        <w:rPr>
          <w:lang w:val="uk-UA"/>
        </w:rPr>
        <w:t>НЖН та</w:t>
      </w:r>
      <w:r>
        <w:rPr>
          <w:lang w:val="uk-UA"/>
        </w:rPr>
        <w:t xml:space="preserve"> </w:t>
      </w:r>
      <w:r w:rsidR="00080985">
        <w:rPr>
          <w:lang w:val="uk-UA"/>
        </w:rPr>
        <w:t>ПСП</w:t>
      </w:r>
      <w:r>
        <w:rPr>
          <w:lang w:val="uk-UA"/>
        </w:rPr>
        <w:t xml:space="preserve"> </w:t>
      </w:r>
      <w:r w:rsidR="00080985">
        <w:rPr>
          <w:lang w:val="uk-UA"/>
        </w:rPr>
        <w:t>є дуже актуальними з огляду на</w:t>
      </w:r>
      <w:r>
        <w:rPr>
          <w:lang w:val="uk-UA"/>
        </w:rPr>
        <w:t xml:space="preserve"> поточн</w:t>
      </w:r>
      <w:r w:rsidR="00080985">
        <w:rPr>
          <w:lang w:val="uk-UA"/>
        </w:rPr>
        <w:t>і</w:t>
      </w:r>
      <w:r>
        <w:rPr>
          <w:lang w:val="uk-UA"/>
        </w:rPr>
        <w:t xml:space="preserve"> потреб</w:t>
      </w:r>
      <w:r w:rsidR="00080985">
        <w:rPr>
          <w:lang w:val="uk-UA"/>
        </w:rPr>
        <w:t>и</w:t>
      </w:r>
      <w:r>
        <w:rPr>
          <w:lang w:val="uk-UA"/>
        </w:rPr>
        <w:t xml:space="preserve"> </w:t>
      </w:r>
      <w:r w:rsidR="00080985">
        <w:rPr>
          <w:lang w:val="uk-UA"/>
        </w:rPr>
        <w:t>та необхідність</w:t>
      </w:r>
      <w:r>
        <w:rPr>
          <w:lang w:val="uk-UA"/>
        </w:rPr>
        <w:t xml:space="preserve"> підготовки дітей і вчителів д</w:t>
      </w:r>
      <w:r w:rsidR="00080985">
        <w:rPr>
          <w:lang w:val="uk-UA"/>
        </w:rPr>
        <w:t>о</w:t>
      </w:r>
      <w:r>
        <w:rPr>
          <w:lang w:val="uk-UA"/>
        </w:rPr>
        <w:t xml:space="preserve"> постконфліктного примирення</w:t>
      </w:r>
      <w:r w:rsidR="004713B5">
        <w:rPr>
          <w:lang w:val="uk-UA"/>
        </w:rPr>
        <w:t xml:space="preserve"> в майбутньому</w:t>
      </w:r>
      <w:r>
        <w:rPr>
          <w:lang w:val="uk-UA"/>
        </w:rPr>
        <w:t xml:space="preserve">. </w:t>
      </w:r>
      <w:r w:rsidR="00A77A7B">
        <w:rPr>
          <w:lang w:val="uk-UA"/>
        </w:rPr>
        <w:t>Експерти з оцінювання</w:t>
      </w:r>
      <w:r>
        <w:rPr>
          <w:lang w:val="uk-UA"/>
        </w:rPr>
        <w:t xml:space="preserve"> відзначили, що поєднання </w:t>
      </w:r>
      <w:r w:rsidR="00A77A7B">
        <w:rPr>
          <w:lang w:val="uk-UA"/>
        </w:rPr>
        <w:t>НЖН та ПСП</w:t>
      </w:r>
      <w:r>
        <w:rPr>
          <w:lang w:val="uk-UA"/>
        </w:rPr>
        <w:t xml:space="preserve"> може бути дуже корисним </w:t>
      </w:r>
      <w:r w:rsidR="00A77A7B">
        <w:rPr>
          <w:lang w:val="uk-UA"/>
        </w:rPr>
        <w:t>для</w:t>
      </w:r>
      <w:r>
        <w:rPr>
          <w:lang w:val="uk-UA"/>
        </w:rPr>
        <w:t xml:space="preserve"> </w:t>
      </w:r>
      <w:r w:rsidR="00A77A7B">
        <w:rPr>
          <w:lang w:val="uk-UA"/>
        </w:rPr>
        <w:t>поліпшення</w:t>
      </w:r>
      <w:r>
        <w:rPr>
          <w:lang w:val="uk-UA"/>
        </w:rPr>
        <w:t xml:space="preserve"> захисного середовища для дітей та вирішення проблем, </w:t>
      </w:r>
      <w:r w:rsidR="00A77A7B">
        <w:rPr>
          <w:lang w:val="uk-UA"/>
        </w:rPr>
        <w:t>пов’язаних з</w:t>
      </w:r>
      <w:r>
        <w:rPr>
          <w:lang w:val="uk-UA"/>
        </w:rPr>
        <w:t xml:space="preserve"> насильство</w:t>
      </w:r>
      <w:r w:rsidR="00A77A7B">
        <w:rPr>
          <w:lang w:val="uk-UA"/>
        </w:rPr>
        <w:t>м</w:t>
      </w:r>
      <w:r>
        <w:rPr>
          <w:lang w:val="uk-UA"/>
        </w:rPr>
        <w:t xml:space="preserve"> в сім</w:t>
      </w:r>
      <w:r w:rsidR="00A77A7B">
        <w:rPr>
          <w:lang w:val="uk-UA"/>
        </w:rPr>
        <w:t>’</w:t>
      </w:r>
      <w:r>
        <w:rPr>
          <w:lang w:val="uk-UA"/>
        </w:rPr>
        <w:t xml:space="preserve">ї </w:t>
      </w:r>
      <w:r w:rsidR="00A77A7B">
        <w:rPr>
          <w:lang w:val="uk-UA"/>
        </w:rPr>
        <w:t>та</w:t>
      </w:r>
      <w:r>
        <w:rPr>
          <w:lang w:val="uk-UA"/>
        </w:rPr>
        <w:t xml:space="preserve"> </w:t>
      </w:r>
      <w:r w:rsidR="00A77A7B">
        <w:rPr>
          <w:lang w:val="uk-UA"/>
        </w:rPr>
        <w:t>цькуванням (буллінгом)</w:t>
      </w:r>
      <w:r w:rsidR="00AB0711" w:rsidRPr="00A77A7B">
        <w:rPr>
          <w:lang w:val="uk-UA"/>
        </w:rPr>
        <w:t>.</w:t>
      </w:r>
    </w:p>
    <w:p w:rsidR="00192E89" w:rsidRPr="00A77A7B" w:rsidRDefault="00192E89" w:rsidP="0066045B">
      <w:pPr>
        <w:spacing w:line="276" w:lineRule="auto"/>
        <w:jc w:val="both"/>
        <w:rPr>
          <w:lang w:val="uk-UA"/>
        </w:rPr>
      </w:pPr>
    </w:p>
    <w:p w:rsidR="00E95ECF" w:rsidRPr="004713B5" w:rsidRDefault="00392BA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 той же час</w:t>
      </w:r>
      <w:r w:rsidR="00817CAC">
        <w:rPr>
          <w:lang w:val="uk-UA"/>
        </w:rPr>
        <w:t xml:space="preserve"> багато </w:t>
      </w:r>
      <w:r>
        <w:rPr>
          <w:lang w:val="uk-UA"/>
        </w:rPr>
        <w:t>респондентів висловили</w:t>
      </w:r>
      <w:r w:rsidR="00817CAC">
        <w:rPr>
          <w:lang w:val="uk-UA"/>
        </w:rPr>
        <w:t xml:space="preserve"> жал</w:t>
      </w:r>
      <w:r>
        <w:rPr>
          <w:lang w:val="uk-UA"/>
        </w:rPr>
        <w:t>ь з приводу того</w:t>
      </w:r>
      <w:r w:rsidR="00817CAC">
        <w:rPr>
          <w:lang w:val="uk-UA"/>
        </w:rPr>
        <w:t xml:space="preserve">, що </w:t>
      </w:r>
      <w:r>
        <w:rPr>
          <w:lang w:val="uk-UA"/>
        </w:rPr>
        <w:t>на їхню думку було</w:t>
      </w:r>
      <w:r w:rsidR="00817CAC">
        <w:rPr>
          <w:lang w:val="uk-UA"/>
        </w:rPr>
        <w:t xml:space="preserve"> штучн</w:t>
      </w:r>
      <w:r>
        <w:rPr>
          <w:lang w:val="uk-UA"/>
        </w:rPr>
        <w:t>им</w:t>
      </w:r>
      <w:r w:rsidR="00817CAC">
        <w:rPr>
          <w:lang w:val="uk-UA"/>
        </w:rPr>
        <w:t xml:space="preserve"> обмеження</w:t>
      </w:r>
      <w:r>
        <w:rPr>
          <w:lang w:val="uk-UA"/>
        </w:rPr>
        <w:t>м</w:t>
      </w:r>
      <w:r w:rsidR="00817CAC">
        <w:rPr>
          <w:lang w:val="uk-UA"/>
        </w:rPr>
        <w:t xml:space="preserve"> </w:t>
      </w:r>
      <w:r>
        <w:rPr>
          <w:lang w:val="uk-UA"/>
        </w:rPr>
        <w:t>реалізації</w:t>
      </w:r>
      <w:r w:rsidR="00817CAC">
        <w:rPr>
          <w:lang w:val="uk-UA"/>
        </w:rPr>
        <w:t xml:space="preserve"> </w:t>
      </w:r>
      <w:r>
        <w:rPr>
          <w:lang w:val="uk-UA"/>
        </w:rPr>
        <w:t>П</w:t>
      </w:r>
      <w:r w:rsidR="00817CAC">
        <w:rPr>
          <w:lang w:val="uk-UA"/>
        </w:rPr>
        <w:t>роекту до п</w:t>
      </w:r>
      <w:r>
        <w:rPr>
          <w:lang w:val="uk-UA"/>
        </w:rPr>
        <w:t>’</w:t>
      </w:r>
      <w:r w:rsidR="00817CAC">
        <w:rPr>
          <w:lang w:val="uk-UA"/>
        </w:rPr>
        <w:t xml:space="preserve">яти </w:t>
      </w:r>
      <w:r>
        <w:rPr>
          <w:lang w:val="uk-UA"/>
        </w:rPr>
        <w:t xml:space="preserve">областей на сході країни, які </w:t>
      </w:r>
      <w:r w:rsidR="00817CAC">
        <w:rPr>
          <w:lang w:val="uk-UA"/>
        </w:rPr>
        <w:t xml:space="preserve">нібито </w:t>
      </w:r>
      <w:r>
        <w:rPr>
          <w:lang w:val="uk-UA"/>
        </w:rPr>
        <w:t xml:space="preserve">найбільше </w:t>
      </w:r>
      <w:r w:rsidR="00817CAC">
        <w:rPr>
          <w:lang w:val="uk-UA"/>
        </w:rPr>
        <w:t>постраждали в</w:t>
      </w:r>
      <w:r>
        <w:rPr>
          <w:lang w:val="uk-UA"/>
        </w:rPr>
        <w:t xml:space="preserve"> результаті</w:t>
      </w:r>
      <w:r w:rsidR="00817CAC">
        <w:rPr>
          <w:lang w:val="uk-UA"/>
        </w:rPr>
        <w:t xml:space="preserve"> конфлікту. </w:t>
      </w:r>
      <w:r w:rsidR="004713B5">
        <w:rPr>
          <w:lang w:val="uk-UA"/>
        </w:rPr>
        <w:t xml:space="preserve">Вчителі, тренери, психологи та співробітники Міністерства неодноразово підкреслювали, що на їхню думку існує велика необхідність географічного розширення діяльності у рамках НЖН та ПСП у п’яти областях та приділення більшої уваги громадам, які розташовані поблизу лінії зіткнення та у неконтрольованих Урядом районах. </w:t>
      </w:r>
      <w:r w:rsidR="00817CAC">
        <w:rPr>
          <w:lang w:val="uk-UA"/>
        </w:rPr>
        <w:t xml:space="preserve">Навчальний координатор </w:t>
      </w:r>
      <w:r w:rsidR="00FA78BF">
        <w:rPr>
          <w:lang w:val="uk-UA"/>
        </w:rPr>
        <w:t xml:space="preserve">з </w:t>
      </w:r>
      <w:r w:rsidR="00817CAC">
        <w:rPr>
          <w:lang w:val="uk-UA"/>
        </w:rPr>
        <w:t xml:space="preserve">Донецького </w:t>
      </w:r>
      <w:r w:rsidR="00FA78BF">
        <w:rPr>
          <w:lang w:val="uk-UA"/>
        </w:rPr>
        <w:t>ІППО</w:t>
      </w:r>
      <w:r w:rsidR="00817CAC">
        <w:rPr>
          <w:lang w:val="uk-UA"/>
        </w:rPr>
        <w:t xml:space="preserve"> зауважив: «Одного </w:t>
      </w:r>
      <w:r w:rsidR="00FA78BF">
        <w:rPr>
          <w:lang w:val="uk-UA"/>
        </w:rPr>
        <w:t>дня</w:t>
      </w:r>
      <w:r w:rsidR="00817CAC">
        <w:rPr>
          <w:lang w:val="uk-UA"/>
        </w:rPr>
        <w:t xml:space="preserve"> ми повернемося, т</w:t>
      </w:r>
      <w:r w:rsidR="00FA78BF">
        <w:rPr>
          <w:lang w:val="uk-UA"/>
        </w:rPr>
        <w:t>ому</w:t>
      </w:r>
      <w:r w:rsidR="00817CAC">
        <w:rPr>
          <w:lang w:val="uk-UA"/>
        </w:rPr>
        <w:t xml:space="preserve"> цей </w:t>
      </w:r>
      <w:r w:rsidR="00FA78BF">
        <w:rPr>
          <w:lang w:val="uk-UA"/>
        </w:rPr>
        <w:t>П</w:t>
      </w:r>
      <w:r w:rsidR="00817CAC">
        <w:rPr>
          <w:lang w:val="uk-UA"/>
        </w:rPr>
        <w:t xml:space="preserve">роект </w:t>
      </w:r>
      <w:r w:rsidR="00FA78BF">
        <w:rPr>
          <w:lang w:val="uk-UA"/>
        </w:rPr>
        <w:t>потрібен</w:t>
      </w:r>
      <w:r w:rsidR="00FA78BF" w:rsidRPr="00FA78BF">
        <w:rPr>
          <w:lang w:val="uk-UA"/>
        </w:rPr>
        <w:t xml:space="preserve"> </w:t>
      </w:r>
      <w:r w:rsidR="00FA78BF">
        <w:rPr>
          <w:lang w:val="uk-UA"/>
        </w:rPr>
        <w:t>у неконтрольованих Урядом районах»</w:t>
      </w:r>
      <w:r w:rsidR="00E95ECF" w:rsidRPr="004713B5">
        <w:rPr>
          <w:lang w:val="uk-UA"/>
        </w:rPr>
        <w:t xml:space="preserve">. </w:t>
      </w:r>
    </w:p>
    <w:p w:rsidR="00E95ECF" w:rsidRPr="004713B5" w:rsidRDefault="00E95ECF" w:rsidP="0066045B">
      <w:pPr>
        <w:spacing w:line="276" w:lineRule="auto"/>
        <w:jc w:val="both"/>
        <w:rPr>
          <w:lang w:val="uk-UA"/>
        </w:rPr>
      </w:pPr>
    </w:p>
    <w:p w:rsidR="00192E89" w:rsidRPr="00213DAC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Багато </w:t>
      </w:r>
      <w:r w:rsidR="00213DAC">
        <w:rPr>
          <w:lang w:val="uk-UA"/>
        </w:rPr>
        <w:t xml:space="preserve">учасників </w:t>
      </w:r>
      <w:r>
        <w:rPr>
          <w:lang w:val="uk-UA"/>
        </w:rPr>
        <w:t xml:space="preserve">говорили нам, що </w:t>
      </w:r>
      <w:r w:rsidR="00213DAC">
        <w:rPr>
          <w:lang w:val="uk-UA"/>
        </w:rPr>
        <w:t>потреба у цій діяльності існує по всій країні</w:t>
      </w:r>
      <w:r>
        <w:rPr>
          <w:lang w:val="uk-UA"/>
        </w:rPr>
        <w:t xml:space="preserve">. </w:t>
      </w:r>
      <w:r w:rsidR="00213DAC">
        <w:rPr>
          <w:lang w:val="uk-UA"/>
        </w:rPr>
        <w:t>С</w:t>
      </w:r>
      <w:r>
        <w:rPr>
          <w:lang w:val="uk-UA"/>
        </w:rPr>
        <w:t xml:space="preserve">отні тисяч </w:t>
      </w:r>
      <w:r w:rsidR="00213DAC">
        <w:rPr>
          <w:lang w:val="uk-UA"/>
        </w:rPr>
        <w:t>ВПО проживають</w:t>
      </w:r>
      <w:r>
        <w:rPr>
          <w:lang w:val="uk-UA"/>
        </w:rPr>
        <w:t xml:space="preserve"> в інших областях України. Од</w:t>
      </w:r>
      <w:r w:rsidR="00213DAC">
        <w:rPr>
          <w:lang w:val="uk-UA"/>
        </w:rPr>
        <w:t>ин</w:t>
      </w:r>
      <w:r>
        <w:rPr>
          <w:lang w:val="uk-UA"/>
        </w:rPr>
        <w:t xml:space="preserve"> </w:t>
      </w:r>
      <w:r w:rsidR="00213DAC">
        <w:rPr>
          <w:lang w:val="uk-UA"/>
        </w:rPr>
        <w:t>респондент</w:t>
      </w:r>
      <w:r>
        <w:rPr>
          <w:lang w:val="uk-UA"/>
        </w:rPr>
        <w:t xml:space="preserve"> </w:t>
      </w:r>
      <w:r w:rsidR="00213DAC">
        <w:rPr>
          <w:lang w:val="uk-UA"/>
        </w:rPr>
        <w:t>зазначив</w:t>
      </w:r>
      <w:r>
        <w:rPr>
          <w:lang w:val="uk-UA"/>
        </w:rPr>
        <w:t xml:space="preserve">, що </w:t>
      </w:r>
      <w:r w:rsidR="00213DAC">
        <w:rPr>
          <w:lang w:val="uk-UA"/>
        </w:rPr>
        <w:t xml:space="preserve">в </w:t>
      </w:r>
      <w:r>
        <w:rPr>
          <w:lang w:val="uk-UA"/>
        </w:rPr>
        <w:t>Україн</w:t>
      </w:r>
      <w:r w:rsidR="00213DAC">
        <w:rPr>
          <w:lang w:val="uk-UA"/>
        </w:rPr>
        <w:t>і</w:t>
      </w:r>
      <w:r>
        <w:rPr>
          <w:lang w:val="uk-UA"/>
        </w:rPr>
        <w:t xml:space="preserve"> </w:t>
      </w:r>
      <w:r w:rsidR="00213DAC">
        <w:rPr>
          <w:lang w:val="uk-UA"/>
        </w:rPr>
        <w:t>існує</w:t>
      </w:r>
      <w:r>
        <w:rPr>
          <w:lang w:val="uk-UA"/>
        </w:rPr>
        <w:t xml:space="preserve"> політичне сприйняття збільш</w:t>
      </w:r>
      <w:r w:rsidR="00213DAC">
        <w:rPr>
          <w:lang w:val="uk-UA"/>
        </w:rPr>
        <w:t>ення</w:t>
      </w:r>
      <w:r>
        <w:rPr>
          <w:lang w:val="uk-UA"/>
        </w:rPr>
        <w:t xml:space="preserve"> розрив</w:t>
      </w:r>
      <w:r w:rsidR="00213DAC">
        <w:rPr>
          <w:lang w:val="uk-UA"/>
        </w:rPr>
        <w:t>у</w:t>
      </w:r>
      <w:r>
        <w:rPr>
          <w:lang w:val="uk-UA"/>
        </w:rPr>
        <w:t xml:space="preserve"> </w:t>
      </w:r>
      <w:r w:rsidR="00213DAC">
        <w:rPr>
          <w:lang w:val="uk-UA"/>
        </w:rPr>
        <w:t>у</w:t>
      </w:r>
      <w:r>
        <w:rPr>
          <w:lang w:val="uk-UA"/>
        </w:rPr>
        <w:t xml:space="preserve"> наданні послуг між </w:t>
      </w:r>
      <w:r w:rsidR="00213DAC">
        <w:rPr>
          <w:lang w:val="uk-UA"/>
        </w:rPr>
        <w:t>с</w:t>
      </w:r>
      <w:r>
        <w:rPr>
          <w:lang w:val="uk-UA"/>
        </w:rPr>
        <w:t xml:space="preserve">ходом і </w:t>
      </w:r>
      <w:r w:rsidR="00213DAC">
        <w:rPr>
          <w:lang w:val="uk-UA"/>
        </w:rPr>
        <w:t>з</w:t>
      </w:r>
      <w:r>
        <w:rPr>
          <w:lang w:val="uk-UA"/>
        </w:rPr>
        <w:t>аходом, і</w:t>
      </w:r>
      <w:r w:rsidR="00213DAC">
        <w:rPr>
          <w:lang w:val="uk-UA"/>
        </w:rPr>
        <w:t xml:space="preserve"> відтак</w:t>
      </w:r>
      <w:r>
        <w:rPr>
          <w:lang w:val="uk-UA"/>
        </w:rPr>
        <w:t>, зосередж</w:t>
      </w:r>
      <w:r w:rsidR="00213DAC">
        <w:rPr>
          <w:lang w:val="uk-UA"/>
        </w:rPr>
        <w:t>уючи</w:t>
      </w:r>
      <w:r>
        <w:rPr>
          <w:lang w:val="uk-UA"/>
        </w:rPr>
        <w:t xml:space="preserve"> ува</w:t>
      </w:r>
      <w:r w:rsidR="00213DAC">
        <w:rPr>
          <w:lang w:val="uk-UA"/>
        </w:rPr>
        <w:t>гу</w:t>
      </w:r>
      <w:r>
        <w:rPr>
          <w:lang w:val="uk-UA"/>
        </w:rPr>
        <w:t xml:space="preserve"> </w:t>
      </w:r>
      <w:r w:rsidR="00213DAC">
        <w:rPr>
          <w:lang w:val="uk-UA"/>
        </w:rPr>
        <w:t>лише</w:t>
      </w:r>
      <w:r>
        <w:rPr>
          <w:lang w:val="uk-UA"/>
        </w:rPr>
        <w:t xml:space="preserve"> на сході, проект ЮНІСЕФ</w:t>
      </w:r>
      <w:r w:rsidR="00213DAC">
        <w:rPr>
          <w:lang w:val="uk-UA"/>
        </w:rPr>
        <w:t>, фінансований</w:t>
      </w:r>
      <w:r>
        <w:rPr>
          <w:lang w:val="uk-UA"/>
        </w:rPr>
        <w:t xml:space="preserve"> ECHO</w:t>
      </w:r>
      <w:r w:rsidR="00213DAC">
        <w:rPr>
          <w:lang w:val="uk-UA"/>
        </w:rPr>
        <w:t>,</w:t>
      </w:r>
      <w:r>
        <w:rPr>
          <w:lang w:val="uk-UA"/>
        </w:rPr>
        <w:t xml:space="preserve"> ненавмисно </w:t>
      </w:r>
      <w:r w:rsidR="00213DAC">
        <w:rPr>
          <w:lang w:val="uk-UA"/>
        </w:rPr>
        <w:t xml:space="preserve">посилює розподіл на </w:t>
      </w:r>
      <w:r>
        <w:rPr>
          <w:lang w:val="uk-UA"/>
        </w:rPr>
        <w:t>схід</w:t>
      </w:r>
      <w:r w:rsidR="00213DAC">
        <w:rPr>
          <w:lang w:val="uk-UA"/>
        </w:rPr>
        <w:t xml:space="preserve"> і </w:t>
      </w:r>
      <w:r>
        <w:rPr>
          <w:lang w:val="uk-UA"/>
        </w:rPr>
        <w:t>захід</w:t>
      </w:r>
      <w:r w:rsidR="00192E89" w:rsidRPr="00213DAC">
        <w:rPr>
          <w:lang w:val="uk-UA"/>
        </w:rPr>
        <w:t xml:space="preserve">. </w:t>
      </w:r>
    </w:p>
    <w:p w:rsidR="002439C1" w:rsidRPr="00213DAC" w:rsidRDefault="002439C1" w:rsidP="0066045B">
      <w:pPr>
        <w:spacing w:line="276" w:lineRule="auto"/>
        <w:jc w:val="both"/>
        <w:rPr>
          <w:lang w:val="uk-UA"/>
        </w:rPr>
      </w:pPr>
    </w:p>
    <w:p w:rsidR="00D81623" w:rsidRPr="008C16C4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Справедливість чи </w:t>
      </w:r>
      <w:r w:rsidR="00855317">
        <w:rPr>
          <w:lang w:val="uk-UA"/>
        </w:rPr>
        <w:t>хибність</w:t>
      </w:r>
      <w:r>
        <w:rPr>
          <w:lang w:val="uk-UA"/>
        </w:rPr>
        <w:t xml:space="preserve"> цього спостереження </w:t>
      </w:r>
      <w:r w:rsidR="00855317">
        <w:rPr>
          <w:lang w:val="uk-UA"/>
        </w:rPr>
        <w:t>не досліджувалася</w:t>
      </w:r>
      <w:r>
        <w:rPr>
          <w:lang w:val="uk-UA"/>
        </w:rPr>
        <w:t xml:space="preserve"> </w:t>
      </w:r>
      <w:r w:rsidR="00855317">
        <w:rPr>
          <w:lang w:val="uk-UA"/>
        </w:rPr>
        <w:t xml:space="preserve">у рамках </w:t>
      </w:r>
      <w:r>
        <w:rPr>
          <w:lang w:val="uk-UA"/>
        </w:rPr>
        <w:t xml:space="preserve">даної оцінки. Проте, </w:t>
      </w:r>
      <w:r w:rsidR="000E103C">
        <w:rPr>
          <w:lang w:val="uk-UA"/>
        </w:rPr>
        <w:t>наслідуючи</w:t>
      </w:r>
      <w:r>
        <w:rPr>
          <w:lang w:val="uk-UA"/>
        </w:rPr>
        <w:t xml:space="preserve"> принцип </w:t>
      </w:r>
      <w:r w:rsidR="000E103C">
        <w:rPr>
          <w:lang w:val="uk-UA"/>
        </w:rPr>
        <w:t>«не нашкодь»</w:t>
      </w:r>
      <w:r>
        <w:rPr>
          <w:lang w:val="uk-UA"/>
        </w:rPr>
        <w:t xml:space="preserve">, а також </w:t>
      </w:r>
      <w:r w:rsidR="000E103C">
        <w:rPr>
          <w:lang w:val="uk-UA"/>
        </w:rPr>
        <w:t>з</w:t>
      </w:r>
      <w:r>
        <w:rPr>
          <w:lang w:val="uk-UA"/>
        </w:rPr>
        <w:t xml:space="preserve"> </w:t>
      </w:r>
      <w:r w:rsidR="000E103C">
        <w:rPr>
          <w:lang w:val="uk-UA"/>
        </w:rPr>
        <w:t xml:space="preserve">інших, </w:t>
      </w:r>
      <w:r>
        <w:rPr>
          <w:lang w:val="uk-UA"/>
        </w:rPr>
        <w:t>більш позитивн</w:t>
      </w:r>
      <w:r w:rsidR="000E103C">
        <w:rPr>
          <w:lang w:val="uk-UA"/>
        </w:rPr>
        <w:t>их</w:t>
      </w:r>
      <w:r>
        <w:rPr>
          <w:lang w:val="uk-UA"/>
        </w:rPr>
        <w:t xml:space="preserve"> причин, ЮНІСЕФ, можливо, розглян</w:t>
      </w:r>
      <w:r w:rsidR="000E103C">
        <w:rPr>
          <w:lang w:val="uk-UA"/>
        </w:rPr>
        <w:t>е</w:t>
      </w:r>
      <w:r>
        <w:rPr>
          <w:lang w:val="uk-UA"/>
        </w:rPr>
        <w:t xml:space="preserve"> питання пошуку фінансування для забезпечення </w:t>
      </w:r>
      <w:r>
        <w:rPr>
          <w:lang w:val="uk-UA"/>
        </w:rPr>
        <w:lastRenderedPageBreak/>
        <w:t>більш глибоко</w:t>
      </w:r>
      <w:r w:rsidR="000E103C">
        <w:rPr>
          <w:lang w:val="uk-UA"/>
        </w:rPr>
        <w:t>ї</w:t>
      </w:r>
      <w:r>
        <w:rPr>
          <w:lang w:val="uk-UA"/>
        </w:rPr>
        <w:t xml:space="preserve"> і широко</w:t>
      </w:r>
      <w:r w:rsidR="000E103C">
        <w:rPr>
          <w:lang w:val="uk-UA"/>
        </w:rPr>
        <w:t>ї реалізації</w:t>
      </w:r>
      <w:r>
        <w:rPr>
          <w:lang w:val="uk-UA"/>
        </w:rPr>
        <w:t xml:space="preserve"> діяльності </w:t>
      </w:r>
      <w:r w:rsidR="000E103C">
        <w:rPr>
          <w:lang w:val="uk-UA"/>
        </w:rPr>
        <w:t>у сфері НЖН та ПСП</w:t>
      </w:r>
      <w:r>
        <w:rPr>
          <w:lang w:val="uk-UA"/>
        </w:rPr>
        <w:t xml:space="preserve"> на всій території України в найближчі роки. </w:t>
      </w:r>
      <w:r w:rsidR="00B57BF1">
        <w:rPr>
          <w:lang w:val="uk-UA"/>
        </w:rPr>
        <w:t>Це</w:t>
      </w:r>
      <w:r>
        <w:rPr>
          <w:lang w:val="uk-UA"/>
        </w:rPr>
        <w:t>, без сумніву, відповідати</w:t>
      </w:r>
      <w:r w:rsidR="00B57BF1">
        <w:rPr>
          <w:lang w:val="uk-UA"/>
        </w:rPr>
        <w:t>ме</w:t>
      </w:r>
      <w:r>
        <w:rPr>
          <w:lang w:val="uk-UA"/>
        </w:rPr>
        <w:t xml:space="preserve"> потребам в цілому по країні </w:t>
      </w:r>
      <w:r w:rsidR="00B57BF1">
        <w:rPr>
          <w:lang w:val="uk-UA"/>
        </w:rPr>
        <w:t>та буде підтримано</w:t>
      </w:r>
      <w:r>
        <w:rPr>
          <w:lang w:val="uk-UA"/>
        </w:rPr>
        <w:t xml:space="preserve"> МОН, приймаю</w:t>
      </w:r>
      <w:r w:rsidR="00B57BF1">
        <w:rPr>
          <w:lang w:val="uk-UA"/>
        </w:rPr>
        <w:t xml:space="preserve">чими </w:t>
      </w:r>
      <w:r>
        <w:rPr>
          <w:lang w:val="uk-UA"/>
        </w:rPr>
        <w:t>громад</w:t>
      </w:r>
      <w:r w:rsidR="00B57BF1">
        <w:rPr>
          <w:lang w:val="uk-UA"/>
        </w:rPr>
        <w:t>ами</w:t>
      </w:r>
      <w:r>
        <w:rPr>
          <w:lang w:val="uk-UA"/>
        </w:rPr>
        <w:t xml:space="preserve"> </w:t>
      </w:r>
      <w:r w:rsidR="00B57BF1">
        <w:rPr>
          <w:lang w:val="uk-UA"/>
        </w:rPr>
        <w:t>та</w:t>
      </w:r>
      <w:r>
        <w:rPr>
          <w:lang w:val="uk-UA"/>
        </w:rPr>
        <w:t xml:space="preserve"> шк</w:t>
      </w:r>
      <w:r w:rsidR="00B57BF1">
        <w:rPr>
          <w:lang w:val="uk-UA"/>
        </w:rPr>
        <w:t>олами</w:t>
      </w:r>
      <w:r w:rsidR="00192E89" w:rsidRPr="008C16C4">
        <w:rPr>
          <w:lang w:val="uk-UA"/>
        </w:rPr>
        <w:t>.</w:t>
      </w:r>
    </w:p>
    <w:p w:rsidR="00D81623" w:rsidRPr="00201A71" w:rsidRDefault="00201A71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Результати</w:t>
      </w:r>
    </w:p>
    <w:p w:rsidR="00D81623" w:rsidRPr="0038527F" w:rsidRDefault="00D81623" w:rsidP="0066045B">
      <w:pPr>
        <w:spacing w:line="276" w:lineRule="auto"/>
        <w:jc w:val="both"/>
        <w:rPr>
          <w:lang w:val="ru-RU"/>
        </w:rPr>
      </w:pPr>
    </w:p>
    <w:p w:rsidR="005B545E" w:rsidRPr="0048265C" w:rsidRDefault="00F56F8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Проект, </w:t>
      </w:r>
      <w:r w:rsidR="00817CAC">
        <w:rPr>
          <w:lang w:val="uk-UA"/>
        </w:rPr>
        <w:t>фінанс</w:t>
      </w:r>
      <w:r>
        <w:rPr>
          <w:lang w:val="uk-UA"/>
        </w:rPr>
        <w:t xml:space="preserve">ований ECHO, був </w:t>
      </w:r>
      <w:r w:rsidR="00817CAC">
        <w:rPr>
          <w:lang w:val="uk-UA"/>
        </w:rPr>
        <w:t xml:space="preserve">спрямований на </w:t>
      </w:r>
      <w:r>
        <w:rPr>
          <w:lang w:val="uk-UA"/>
        </w:rPr>
        <w:t xml:space="preserve">зміну </w:t>
      </w:r>
      <w:r w:rsidR="00817CAC">
        <w:rPr>
          <w:lang w:val="uk-UA"/>
        </w:rPr>
        <w:t>поведінк</w:t>
      </w:r>
      <w:r>
        <w:rPr>
          <w:lang w:val="uk-UA"/>
        </w:rPr>
        <w:t>и</w:t>
      </w:r>
      <w:r w:rsidR="00817CAC">
        <w:rPr>
          <w:lang w:val="uk-UA"/>
        </w:rPr>
        <w:t xml:space="preserve"> </w:t>
      </w:r>
      <w:r>
        <w:rPr>
          <w:lang w:val="uk-UA"/>
        </w:rPr>
        <w:t>та</w:t>
      </w:r>
      <w:r w:rsidR="00817CAC">
        <w:rPr>
          <w:lang w:val="uk-UA"/>
        </w:rPr>
        <w:t xml:space="preserve"> ставлення сот</w:t>
      </w:r>
      <w:r>
        <w:rPr>
          <w:lang w:val="uk-UA"/>
        </w:rPr>
        <w:t>ень</w:t>
      </w:r>
      <w:r w:rsidR="00817CAC">
        <w:rPr>
          <w:lang w:val="uk-UA"/>
        </w:rPr>
        <w:t xml:space="preserve"> тисяч дітей і тисяч </w:t>
      </w:r>
      <w:r>
        <w:rPr>
          <w:lang w:val="uk-UA"/>
        </w:rPr>
        <w:t>у</w:t>
      </w:r>
      <w:r w:rsidR="00817CAC">
        <w:rPr>
          <w:lang w:val="uk-UA"/>
        </w:rPr>
        <w:t>чителів</w:t>
      </w:r>
      <w:r>
        <w:rPr>
          <w:lang w:val="uk-UA"/>
        </w:rPr>
        <w:t xml:space="preserve"> у середньостроковій перспективі</w:t>
      </w:r>
      <w:r w:rsidR="00817CAC">
        <w:rPr>
          <w:lang w:val="uk-UA"/>
        </w:rPr>
        <w:t xml:space="preserve">. Такі результати вимагають </w:t>
      </w:r>
      <w:r w:rsidR="00E70A3F">
        <w:rPr>
          <w:lang w:val="uk-UA"/>
        </w:rPr>
        <w:t>покрокових,</w:t>
      </w:r>
      <w:r w:rsidR="00817CAC">
        <w:rPr>
          <w:lang w:val="uk-UA"/>
        </w:rPr>
        <w:t xml:space="preserve"> складн</w:t>
      </w:r>
      <w:r w:rsidR="00E70A3F">
        <w:rPr>
          <w:lang w:val="uk-UA"/>
        </w:rPr>
        <w:t>их</w:t>
      </w:r>
      <w:r w:rsidR="00817CAC">
        <w:rPr>
          <w:lang w:val="uk-UA"/>
        </w:rPr>
        <w:t xml:space="preserve"> соціальн</w:t>
      </w:r>
      <w:r w:rsidR="00E70A3F">
        <w:rPr>
          <w:lang w:val="uk-UA"/>
        </w:rPr>
        <w:t>их</w:t>
      </w:r>
      <w:r w:rsidR="00817CAC">
        <w:rPr>
          <w:lang w:val="uk-UA"/>
        </w:rPr>
        <w:t>, психологічн</w:t>
      </w:r>
      <w:r w:rsidR="00E70A3F">
        <w:rPr>
          <w:lang w:val="uk-UA"/>
        </w:rPr>
        <w:t>их</w:t>
      </w:r>
      <w:r w:rsidR="00817CAC">
        <w:rPr>
          <w:lang w:val="uk-UA"/>
        </w:rPr>
        <w:t xml:space="preserve"> та освітн</w:t>
      </w:r>
      <w:r w:rsidR="00E70A3F">
        <w:rPr>
          <w:lang w:val="uk-UA"/>
        </w:rPr>
        <w:t>іх</w:t>
      </w:r>
      <w:r w:rsidR="00817CAC">
        <w:rPr>
          <w:lang w:val="uk-UA"/>
        </w:rPr>
        <w:t xml:space="preserve"> процес</w:t>
      </w:r>
      <w:r w:rsidR="00E70A3F">
        <w:rPr>
          <w:lang w:val="uk-UA"/>
        </w:rPr>
        <w:t>ів</w:t>
      </w:r>
      <w:r w:rsidR="00817CAC">
        <w:rPr>
          <w:lang w:val="uk-UA"/>
        </w:rPr>
        <w:t xml:space="preserve">, </w:t>
      </w:r>
      <w:r w:rsidR="00E70A3F">
        <w:rPr>
          <w:lang w:val="uk-UA"/>
        </w:rPr>
        <w:t>які забирають багато часу, у тому числі</w:t>
      </w:r>
      <w:r w:rsidR="00817CAC">
        <w:rPr>
          <w:lang w:val="uk-UA"/>
        </w:rPr>
        <w:t xml:space="preserve"> планування переходу </w:t>
      </w:r>
      <w:r w:rsidR="00E70A3F">
        <w:rPr>
          <w:lang w:val="uk-UA"/>
        </w:rPr>
        <w:t>від</w:t>
      </w:r>
      <w:r w:rsidR="00817CAC">
        <w:rPr>
          <w:lang w:val="uk-UA"/>
        </w:rPr>
        <w:t xml:space="preserve"> негайного реагування </w:t>
      </w:r>
      <w:r w:rsidR="00E70A3F">
        <w:rPr>
          <w:lang w:val="uk-UA"/>
        </w:rPr>
        <w:t>до</w:t>
      </w:r>
      <w:r w:rsidR="00817CAC">
        <w:rPr>
          <w:lang w:val="uk-UA"/>
        </w:rPr>
        <w:t xml:space="preserve"> довгострокового відновлення. Це </w:t>
      </w:r>
      <w:r w:rsidR="0048265C">
        <w:rPr>
          <w:lang w:val="uk-UA"/>
        </w:rPr>
        <w:t xml:space="preserve">не </w:t>
      </w:r>
      <w:r w:rsidR="00817CAC">
        <w:rPr>
          <w:lang w:val="uk-UA"/>
        </w:rPr>
        <w:t xml:space="preserve">були </w:t>
      </w:r>
      <w:r w:rsidR="0048265C">
        <w:rPr>
          <w:lang w:val="uk-UA"/>
        </w:rPr>
        <w:t>оперативні</w:t>
      </w:r>
      <w:r w:rsidR="00817CAC">
        <w:rPr>
          <w:lang w:val="uk-UA"/>
        </w:rPr>
        <w:t xml:space="preserve"> логістичні </w:t>
      </w:r>
      <w:r w:rsidR="0048265C">
        <w:rPr>
          <w:lang w:val="uk-UA"/>
        </w:rPr>
        <w:t>заходи,</w:t>
      </w:r>
      <w:r w:rsidR="00817CAC">
        <w:rPr>
          <w:lang w:val="uk-UA"/>
        </w:rPr>
        <w:t xml:space="preserve"> часто </w:t>
      </w:r>
      <w:r w:rsidR="0048265C">
        <w:rPr>
          <w:lang w:val="uk-UA"/>
        </w:rPr>
        <w:t>асоційовані</w:t>
      </w:r>
      <w:r w:rsidR="00817CAC">
        <w:rPr>
          <w:lang w:val="uk-UA"/>
        </w:rPr>
        <w:t xml:space="preserve"> з реагування</w:t>
      </w:r>
      <w:r w:rsidR="0048265C">
        <w:rPr>
          <w:lang w:val="uk-UA"/>
        </w:rPr>
        <w:t>м</w:t>
      </w:r>
      <w:r w:rsidR="00817CAC">
        <w:rPr>
          <w:lang w:val="uk-UA"/>
        </w:rPr>
        <w:t xml:space="preserve"> на надзвичайні ситуації в минулому</w:t>
      </w:r>
      <w:r w:rsidR="0048265C">
        <w:rPr>
          <w:lang w:val="uk-UA"/>
        </w:rPr>
        <w:t>;</w:t>
      </w:r>
      <w:r w:rsidR="00817CAC">
        <w:rPr>
          <w:lang w:val="uk-UA"/>
        </w:rPr>
        <w:t xml:space="preserve"> багато позитивн</w:t>
      </w:r>
      <w:r w:rsidR="0048265C">
        <w:rPr>
          <w:lang w:val="uk-UA"/>
        </w:rPr>
        <w:t>их</w:t>
      </w:r>
      <w:r w:rsidR="00817CAC">
        <w:rPr>
          <w:lang w:val="uk-UA"/>
        </w:rPr>
        <w:t xml:space="preserve"> результат</w:t>
      </w:r>
      <w:r w:rsidR="0048265C">
        <w:rPr>
          <w:lang w:val="uk-UA"/>
        </w:rPr>
        <w:t>ів</w:t>
      </w:r>
      <w:r w:rsidR="00817CAC">
        <w:rPr>
          <w:lang w:val="uk-UA"/>
        </w:rPr>
        <w:t xml:space="preserve"> </w:t>
      </w:r>
      <w:r w:rsidR="0048265C">
        <w:rPr>
          <w:lang w:val="uk-UA"/>
        </w:rPr>
        <w:t>П</w:t>
      </w:r>
      <w:r w:rsidR="00817CAC">
        <w:rPr>
          <w:lang w:val="uk-UA"/>
        </w:rPr>
        <w:t>роекту потр</w:t>
      </w:r>
      <w:r w:rsidR="0048265C">
        <w:rPr>
          <w:lang w:val="uk-UA"/>
        </w:rPr>
        <w:t>ебуватимуть</w:t>
      </w:r>
      <w:r w:rsidR="00817CAC">
        <w:rPr>
          <w:lang w:val="uk-UA"/>
        </w:rPr>
        <w:t xml:space="preserve"> постійн</w:t>
      </w:r>
      <w:r w:rsidR="0048265C">
        <w:rPr>
          <w:lang w:val="uk-UA"/>
        </w:rPr>
        <w:t>их</w:t>
      </w:r>
      <w:r w:rsidR="00817CAC">
        <w:rPr>
          <w:lang w:val="uk-UA"/>
        </w:rPr>
        <w:t xml:space="preserve"> інвестиці</w:t>
      </w:r>
      <w:r w:rsidR="0048265C">
        <w:rPr>
          <w:lang w:val="uk-UA"/>
        </w:rPr>
        <w:t>й</w:t>
      </w:r>
      <w:r w:rsidR="00817CAC">
        <w:rPr>
          <w:lang w:val="uk-UA"/>
        </w:rPr>
        <w:t xml:space="preserve"> для </w:t>
      </w:r>
      <w:r w:rsidR="0048265C">
        <w:rPr>
          <w:lang w:val="uk-UA"/>
        </w:rPr>
        <w:t xml:space="preserve">їхньої </w:t>
      </w:r>
      <w:r w:rsidR="00817CAC">
        <w:rPr>
          <w:lang w:val="uk-UA"/>
        </w:rPr>
        <w:t>підтримки</w:t>
      </w:r>
      <w:r w:rsidR="00D81623" w:rsidRPr="0048265C">
        <w:rPr>
          <w:lang w:val="uk-UA"/>
        </w:rPr>
        <w:t xml:space="preserve">. </w:t>
      </w:r>
    </w:p>
    <w:p w:rsidR="005B545E" w:rsidRPr="0048265C" w:rsidRDefault="005B545E" w:rsidP="0066045B">
      <w:pPr>
        <w:spacing w:line="276" w:lineRule="auto"/>
        <w:jc w:val="both"/>
        <w:rPr>
          <w:lang w:val="uk-UA"/>
        </w:rPr>
      </w:pPr>
    </w:p>
    <w:p w:rsidR="00D81623" w:rsidRPr="008B7C2C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Той факт, що </w:t>
      </w:r>
      <w:r w:rsidR="008B7C2C">
        <w:rPr>
          <w:lang w:val="uk-UA"/>
        </w:rPr>
        <w:t>донор, який зосереджується на</w:t>
      </w:r>
      <w:r>
        <w:rPr>
          <w:lang w:val="uk-UA"/>
        </w:rPr>
        <w:t xml:space="preserve"> </w:t>
      </w:r>
      <w:r w:rsidR="008B7C2C">
        <w:rPr>
          <w:lang w:val="uk-UA"/>
        </w:rPr>
        <w:t xml:space="preserve">реагуванні на </w:t>
      </w:r>
      <w:r>
        <w:rPr>
          <w:lang w:val="uk-UA"/>
        </w:rPr>
        <w:t>надзвичайні ситуації</w:t>
      </w:r>
      <w:r w:rsidR="008B7C2C">
        <w:rPr>
          <w:lang w:val="uk-UA"/>
        </w:rPr>
        <w:t>,</w:t>
      </w:r>
      <w:r>
        <w:rPr>
          <w:lang w:val="uk-UA"/>
        </w:rPr>
        <w:t xml:space="preserve"> був готовий вкладати кошти </w:t>
      </w:r>
      <w:r w:rsidR="008B7C2C">
        <w:rPr>
          <w:lang w:val="uk-UA"/>
        </w:rPr>
        <w:t>у</w:t>
      </w:r>
      <w:r>
        <w:rPr>
          <w:lang w:val="uk-UA"/>
        </w:rPr>
        <w:t xml:space="preserve"> середньо- </w:t>
      </w:r>
      <w:r w:rsidR="008B7C2C">
        <w:rPr>
          <w:lang w:val="uk-UA"/>
        </w:rPr>
        <w:t>та</w:t>
      </w:r>
      <w:r>
        <w:rPr>
          <w:lang w:val="uk-UA"/>
        </w:rPr>
        <w:t xml:space="preserve"> довгостроков</w:t>
      </w:r>
      <w:r w:rsidR="008B7C2C">
        <w:rPr>
          <w:lang w:val="uk-UA"/>
        </w:rPr>
        <w:t>і</w:t>
      </w:r>
      <w:r>
        <w:rPr>
          <w:lang w:val="uk-UA"/>
        </w:rPr>
        <w:t xml:space="preserve"> процес</w:t>
      </w:r>
      <w:r w:rsidR="008B7C2C">
        <w:rPr>
          <w:lang w:val="uk-UA"/>
        </w:rPr>
        <w:t>и</w:t>
      </w:r>
      <w:r>
        <w:rPr>
          <w:lang w:val="uk-UA"/>
        </w:rPr>
        <w:t xml:space="preserve"> є ознакою значної зрілості і цілісності. ECHO, ЮНІСЕФ та їх</w:t>
      </w:r>
      <w:r w:rsidR="008B7C2C">
        <w:rPr>
          <w:lang w:val="uk-UA"/>
        </w:rPr>
        <w:t>ні</w:t>
      </w:r>
      <w:r>
        <w:rPr>
          <w:lang w:val="uk-UA"/>
        </w:rPr>
        <w:t xml:space="preserve"> партнери</w:t>
      </w:r>
      <w:r w:rsidR="008B7C2C">
        <w:rPr>
          <w:lang w:val="uk-UA"/>
        </w:rPr>
        <w:t xml:space="preserve"> з реалізації</w:t>
      </w:r>
      <w:r>
        <w:rPr>
          <w:lang w:val="uk-UA"/>
        </w:rPr>
        <w:t xml:space="preserve"> заслуговують </w:t>
      </w:r>
      <w:r w:rsidR="008B7C2C">
        <w:rPr>
          <w:lang w:val="uk-UA"/>
        </w:rPr>
        <w:t>високої оцінки</w:t>
      </w:r>
      <w:r>
        <w:rPr>
          <w:lang w:val="uk-UA"/>
        </w:rPr>
        <w:t xml:space="preserve"> за бачення </w:t>
      </w:r>
      <w:r w:rsidR="008B7C2C">
        <w:rPr>
          <w:lang w:val="uk-UA"/>
        </w:rPr>
        <w:t>та</w:t>
      </w:r>
      <w:r>
        <w:rPr>
          <w:lang w:val="uk-UA"/>
        </w:rPr>
        <w:t xml:space="preserve"> </w:t>
      </w:r>
      <w:r w:rsidR="008B7C2C">
        <w:rPr>
          <w:lang w:val="uk-UA"/>
        </w:rPr>
        <w:t>прагнення</w:t>
      </w:r>
      <w:r>
        <w:rPr>
          <w:lang w:val="uk-UA"/>
        </w:rPr>
        <w:t xml:space="preserve">, які лежали в основі </w:t>
      </w:r>
      <w:r w:rsidR="008B7C2C">
        <w:rPr>
          <w:lang w:val="uk-UA"/>
        </w:rPr>
        <w:t>розробки</w:t>
      </w:r>
      <w:r>
        <w:rPr>
          <w:lang w:val="uk-UA"/>
        </w:rPr>
        <w:t xml:space="preserve"> </w:t>
      </w:r>
      <w:r w:rsidR="008B7C2C">
        <w:rPr>
          <w:lang w:val="uk-UA"/>
        </w:rPr>
        <w:t>П</w:t>
      </w:r>
      <w:r>
        <w:rPr>
          <w:lang w:val="uk-UA"/>
        </w:rPr>
        <w:t>роекту</w:t>
      </w:r>
      <w:r w:rsidR="004F0D52" w:rsidRPr="008B7C2C">
        <w:rPr>
          <w:lang w:val="uk-UA"/>
        </w:rPr>
        <w:t xml:space="preserve">. </w:t>
      </w:r>
    </w:p>
    <w:p w:rsidR="001E7A07" w:rsidRPr="008B7C2C" w:rsidRDefault="001E7A07" w:rsidP="0066045B">
      <w:pPr>
        <w:spacing w:line="276" w:lineRule="auto"/>
        <w:jc w:val="both"/>
        <w:rPr>
          <w:lang w:val="uk-UA"/>
        </w:rPr>
      </w:pPr>
    </w:p>
    <w:p w:rsidR="001E7A07" w:rsidRPr="00434C80" w:rsidRDefault="00817CA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Більш детальна інформація про результати </w:t>
      </w:r>
      <w:r w:rsidR="00434C80">
        <w:rPr>
          <w:lang w:val="uk-UA"/>
        </w:rPr>
        <w:t>П</w:t>
      </w:r>
      <w:r>
        <w:rPr>
          <w:lang w:val="uk-UA"/>
        </w:rPr>
        <w:t xml:space="preserve">роекту </w:t>
      </w:r>
      <w:r w:rsidR="00434C80">
        <w:rPr>
          <w:lang w:val="uk-UA"/>
        </w:rPr>
        <w:t>представлена у</w:t>
      </w:r>
      <w:r>
        <w:rPr>
          <w:lang w:val="uk-UA"/>
        </w:rPr>
        <w:t xml:space="preserve"> наступних розділах </w:t>
      </w:r>
      <w:r w:rsidR="00434C80">
        <w:rPr>
          <w:lang w:val="uk-UA"/>
        </w:rPr>
        <w:t>Звіту</w:t>
      </w:r>
      <w:r>
        <w:rPr>
          <w:lang w:val="uk-UA"/>
        </w:rPr>
        <w:t xml:space="preserve">, </w:t>
      </w:r>
      <w:r w:rsidR="00434C80">
        <w:rPr>
          <w:lang w:val="uk-UA"/>
        </w:rPr>
        <w:t>присвячених НЖН</w:t>
      </w:r>
      <w:r>
        <w:rPr>
          <w:lang w:val="uk-UA"/>
        </w:rPr>
        <w:t xml:space="preserve">, </w:t>
      </w:r>
      <w:r w:rsidR="00434C80">
        <w:rPr>
          <w:lang w:val="uk-UA"/>
        </w:rPr>
        <w:t>ПСП</w:t>
      </w:r>
      <w:r>
        <w:rPr>
          <w:lang w:val="uk-UA"/>
        </w:rPr>
        <w:t xml:space="preserve"> </w:t>
      </w:r>
      <w:r w:rsidR="00434C80">
        <w:rPr>
          <w:lang w:val="uk-UA"/>
        </w:rPr>
        <w:t>та</w:t>
      </w:r>
      <w:r>
        <w:rPr>
          <w:lang w:val="uk-UA"/>
        </w:rPr>
        <w:t xml:space="preserve"> синергії ци</w:t>
      </w:r>
      <w:r w:rsidR="00434C80">
        <w:rPr>
          <w:lang w:val="uk-UA"/>
        </w:rPr>
        <w:t>х</w:t>
      </w:r>
      <w:r>
        <w:rPr>
          <w:lang w:val="uk-UA"/>
        </w:rPr>
        <w:t xml:space="preserve"> дво</w:t>
      </w:r>
      <w:r w:rsidR="00434C80">
        <w:rPr>
          <w:lang w:val="uk-UA"/>
        </w:rPr>
        <w:t>х напрямів</w:t>
      </w:r>
      <w:r w:rsidR="001E7A07" w:rsidRPr="00434C80">
        <w:rPr>
          <w:lang w:val="uk-UA"/>
        </w:rPr>
        <w:t>.</w:t>
      </w:r>
    </w:p>
    <w:p w:rsidR="001E7A07" w:rsidRPr="00201A71" w:rsidRDefault="00201A71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Ефективність</w:t>
      </w:r>
    </w:p>
    <w:p w:rsidR="001E7A07" w:rsidRPr="002C3114" w:rsidRDefault="001E7A07" w:rsidP="0066045B">
      <w:pPr>
        <w:spacing w:line="276" w:lineRule="auto"/>
        <w:jc w:val="both"/>
        <w:rPr>
          <w:lang w:val="uk-UA"/>
        </w:rPr>
      </w:pPr>
    </w:p>
    <w:p w:rsidR="005B545E" w:rsidRPr="007421BE" w:rsidRDefault="0079184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 цілому, </w:t>
      </w:r>
      <w:r w:rsidR="002C3114">
        <w:rPr>
          <w:lang w:val="uk-UA"/>
        </w:rPr>
        <w:t>П</w:t>
      </w:r>
      <w:r>
        <w:rPr>
          <w:lang w:val="uk-UA"/>
        </w:rPr>
        <w:t xml:space="preserve">роект </w:t>
      </w:r>
      <w:r w:rsidR="002C3114">
        <w:rPr>
          <w:lang w:val="uk-UA"/>
        </w:rPr>
        <w:t xml:space="preserve">повною мірою </w:t>
      </w:r>
      <w:r>
        <w:rPr>
          <w:lang w:val="uk-UA"/>
        </w:rPr>
        <w:t xml:space="preserve">досяг двох </w:t>
      </w:r>
      <w:r w:rsidR="002C3114">
        <w:rPr>
          <w:lang w:val="uk-UA"/>
        </w:rPr>
        <w:t xml:space="preserve">визначених </w:t>
      </w:r>
      <w:r>
        <w:rPr>
          <w:lang w:val="uk-UA"/>
        </w:rPr>
        <w:t xml:space="preserve">цілей - забезпечення </w:t>
      </w:r>
      <w:r w:rsidR="002C3114">
        <w:rPr>
          <w:lang w:val="uk-UA"/>
        </w:rPr>
        <w:t xml:space="preserve">розвитку </w:t>
      </w:r>
      <w:r>
        <w:rPr>
          <w:lang w:val="uk-UA"/>
        </w:rPr>
        <w:t xml:space="preserve">життєвих навичок </w:t>
      </w:r>
      <w:r w:rsidR="002C3114">
        <w:rPr>
          <w:lang w:val="uk-UA"/>
        </w:rPr>
        <w:t>та</w:t>
      </w:r>
      <w:r>
        <w:rPr>
          <w:lang w:val="uk-UA"/>
        </w:rPr>
        <w:t xml:space="preserve"> </w:t>
      </w:r>
      <w:r w:rsidR="002C3114">
        <w:rPr>
          <w:lang w:val="uk-UA"/>
        </w:rPr>
        <w:t xml:space="preserve">надання </w:t>
      </w:r>
      <w:r>
        <w:rPr>
          <w:lang w:val="uk-UA"/>
        </w:rPr>
        <w:t>психо</w:t>
      </w:r>
      <w:r w:rsidR="002C3114">
        <w:rPr>
          <w:lang w:val="uk-UA"/>
        </w:rPr>
        <w:t>соціальної</w:t>
      </w:r>
      <w:r>
        <w:rPr>
          <w:lang w:val="uk-UA"/>
        </w:rPr>
        <w:t xml:space="preserve"> підтримки діт</w:t>
      </w:r>
      <w:r w:rsidR="002C3114">
        <w:rPr>
          <w:lang w:val="uk-UA"/>
        </w:rPr>
        <w:t>ям</w:t>
      </w:r>
      <w:r>
        <w:rPr>
          <w:lang w:val="uk-UA"/>
        </w:rPr>
        <w:t xml:space="preserve"> </w:t>
      </w:r>
      <w:r w:rsidR="002C3114">
        <w:rPr>
          <w:lang w:val="uk-UA"/>
        </w:rPr>
        <w:t>і</w:t>
      </w:r>
      <w:r>
        <w:rPr>
          <w:lang w:val="uk-UA"/>
        </w:rPr>
        <w:t xml:space="preserve"> підлітк</w:t>
      </w:r>
      <w:r w:rsidR="002C3114">
        <w:rPr>
          <w:lang w:val="uk-UA"/>
        </w:rPr>
        <w:t>ам, що постраждали в результаті конфлікту</w:t>
      </w:r>
      <w:r>
        <w:rPr>
          <w:lang w:val="uk-UA"/>
        </w:rPr>
        <w:t xml:space="preserve">. </w:t>
      </w:r>
      <w:r w:rsidR="007421BE">
        <w:rPr>
          <w:lang w:val="uk-UA"/>
        </w:rPr>
        <w:t>В ході проведення оцінки були визначені чотири фактори, які обумовили успішність Проекту</w:t>
      </w:r>
      <w:r w:rsidR="005B545E" w:rsidRPr="007421BE">
        <w:rPr>
          <w:lang w:val="uk-UA"/>
        </w:rPr>
        <w:t>:</w:t>
      </w:r>
    </w:p>
    <w:p w:rsidR="00AB0711" w:rsidRPr="00487901" w:rsidRDefault="008C16C4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eastAsiaTheme="minorHAnsi" w:hAnsiTheme="minorHAnsi" w:cstheme="minorBidi"/>
          <w:b w:val="0"/>
          <w:bCs w:val="0"/>
          <w:i w:val="0"/>
          <w:iCs w:val="0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Спільна реалізація НЖН та ПСП</w:t>
      </w:r>
    </w:p>
    <w:p w:rsidR="005B545E" w:rsidRPr="00487901" w:rsidRDefault="005B545E" w:rsidP="0066045B">
      <w:pPr>
        <w:spacing w:line="276" w:lineRule="auto"/>
        <w:jc w:val="both"/>
        <w:rPr>
          <w:lang w:val="uk-UA"/>
        </w:rPr>
      </w:pPr>
    </w:p>
    <w:p w:rsidR="005B545E" w:rsidRPr="000A2C9E" w:rsidRDefault="00896B42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Дуже ефективні результати були досягнуті серед</w:t>
      </w:r>
      <w:r w:rsidR="00EB5089">
        <w:rPr>
          <w:lang w:val="uk-UA"/>
        </w:rPr>
        <w:t xml:space="preserve"> </w:t>
      </w:r>
      <w:r w:rsidR="00791849">
        <w:rPr>
          <w:lang w:val="uk-UA"/>
        </w:rPr>
        <w:t>шк</w:t>
      </w:r>
      <w:r w:rsidR="00EB5089">
        <w:rPr>
          <w:lang w:val="uk-UA"/>
        </w:rPr>
        <w:t>і</w:t>
      </w:r>
      <w:r w:rsidR="00791849">
        <w:rPr>
          <w:lang w:val="uk-UA"/>
        </w:rPr>
        <w:t xml:space="preserve">л, </w:t>
      </w:r>
      <w:r w:rsidR="00EB5089">
        <w:rPr>
          <w:lang w:val="uk-UA"/>
        </w:rPr>
        <w:t>учителів та</w:t>
      </w:r>
      <w:r w:rsidR="00791849">
        <w:rPr>
          <w:lang w:val="uk-UA"/>
        </w:rPr>
        <w:t xml:space="preserve"> </w:t>
      </w:r>
      <w:r w:rsidR="00EB5089">
        <w:rPr>
          <w:lang w:val="uk-UA"/>
        </w:rPr>
        <w:t xml:space="preserve">тренерів </w:t>
      </w:r>
      <w:r>
        <w:rPr>
          <w:lang w:val="uk-UA"/>
        </w:rPr>
        <w:t>які брали</w:t>
      </w:r>
      <w:r w:rsidR="00265D1F">
        <w:rPr>
          <w:lang w:val="uk-UA"/>
        </w:rPr>
        <w:t xml:space="preserve"> участ</w:t>
      </w:r>
      <w:r>
        <w:rPr>
          <w:lang w:val="uk-UA"/>
        </w:rPr>
        <w:t>ь</w:t>
      </w:r>
      <w:r w:rsidR="00791849">
        <w:rPr>
          <w:lang w:val="uk-UA"/>
        </w:rPr>
        <w:t xml:space="preserve"> </w:t>
      </w:r>
      <w:r w:rsidR="00265D1F">
        <w:rPr>
          <w:lang w:val="uk-UA"/>
        </w:rPr>
        <w:t>у заходах, реалізованих у рамках</w:t>
      </w:r>
      <w:r w:rsidR="00791849">
        <w:rPr>
          <w:lang w:val="uk-UA"/>
        </w:rPr>
        <w:t xml:space="preserve"> обох компонент</w:t>
      </w:r>
      <w:r w:rsidR="00265D1F">
        <w:rPr>
          <w:lang w:val="uk-UA"/>
        </w:rPr>
        <w:t>ів</w:t>
      </w:r>
      <w:r w:rsidR="00791849">
        <w:rPr>
          <w:lang w:val="uk-UA"/>
        </w:rPr>
        <w:t xml:space="preserve">, особливо </w:t>
      </w:r>
      <w:r w:rsidR="00265D1F">
        <w:rPr>
          <w:lang w:val="uk-UA"/>
        </w:rPr>
        <w:t>якщо діяльність</w:t>
      </w:r>
      <w:r w:rsidR="00791849">
        <w:rPr>
          <w:lang w:val="uk-UA"/>
        </w:rPr>
        <w:t xml:space="preserve"> </w:t>
      </w:r>
      <w:r w:rsidR="00265D1F">
        <w:rPr>
          <w:lang w:val="uk-UA"/>
        </w:rPr>
        <w:t>у сфері НЖН та ПСП планувалася та здійснювалася</w:t>
      </w:r>
      <w:r w:rsidR="00791849">
        <w:rPr>
          <w:lang w:val="uk-UA"/>
        </w:rPr>
        <w:t xml:space="preserve"> скоординовано. </w:t>
      </w:r>
      <w:r w:rsidR="000A2C9E">
        <w:rPr>
          <w:lang w:val="uk-UA"/>
        </w:rPr>
        <w:t>Б</w:t>
      </w:r>
      <w:r w:rsidR="00791849">
        <w:rPr>
          <w:lang w:val="uk-UA"/>
        </w:rPr>
        <w:t>ільш докладн</w:t>
      </w:r>
      <w:r w:rsidR="000A2C9E">
        <w:rPr>
          <w:lang w:val="uk-UA"/>
        </w:rPr>
        <w:t>а</w:t>
      </w:r>
      <w:r w:rsidR="00791849">
        <w:rPr>
          <w:lang w:val="uk-UA"/>
        </w:rPr>
        <w:t xml:space="preserve"> інформаці</w:t>
      </w:r>
      <w:r w:rsidR="000A2C9E">
        <w:rPr>
          <w:lang w:val="uk-UA"/>
        </w:rPr>
        <w:t>я</w:t>
      </w:r>
      <w:r w:rsidR="00791849">
        <w:rPr>
          <w:lang w:val="uk-UA"/>
        </w:rPr>
        <w:t xml:space="preserve"> </w:t>
      </w:r>
      <w:r w:rsidR="000A2C9E">
        <w:rPr>
          <w:lang w:val="uk-UA"/>
        </w:rPr>
        <w:t xml:space="preserve">представлена у </w:t>
      </w:r>
      <w:r w:rsidR="00791849">
        <w:rPr>
          <w:lang w:val="uk-UA"/>
        </w:rPr>
        <w:t>розділ</w:t>
      </w:r>
      <w:r w:rsidR="000A2C9E">
        <w:rPr>
          <w:lang w:val="uk-UA"/>
        </w:rPr>
        <w:t>і, присвяченому</w:t>
      </w:r>
      <w:r w:rsidR="00791849">
        <w:rPr>
          <w:lang w:val="uk-UA"/>
        </w:rPr>
        <w:t xml:space="preserve"> синергії</w:t>
      </w:r>
      <w:r w:rsidR="000A2C9E">
        <w:rPr>
          <w:lang w:val="uk-UA"/>
        </w:rPr>
        <w:t>.</w:t>
      </w:r>
      <w:r w:rsidR="005B545E" w:rsidRPr="000A2C9E">
        <w:rPr>
          <w:lang w:val="uk-UA"/>
        </w:rPr>
        <w:t xml:space="preserve"> </w:t>
      </w:r>
    </w:p>
    <w:p w:rsidR="00AB0711" w:rsidRPr="008C16C4" w:rsidRDefault="008C16C4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eastAsiaTheme="minorHAnsi" w:hAnsiTheme="minorHAnsi" w:cstheme="minorBidi"/>
          <w:b w:val="0"/>
          <w:bCs w:val="0"/>
          <w:i w:val="0"/>
          <w:iCs w:val="0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Ключова роль</w:t>
      </w:r>
      <w:r w:rsidR="001E7A07" w:rsidRPr="00487901">
        <w:rPr>
          <w:rStyle w:val="SubtleReference"/>
          <w:rFonts w:asciiTheme="minorHAnsi" w:hAnsiTheme="minorHAnsi"/>
          <w:lang w:val="uk-UA"/>
        </w:rPr>
        <w:t xml:space="preserve"> </w:t>
      </w:r>
      <w:r>
        <w:rPr>
          <w:rStyle w:val="SubtleReference"/>
          <w:rFonts w:asciiTheme="minorHAnsi" w:hAnsiTheme="minorHAnsi"/>
          <w:lang w:val="uk-UA"/>
        </w:rPr>
        <w:t>директорів шкіл та шкільної адміністрації</w:t>
      </w:r>
    </w:p>
    <w:p w:rsidR="001E7A07" w:rsidRPr="00487901" w:rsidRDefault="001E7A07" w:rsidP="0066045B">
      <w:pPr>
        <w:spacing w:line="276" w:lineRule="auto"/>
        <w:jc w:val="both"/>
        <w:rPr>
          <w:lang w:val="uk-UA"/>
        </w:rPr>
      </w:pPr>
    </w:p>
    <w:p w:rsidR="001E7A07" w:rsidRPr="000055AE" w:rsidRDefault="0079184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Багато </w:t>
      </w:r>
      <w:r w:rsidR="00DE0F83">
        <w:rPr>
          <w:lang w:val="uk-UA"/>
        </w:rPr>
        <w:t>учителів</w:t>
      </w:r>
      <w:r>
        <w:rPr>
          <w:lang w:val="uk-UA"/>
        </w:rPr>
        <w:t xml:space="preserve"> </w:t>
      </w:r>
      <w:r w:rsidR="00DE0F83">
        <w:rPr>
          <w:lang w:val="uk-UA"/>
        </w:rPr>
        <w:t>зазначили</w:t>
      </w:r>
      <w:r>
        <w:rPr>
          <w:lang w:val="uk-UA"/>
        </w:rPr>
        <w:t xml:space="preserve">, що програми </w:t>
      </w:r>
      <w:r w:rsidR="00DE0F83">
        <w:rPr>
          <w:lang w:val="uk-UA"/>
        </w:rPr>
        <w:t>НЖН та ПСП</w:t>
      </w:r>
      <w:r>
        <w:rPr>
          <w:lang w:val="uk-UA"/>
        </w:rPr>
        <w:t xml:space="preserve"> були оптимально ефективними, коли директори шкіл, їх заступники та інші </w:t>
      </w:r>
      <w:r w:rsidR="00DE0F83">
        <w:rPr>
          <w:lang w:val="uk-UA"/>
        </w:rPr>
        <w:t xml:space="preserve">представники </w:t>
      </w:r>
      <w:r>
        <w:rPr>
          <w:lang w:val="uk-UA"/>
        </w:rPr>
        <w:t>шк</w:t>
      </w:r>
      <w:r w:rsidR="00DE0F83">
        <w:rPr>
          <w:lang w:val="uk-UA"/>
        </w:rPr>
        <w:t>ільної</w:t>
      </w:r>
      <w:r>
        <w:rPr>
          <w:lang w:val="uk-UA"/>
        </w:rPr>
        <w:t xml:space="preserve"> адміністра</w:t>
      </w:r>
      <w:r w:rsidR="00DE0F83">
        <w:rPr>
          <w:lang w:val="uk-UA"/>
        </w:rPr>
        <w:t>ції</w:t>
      </w:r>
      <w:r>
        <w:rPr>
          <w:lang w:val="uk-UA"/>
        </w:rPr>
        <w:t xml:space="preserve"> були </w:t>
      </w:r>
      <w:r w:rsidR="00DE0F83">
        <w:rPr>
          <w:lang w:val="uk-UA"/>
        </w:rPr>
        <w:t>обізнані</w:t>
      </w:r>
      <w:r>
        <w:rPr>
          <w:lang w:val="uk-UA"/>
        </w:rPr>
        <w:t xml:space="preserve">, </w:t>
      </w:r>
      <w:r w:rsidR="00DE0F83">
        <w:rPr>
          <w:lang w:val="uk-UA"/>
        </w:rPr>
        <w:t xml:space="preserve">брали </w:t>
      </w:r>
      <w:r>
        <w:rPr>
          <w:lang w:val="uk-UA"/>
        </w:rPr>
        <w:t xml:space="preserve">участь </w:t>
      </w:r>
      <w:r w:rsidR="00DE0F83">
        <w:rPr>
          <w:lang w:val="uk-UA"/>
        </w:rPr>
        <w:t>та забезпечували</w:t>
      </w:r>
      <w:r>
        <w:rPr>
          <w:lang w:val="uk-UA"/>
        </w:rPr>
        <w:t xml:space="preserve"> підтримку. </w:t>
      </w:r>
      <w:r w:rsidR="000055AE">
        <w:rPr>
          <w:lang w:val="uk-UA"/>
        </w:rPr>
        <w:t>За словами вчителів, в</w:t>
      </w:r>
      <w:r>
        <w:rPr>
          <w:lang w:val="uk-UA"/>
        </w:rPr>
        <w:t xml:space="preserve">идатні результати були </w:t>
      </w:r>
      <w:r w:rsidR="000055AE">
        <w:rPr>
          <w:lang w:val="uk-UA"/>
        </w:rPr>
        <w:t>досягнуті у</w:t>
      </w:r>
      <w:r>
        <w:rPr>
          <w:lang w:val="uk-UA"/>
        </w:rPr>
        <w:t xml:space="preserve"> шк</w:t>
      </w:r>
      <w:r w:rsidR="000055AE">
        <w:rPr>
          <w:lang w:val="uk-UA"/>
        </w:rPr>
        <w:t>олах</w:t>
      </w:r>
      <w:r>
        <w:rPr>
          <w:lang w:val="uk-UA"/>
        </w:rPr>
        <w:t xml:space="preserve">, де </w:t>
      </w:r>
      <w:r w:rsidR="000055AE">
        <w:rPr>
          <w:lang w:val="uk-UA"/>
        </w:rPr>
        <w:t>директори</w:t>
      </w:r>
      <w:r>
        <w:rPr>
          <w:lang w:val="uk-UA"/>
        </w:rPr>
        <w:t xml:space="preserve"> </w:t>
      </w:r>
      <w:r w:rsidR="000055AE">
        <w:rPr>
          <w:lang w:val="uk-UA"/>
        </w:rPr>
        <w:t>особисто брали участь у тренінгах</w:t>
      </w:r>
      <w:r w:rsidR="001E7A07" w:rsidRPr="000055AE">
        <w:rPr>
          <w:lang w:val="uk-UA"/>
        </w:rPr>
        <w:t xml:space="preserve">. </w:t>
      </w:r>
    </w:p>
    <w:p w:rsidR="00AB0711" w:rsidRPr="000055AE" w:rsidRDefault="000055AE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eastAsiaTheme="minorHAnsi" w:hAnsiTheme="minorHAnsi" w:cstheme="minorBidi"/>
          <w:b w:val="0"/>
          <w:bCs w:val="0"/>
          <w:i w:val="0"/>
          <w:iCs w:val="0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lastRenderedPageBreak/>
        <w:t>В</w:t>
      </w:r>
      <w:r w:rsidR="007421BE" w:rsidRPr="000055AE">
        <w:rPr>
          <w:rStyle w:val="SubtleReference"/>
          <w:rFonts w:asciiTheme="minorHAnsi" w:hAnsiTheme="minorHAnsi"/>
          <w:lang w:val="uk-UA"/>
        </w:rPr>
        <w:t>исока якість планування та навчання</w:t>
      </w:r>
      <w:r>
        <w:rPr>
          <w:rStyle w:val="SubtleReference"/>
          <w:rFonts w:asciiTheme="minorHAnsi" w:hAnsiTheme="minorHAnsi"/>
          <w:lang w:val="uk-UA"/>
        </w:rPr>
        <w:t>,</w:t>
      </w:r>
      <w:r w:rsidR="007421BE" w:rsidRPr="000055AE">
        <w:rPr>
          <w:lang w:val="uk-UA"/>
        </w:rPr>
        <w:t xml:space="preserve"> </w:t>
      </w:r>
      <w:r w:rsidR="007421BE" w:rsidRPr="000055AE">
        <w:rPr>
          <w:rStyle w:val="SubtleReference"/>
          <w:rFonts w:asciiTheme="minorHAnsi" w:hAnsiTheme="minorHAnsi"/>
          <w:lang w:val="uk-UA"/>
        </w:rPr>
        <w:t>забезпечен</w:t>
      </w:r>
      <w:r>
        <w:rPr>
          <w:rStyle w:val="SubtleReference"/>
          <w:rFonts w:asciiTheme="minorHAnsi" w:hAnsiTheme="minorHAnsi"/>
          <w:lang w:val="uk-UA"/>
        </w:rPr>
        <w:t>і</w:t>
      </w:r>
      <w:r w:rsidR="007421BE" w:rsidRPr="000055AE">
        <w:rPr>
          <w:rStyle w:val="SubtleReference"/>
          <w:rFonts w:asciiTheme="minorHAnsi" w:hAnsiTheme="minorHAnsi"/>
          <w:lang w:val="uk-UA"/>
        </w:rPr>
        <w:t xml:space="preserve"> партнерами ЮНІСЕФ з реалізації </w:t>
      </w:r>
    </w:p>
    <w:p w:rsidR="00C4515F" w:rsidRPr="000055AE" w:rsidRDefault="00C4515F" w:rsidP="0066045B">
      <w:pPr>
        <w:spacing w:line="276" w:lineRule="auto"/>
        <w:jc w:val="both"/>
        <w:rPr>
          <w:lang w:val="uk-UA"/>
        </w:rPr>
      </w:pPr>
    </w:p>
    <w:p w:rsidR="00C4515F" w:rsidRPr="002A0F1F" w:rsidRDefault="00FE0987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Фонд «Здоров’я через освіту» та</w:t>
      </w:r>
      <w:r w:rsidR="00791849">
        <w:rPr>
          <w:lang w:val="uk-UA"/>
        </w:rPr>
        <w:t xml:space="preserve"> НаУКМА при</w:t>
      </w:r>
      <w:r>
        <w:rPr>
          <w:lang w:val="uk-UA"/>
        </w:rPr>
        <w:t>в</w:t>
      </w:r>
      <w:r w:rsidR="00791849">
        <w:rPr>
          <w:lang w:val="uk-UA"/>
        </w:rPr>
        <w:t xml:space="preserve">несли </w:t>
      </w:r>
      <w:r>
        <w:rPr>
          <w:lang w:val="uk-UA"/>
        </w:rPr>
        <w:t>значний</w:t>
      </w:r>
      <w:r w:rsidR="00791849">
        <w:rPr>
          <w:lang w:val="uk-UA"/>
        </w:rPr>
        <w:t xml:space="preserve"> досвід, творчий </w:t>
      </w:r>
      <w:r>
        <w:rPr>
          <w:lang w:val="uk-UA"/>
        </w:rPr>
        <w:t>підхід</w:t>
      </w:r>
      <w:r w:rsidR="00791849">
        <w:rPr>
          <w:lang w:val="uk-UA"/>
        </w:rPr>
        <w:t xml:space="preserve"> </w:t>
      </w:r>
      <w:r>
        <w:rPr>
          <w:lang w:val="uk-UA"/>
        </w:rPr>
        <w:t>та</w:t>
      </w:r>
      <w:r w:rsidR="00791849">
        <w:rPr>
          <w:lang w:val="uk-UA"/>
        </w:rPr>
        <w:t xml:space="preserve"> </w:t>
      </w:r>
      <w:r>
        <w:rPr>
          <w:lang w:val="uk-UA"/>
        </w:rPr>
        <w:t>ретельність</w:t>
      </w:r>
      <w:r w:rsidR="00791849">
        <w:rPr>
          <w:lang w:val="uk-UA"/>
        </w:rPr>
        <w:t xml:space="preserve"> </w:t>
      </w:r>
      <w:r>
        <w:rPr>
          <w:lang w:val="uk-UA"/>
        </w:rPr>
        <w:t>у</w:t>
      </w:r>
      <w:r w:rsidR="00791849">
        <w:rPr>
          <w:lang w:val="uk-UA"/>
        </w:rPr>
        <w:t xml:space="preserve"> плануванн</w:t>
      </w:r>
      <w:r>
        <w:rPr>
          <w:lang w:val="uk-UA"/>
        </w:rPr>
        <w:t>я</w:t>
      </w:r>
      <w:r w:rsidR="00791849">
        <w:rPr>
          <w:lang w:val="uk-UA"/>
        </w:rPr>
        <w:t xml:space="preserve"> </w:t>
      </w:r>
      <w:r>
        <w:rPr>
          <w:lang w:val="uk-UA"/>
        </w:rPr>
        <w:t>П</w:t>
      </w:r>
      <w:r w:rsidR="00791849">
        <w:rPr>
          <w:lang w:val="uk-UA"/>
        </w:rPr>
        <w:t xml:space="preserve">роекту </w:t>
      </w:r>
      <w:r>
        <w:rPr>
          <w:lang w:val="uk-UA"/>
        </w:rPr>
        <w:t>та</w:t>
      </w:r>
      <w:r w:rsidR="00791849">
        <w:rPr>
          <w:lang w:val="uk-UA"/>
        </w:rPr>
        <w:t xml:space="preserve"> підготовк</w:t>
      </w:r>
      <w:r>
        <w:rPr>
          <w:lang w:val="uk-UA"/>
        </w:rPr>
        <w:t>у</w:t>
      </w:r>
      <w:r w:rsidR="00791849">
        <w:rPr>
          <w:lang w:val="uk-UA"/>
        </w:rPr>
        <w:t xml:space="preserve"> тренерів. </w:t>
      </w:r>
      <w:r w:rsidR="002A0F1F">
        <w:rPr>
          <w:lang w:val="uk-UA"/>
        </w:rPr>
        <w:t>Т</w:t>
      </w:r>
      <w:r w:rsidR="00791849">
        <w:rPr>
          <w:lang w:val="uk-UA"/>
        </w:rPr>
        <w:t xml:space="preserve">ренери </w:t>
      </w:r>
      <w:r w:rsidR="002A0F1F">
        <w:rPr>
          <w:lang w:val="uk-UA"/>
        </w:rPr>
        <w:t>наслідували високу якість підготовки</w:t>
      </w:r>
      <w:r w:rsidR="00791849">
        <w:rPr>
          <w:lang w:val="uk-UA"/>
        </w:rPr>
        <w:t xml:space="preserve"> вчителів </w:t>
      </w:r>
      <w:r w:rsidR="002A0F1F">
        <w:rPr>
          <w:lang w:val="uk-UA"/>
        </w:rPr>
        <w:t>та</w:t>
      </w:r>
      <w:r w:rsidR="00791849">
        <w:rPr>
          <w:lang w:val="uk-UA"/>
        </w:rPr>
        <w:t xml:space="preserve"> шкільних психологів</w:t>
      </w:r>
      <w:r w:rsidR="002A0F1F" w:rsidRPr="002A0F1F">
        <w:rPr>
          <w:lang w:val="uk-UA"/>
        </w:rPr>
        <w:t xml:space="preserve"> </w:t>
      </w:r>
      <w:r w:rsidR="002A0F1F">
        <w:rPr>
          <w:lang w:val="uk-UA"/>
        </w:rPr>
        <w:t>в ІППО</w:t>
      </w:r>
      <w:r w:rsidR="00791849">
        <w:rPr>
          <w:lang w:val="uk-UA"/>
        </w:rPr>
        <w:t xml:space="preserve">, </w:t>
      </w:r>
      <w:r w:rsidR="002A0F1F">
        <w:rPr>
          <w:lang w:val="uk-UA"/>
        </w:rPr>
        <w:t>що забезпечило</w:t>
      </w:r>
      <w:r w:rsidR="00791849">
        <w:rPr>
          <w:lang w:val="uk-UA"/>
        </w:rPr>
        <w:t xml:space="preserve"> дуже позитивн</w:t>
      </w:r>
      <w:r w:rsidR="002A0F1F">
        <w:rPr>
          <w:lang w:val="uk-UA"/>
        </w:rPr>
        <w:t>і</w:t>
      </w:r>
      <w:r w:rsidR="00791849">
        <w:rPr>
          <w:lang w:val="uk-UA"/>
        </w:rPr>
        <w:t xml:space="preserve"> </w:t>
      </w:r>
      <w:r w:rsidR="002A0F1F">
        <w:rPr>
          <w:lang w:val="uk-UA"/>
        </w:rPr>
        <w:t>результати</w:t>
      </w:r>
      <w:r w:rsidR="00DF1DDF" w:rsidRPr="002A0F1F">
        <w:rPr>
          <w:lang w:val="uk-UA"/>
        </w:rPr>
        <w:t xml:space="preserve">. </w:t>
      </w:r>
    </w:p>
    <w:p w:rsidR="00AB0711" w:rsidRPr="002A0F1F" w:rsidRDefault="007421BE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eastAsiaTheme="minorHAnsi" w:hAnsiTheme="minorHAnsi" w:cstheme="minorBidi"/>
          <w:b w:val="0"/>
          <w:bCs w:val="0"/>
          <w:i w:val="0"/>
          <w:iCs w:val="0"/>
          <w:lang w:val="uk-UA"/>
        </w:rPr>
      </w:pPr>
      <w:r w:rsidRPr="002A0F1F">
        <w:rPr>
          <w:rStyle w:val="SubtleReference"/>
          <w:rFonts w:asciiTheme="minorHAnsi" w:hAnsiTheme="minorHAnsi"/>
          <w:lang w:val="uk-UA"/>
        </w:rPr>
        <w:t xml:space="preserve">міжнародний досвід і знання </w:t>
      </w:r>
    </w:p>
    <w:p w:rsidR="00860A71" w:rsidRPr="00487901" w:rsidRDefault="00860A71" w:rsidP="0066045B">
      <w:pPr>
        <w:spacing w:line="276" w:lineRule="auto"/>
        <w:jc w:val="both"/>
        <w:rPr>
          <w:lang w:val="ru-RU"/>
        </w:rPr>
      </w:pPr>
    </w:p>
    <w:p w:rsidR="00860A71" w:rsidRPr="00CB3C2F" w:rsidRDefault="006E5650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Дек</w:t>
      </w:r>
      <w:r w:rsidR="00CD7073">
        <w:rPr>
          <w:lang w:val="uk-UA"/>
        </w:rPr>
        <w:t xml:space="preserve">ілька тренерів </w:t>
      </w:r>
      <w:r>
        <w:rPr>
          <w:lang w:val="uk-UA"/>
        </w:rPr>
        <w:t>та</w:t>
      </w:r>
      <w:r w:rsidR="00CD7073">
        <w:rPr>
          <w:lang w:val="uk-UA"/>
        </w:rPr>
        <w:t xml:space="preserve"> </w:t>
      </w:r>
      <w:r>
        <w:rPr>
          <w:lang w:val="uk-UA"/>
        </w:rPr>
        <w:t xml:space="preserve">співробітників </w:t>
      </w:r>
      <w:r w:rsidR="00CD7073">
        <w:rPr>
          <w:lang w:val="uk-UA"/>
        </w:rPr>
        <w:t>обласн</w:t>
      </w:r>
      <w:r>
        <w:rPr>
          <w:lang w:val="uk-UA"/>
        </w:rPr>
        <w:t>их</w:t>
      </w:r>
      <w:r w:rsidR="00CD7073">
        <w:rPr>
          <w:lang w:val="uk-UA"/>
        </w:rPr>
        <w:t xml:space="preserve"> </w:t>
      </w:r>
      <w:r>
        <w:rPr>
          <w:lang w:val="uk-UA"/>
        </w:rPr>
        <w:t xml:space="preserve">управлінь </w:t>
      </w:r>
      <w:r w:rsidR="00CD7073">
        <w:rPr>
          <w:lang w:val="uk-UA"/>
        </w:rPr>
        <w:t>відзначили, що сил</w:t>
      </w:r>
      <w:r>
        <w:rPr>
          <w:lang w:val="uk-UA"/>
        </w:rPr>
        <w:t>ьною стороною</w:t>
      </w:r>
      <w:r w:rsidR="00CD7073">
        <w:rPr>
          <w:lang w:val="uk-UA"/>
        </w:rPr>
        <w:t xml:space="preserve"> </w:t>
      </w:r>
      <w:r>
        <w:rPr>
          <w:lang w:val="uk-UA"/>
        </w:rPr>
        <w:t>П</w:t>
      </w:r>
      <w:r w:rsidR="00CD7073">
        <w:rPr>
          <w:lang w:val="uk-UA"/>
        </w:rPr>
        <w:t xml:space="preserve">роекту </w:t>
      </w:r>
      <w:r>
        <w:rPr>
          <w:lang w:val="uk-UA"/>
        </w:rPr>
        <w:t>було використання</w:t>
      </w:r>
      <w:r w:rsidR="00CD7073">
        <w:rPr>
          <w:lang w:val="uk-UA"/>
        </w:rPr>
        <w:t xml:space="preserve"> перевірених міжнародних моделей </w:t>
      </w:r>
      <w:r>
        <w:rPr>
          <w:lang w:val="uk-UA"/>
        </w:rPr>
        <w:t>у рамках компонентів НЖН та ПСП</w:t>
      </w:r>
      <w:r w:rsidR="00CD7073">
        <w:rPr>
          <w:lang w:val="uk-UA"/>
        </w:rPr>
        <w:t xml:space="preserve">. </w:t>
      </w:r>
      <w:r w:rsidR="00492141">
        <w:rPr>
          <w:lang w:val="uk-UA"/>
        </w:rPr>
        <w:t xml:space="preserve">Використання світового досвіду </w:t>
      </w:r>
      <w:r w:rsidR="00CD7073">
        <w:rPr>
          <w:lang w:val="uk-UA"/>
        </w:rPr>
        <w:t xml:space="preserve"> </w:t>
      </w:r>
      <w:r w:rsidR="00492141">
        <w:rPr>
          <w:lang w:val="uk-UA"/>
        </w:rPr>
        <w:t>додало їм</w:t>
      </w:r>
      <w:r w:rsidR="00CD7073">
        <w:rPr>
          <w:lang w:val="uk-UA"/>
        </w:rPr>
        <w:t xml:space="preserve"> упевнен</w:t>
      </w:r>
      <w:r w:rsidR="00492141">
        <w:rPr>
          <w:lang w:val="uk-UA"/>
        </w:rPr>
        <w:t>ості</w:t>
      </w:r>
      <w:r w:rsidR="00CD7073">
        <w:rPr>
          <w:lang w:val="uk-UA"/>
        </w:rPr>
        <w:t xml:space="preserve"> </w:t>
      </w:r>
      <w:r w:rsidR="00492141">
        <w:rPr>
          <w:lang w:val="uk-UA"/>
        </w:rPr>
        <w:t>та</w:t>
      </w:r>
      <w:r w:rsidR="00CD7073">
        <w:rPr>
          <w:lang w:val="uk-UA"/>
        </w:rPr>
        <w:t xml:space="preserve"> горд</w:t>
      </w:r>
      <w:r w:rsidR="00492141">
        <w:rPr>
          <w:lang w:val="uk-UA"/>
        </w:rPr>
        <w:t>ості при</w:t>
      </w:r>
      <w:r w:rsidR="00CD7073">
        <w:rPr>
          <w:lang w:val="uk-UA"/>
        </w:rPr>
        <w:t xml:space="preserve"> </w:t>
      </w:r>
      <w:r w:rsidR="00492141">
        <w:rPr>
          <w:lang w:val="uk-UA"/>
        </w:rPr>
        <w:t>роботі на</w:t>
      </w:r>
      <w:r w:rsidR="00CD7073">
        <w:rPr>
          <w:lang w:val="uk-UA"/>
        </w:rPr>
        <w:t xml:space="preserve"> місцевому рівні. «Нам не потрібно </w:t>
      </w:r>
      <w:r w:rsidR="00492141">
        <w:rPr>
          <w:lang w:val="uk-UA"/>
        </w:rPr>
        <w:t xml:space="preserve">було </w:t>
      </w:r>
      <w:r w:rsidR="00CD7073">
        <w:rPr>
          <w:lang w:val="uk-UA"/>
        </w:rPr>
        <w:t>винаходити велосипед</w:t>
      </w:r>
      <w:r w:rsidR="00492141">
        <w:rPr>
          <w:lang w:val="uk-UA"/>
        </w:rPr>
        <w:t>»</w:t>
      </w:r>
      <w:r w:rsidR="00CD7073">
        <w:rPr>
          <w:lang w:val="uk-UA"/>
        </w:rPr>
        <w:t>, сказав один тренер</w:t>
      </w:r>
      <w:r w:rsidR="00DF1DDF" w:rsidRPr="00CB3C2F">
        <w:rPr>
          <w:lang w:val="uk-UA"/>
        </w:rPr>
        <w:t>.</w:t>
      </w:r>
    </w:p>
    <w:p w:rsidR="00EA7E9B" w:rsidRPr="00CB3C2F" w:rsidRDefault="00EA7E9B" w:rsidP="0066045B">
      <w:pPr>
        <w:spacing w:line="276" w:lineRule="auto"/>
        <w:jc w:val="both"/>
        <w:rPr>
          <w:lang w:val="uk-UA"/>
        </w:rPr>
      </w:pPr>
    </w:p>
    <w:p w:rsidR="00EA7E9B" w:rsidRPr="00CB3C2F" w:rsidRDefault="00CB3C2F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Більш докладна інформація </w:t>
      </w:r>
      <w:r w:rsidR="00CD7073">
        <w:rPr>
          <w:lang w:val="uk-UA"/>
        </w:rPr>
        <w:t>про ефективні</w:t>
      </w:r>
      <w:r>
        <w:rPr>
          <w:lang w:val="uk-UA"/>
        </w:rPr>
        <w:t>сть</w:t>
      </w:r>
      <w:r w:rsidR="00CD7073">
        <w:rPr>
          <w:lang w:val="uk-UA"/>
        </w:rPr>
        <w:t xml:space="preserve"> </w:t>
      </w:r>
      <w:r>
        <w:rPr>
          <w:lang w:val="uk-UA"/>
        </w:rPr>
        <w:t>П</w:t>
      </w:r>
      <w:r w:rsidR="00CD7073">
        <w:rPr>
          <w:lang w:val="uk-UA"/>
        </w:rPr>
        <w:t xml:space="preserve">роекту </w:t>
      </w:r>
      <w:r>
        <w:rPr>
          <w:lang w:val="uk-UA"/>
        </w:rPr>
        <w:t>представлена у</w:t>
      </w:r>
      <w:r w:rsidR="00CD7073">
        <w:rPr>
          <w:lang w:val="uk-UA"/>
        </w:rPr>
        <w:t xml:space="preserve"> наступних розділах </w:t>
      </w:r>
      <w:r>
        <w:rPr>
          <w:lang w:val="uk-UA"/>
        </w:rPr>
        <w:t>Звіту</w:t>
      </w:r>
      <w:r w:rsidR="00CD7073">
        <w:rPr>
          <w:lang w:val="uk-UA"/>
        </w:rPr>
        <w:t xml:space="preserve">, </w:t>
      </w:r>
      <w:r>
        <w:rPr>
          <w:lang w:val="uk-UA"/>
        </w:rPr>
        <w:t>присвячених НЖН, ПСП та їхній синергії</w:t>
      </w:r>
      <w:r w:rsidR="00EA7E9B" w:rsidRPr="00CB3C2F">
        <w:rPr>
          <w:lang w:val="uk-UA"/>
        </w:rPr>
        <w:t>.</w:t>
      </w:r>
    </w:p>
    <w:p w:rsidR="00D81623" w:rsidRPr="00201A71" w:rsidRDefault="00201A71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Сталість</w:t>
      </w:r>
    </w:p>
    <w:p w:rsidR="003766F6" w:rsidRPr="0038527F" w:rsidRDefault="003766F6" w:rsidP="0066045B">
      <w:pPr>
        <w:spacing w:line="276" w:lineRule="auto"/>
        <w:jc w:val="both"/>
        <w:rPr>
          <w:lang w:val="ru-RU"/>
        </w:rPr>
      </w:pPr>
    </w:p>
    <w:p w:rsidR="0072477C" w:rsidRPr="00183F4E" w:rsidRDefault="00183F4E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Проектом були докладені значні зусилля </w:t>
      </w:r>
      <w:r w:rsidR="009D5EA4">
        <w:rPr>
          <w:lang w:val="uk-UA"/>
        </w:rPr>
        <w:t>для</w:t>
      </w:r>
      <w:r>
        <w:rPr>
          <w:lang w:val="uk-UA"/>
        </w:rPr>
        <w:t xml:space="preserve"> забезпечення сталості </w:t>
      </w:r>
      <w:r w:rsidR="009D5EA4">
        <w:rPr>
          <w:lang w:val="uk-UA"/>
        </w:rPr>
        <w:t xml:space="preserve">результатів </w:t>
      </w:r>
      <w:r>
        <w:rPr>
          <w:lang w:val="uk-UA"/>
        </w:rPr>
        <w:t>після припинення фінансування</w:t>
      </w:r>
      <w:r w:rsidR="00521465">
        <w:rPr>
          <w:lang w:val="uk-UA"/>
        </w:rPr>
        <w:t>. Ц</w:t>
      </w:r>
      <w:r w:rsidR="0006552A">
        <w:rPr>
          <w:lang w:val="uk-UA"/>
        </w:rPr>
        <w:t>ього</w:t>
      </w:r>
      <w:r w:rsidR="00521465">
        <w:rPr>
          <w:lang w:val="uk-UA"/>
        </w:rPr>
        <w:t xml:space="preserve"> було </w:t>
      </w:r>
      <w:r w:rsidR="0006552A">
        <w:rPr>
          <w:lang w:val="uk-UA"/>
        </w:rPr>
        <w:t>досягнуто</w:t>
      </w:r>
      <w:r w:rsidR="00521465">
        <w:rPr>
          <w:lang w:val="uk-UA"/>
        </w:rPr>
        <w:t xml:space="preserve"> за допомогою</w:t>
      </w:r>
      <w:r w:rsidR="003766F6" w:rsidRPr="00183F4E">
        <w:rPr>
          <w:lang w:val="ru-RU"/>
        </w:rPr>
        <w:t>:</w:t>
      </w:r>
      <w:r w:rsidR="0072477C" w:rsidRPr="00183F4E">
        <w:rPr>
          <w:lang w:val="ru-RU"/>
        </w:rPr>
        <w:t xml:space="preserve"> </w:t>
      </w:r>
    </w:p>
    <w:p w:rsidR="0072477C" w:rsidRPr="00183F4E" w:rsidRDefault="0072477C" w:rsidP="0066045B">
      <w:pPr>
        <w:spacing w:line="276" w:lineRule="auto"/>
        <w:jc w:val="both"/>
        <w:rPr>
          <w:lang w:val="ru-RU"/>
        </w:rPr>
      </w:pPr>
    </w:p>
    <w:p w:rsidR="003766F6" w:rsidRPr="00487901" w:rsidRDefault="00521465" w:rsidP="0066045B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lang w:val="uk-UA"/>
        </w:rPr>
        <w:t>Публікаці</w:t>
      </w:r>
      <w:r w:rsidR="00183F4E">
        <w:rPr>
          <w:lang w:val="uk-UA"/>
        </w:rPr>
        <w:t>ї</w:t>
      </w:r>
      <w:r>
        <w:rPr>
          <w:lang w:val="uk-UA"/>
        </w:rPr>
        <w:t xml:space="preserve"> </w:t>
      </w:r>
      <w:r w:rsidR="009D5EA4">
        <w:rPr>
          <w:lang w:val="uk-UA"/>
        </w:rPr>
        <w:t>та поширення інструментів оцінки, навчальних та навчально-методичних матеріалів</w:t>
      </w:r>
      <w:r>
        <w:rPr>
          <w:lang w:val="uk-UA"/>
        </w:rPr>
        <w:t xml:space="preserve"> </w:t>
      </w:r>
    </w:p>
    <w:p w:rsidR="003766F6" w:rsidRPr="00487901" w:rsidRDefault="00521465" w:rsidP="0066045B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lang w:val="uk-UA"/>
        </w:rPr>
        <w:t>З</w:t>
      </w:r>
      <w:r w:rsidR="009D5EA4">
        <w:rPr>
          <w:lang w:val="uk-UA"/>
        </w:rPr>
        <w:t>абезпечення підготовки вчителів, шкільних психологів, співробітників МОН та ІППО з питань методології та моніторингу у рамках НЖН та ПСП</w:t>
      </w:r>
      <w:r w:rsidRPr="00487901">
        <w:rPr>
          <w:lang w:val="ru-RU"/>
        </w:rPr>
        <w:t xml:space="preserve"> </w:t>
      </w:r>
    </w:p>
    <w:p w:rsidR="0072477C" w:rsidRPr="00764261" w:rsidRDefault="00521465" w:rsidP="0066045B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en-GB"/>
        </w:rPr>
      </w:pPr>
      <w:r>
        <w:rPr>
          <w:rStyle w:val="shorttext"/>
          <w:lang w:val="uk-UA"/>
        </w:rPr>
        <w:t xml:space="preserve">Залучення сімей </w:t>
      </w:r>
      <w:r w:rsidR="009D5EA4">
        <w:rPr>
          <w:rStyle w:val="shorttext"/>
          <w:lang w:val="uk-UA"/>
        </w:rPr>
        <w:t>до</w:t>
      </w:r>
      <w:r>
        <w:rPr>
          <w:rStyle w:val="shorttext"/>
          <w:lang w:val="uk-UA"/>
        </w:rPr>
        <w:t xml:space="preserve"> проектн</w:t>
      </w:r>
      <w:r w:rsidR="009D5EA4">
        <w:rPr>
          <w:rStyle w:val="shorttext"/>
          <w:lang w:val="uk-UA"/>
        </w:rPr>
        <w:t>ої</w:t>
      </w:r>
      <w:r>
        <w:rPr>
          <w:rStyle w:val="shorttext"/>
          <w:lang w:val="uk-UA"/>
        </w:rPr>
        <w:t xml:space="preserve"> діяльності</w:t>
      </w:r>
      <w:r w:rsidRPr="00764261">
        <w:rPr>
          <w:lang w:val="en-GB"/>
        </w:rPr>
        <w:t xml:space="preserve"> </w:t>
      </w:r>
    </w:p>
    <w:p w:rsidR="0072477C" w:rsidRPr="00487901" w:rsidRDefault="009D5EA4" w:rsidP="0066045B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lang w:val="uk-UA"/>
        </w:rPr>
        <w:t>Залучення директорів шкіл та інших представників шкільної адміністрації до проектної діяльності</w:t>
      </w:r>
      <w:r w:rsidR="00521465">
        <w:rPr>
          <w:lang w:val="uk-UA"/>
        </w:rPr>
        <w:t xml:space="preserve"> </w:t>
      </w:r>
    </w:p>
    <w:p w:rsidR="0072477C" w:rsidRPr="00487901" w:rsidRDefault="0072477C" w:rsidP="0066045B">
      <w:pPr>
        <w:spacing w:line="276" w:lineRule="auto"/>
        <w:jc w:val="both"/>
        <w:rPr>
          <w:lang w:val="ru-RU"/>
        </w:rPr>
      </w:pPr>
    </w:p>
    <w:p w:rsidR="006D53FA" w:rsidRPr="00487901" w:rsidRDefault="00521465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Для </w:t>
      </w:r>
      <w:r w:rsidR="00B0057A">
        <w:rPr>
          <w:lang w:val="uk-UA"/>
        </w:rPr>
        <w:t>поліпшення сталості</w:t>
      </w:r>
      <w:r>
        <w:rPr>
          <w:lang w:val="uk-UA"/>
        </w:rPr>
        <w:t xml:space="preserve"> </w:t>
      </w:r>
      <w:r w:rsidR="00B0057A">
        <w:rPr>
          <w:lang w:val="uk-UA"/>
        </w:rPr>
        <w:t>результатів П</w:t>
      </w:r>
      <w:r>
        <w:rPr>
          <w:lang w:val="uk-UA"/>
        </w:rPr>
        <w:t>роекту ЮНІСЕФ слід заохочувати M</w:t>
      </w:r>
      <w:r w:rsidR="00B0057A">
        <w:rPr>
          <w:lang w:val="uk-UA"/>
        </w:rPr>
        <w:t>ОН</w:t>
      </w:r>
      <w:r>
        <w:rPr>
          <w:lang w:val="uk-UA"/>
        </w:rPr>
        <w:t xml:space="preserve"> </w:t>
      </w:r>
      <w:r w:rsidR="00B0057A">
        <w:rPr>
          <w:lang w:val="uk-UA"/>
        </w:rPr>
        <w:t xml:space="preserve">щодо прийняття </w:t>
      </w:r>
      <w:r>
        <w:rPr>
          <w:lang w:val="uk-UA"/>
        </w:rPr>
        <w:t>політи</w:t>
      </w:r>
      <w:r w:rsidR="00B0057A">
        <w:rPr>
          <w:lang w:val="uk-UA"/>
        </w:rPr>
        <w:t>чних зобов’язань</w:t>
      </w:r>
      <w:r>
        <w:rPr>
          <w:lang w:val="uk-UA"/>
        </w:rPr>
        <w:t xml:space="preserve"> </w:t>
      </w:r>
      <w:r w:rsidR="00B0057A">
        <w:rPr>
          <w:lang w:val="uk-UA"/>
        </w:rPr>
        <w:t>та</w:t>
      </w:r>
      <w:r>
        <w:rPr>
          <w:lang w:val="uk-UA"/>
        </w:rPr>
        <w:t xml:space="preserve"> </w:t>
      </w:r>
      <w:r w:rsidR="00B0057A">
        <w:rPr>
          <w:lang w:val="uk-UA"/>
        </w:rPr>
        <w:t>забезпечення</w:t>
      </w:r>
      <w:r>
        <w:rPr>
          <w:lang w:val="uk-UA"/>
        </w:rPr>
        <w:t xml:space="preserve"> технічно</w:t>
      </w:r>
      <w:r w:rsidR="00B0057A">
        <w:rPr>
          <w:lang w:val="uk-UA"/>
        </w:rPr>
        <w:t>ї</w:t>
      </w:r>
      <w:r>
        <w:rPr>
          <w:lang w:val="uk-UA"/>
        </w:rPr>
        <w:t xml:space="preserve"> реалізації </w:t>
      </w:r>
      <w:r w:rsidR="00B0057A">
        <w:rPr>
          <w:lang w:val="uk-UA"/>
        </w:rPr>
        <w:t>діяльності у сфері НЖН та ПСП</w:t>
      </w:r>
      <w:r>
        <w:rPr>
          <w:lang w:val="uk-UA"/>
        </w:rPr>
        <w:t xml:space="preserve"> на всій території України</w:t>
      </w:r>
      <w:r w:rsidR="00B540DA" w:rsidRPr="00487901">
        <w:rPr>
          <w:lang w:val="ru-RU"/>
        </w:rPr>
        <w:t>.</w:t>
      </w:r>
    </w:p>
    <w:p w:rsidR="007950E3" w:rsidRPr="00487901" w:rsidRDefault="007950E3" w:rsidP="0066045B">
      <w:pPr>
        <w:spacing w:line="276" w:lineRule="auto"/>
        <w:jc w:val="both"/>
        <w:rPr>
          <w:lang w:val="ru-RU"/>
        </w:rPr>
      </w:pPr>
    </w:p>
    <w:p w:rsidR="00B1732E" w:rsidRPr="00487901" w:rsidRDefault="00B55238" w:rsidP="0066045B">
      <w:pPr>
        <w:pStyle w:val="Heading2"/>
        <w:spacing w:line="276" w:lineRule="auto"/>
        <w:jc w:val="both"/>
        <w:rPr>
          <w:rFonts w:asciiTheme="minorHAnsi" w:hAnsiTheme="minorHAnsi"/>
          <w:lang w:val="ru-RU"/>
        </w:rPr>
      </w:pPr>
      <w:bookmarkStart w:id="24" w:name="_Toc471030469"/>
      <w:bookmarkStart w:id="25" w:name="_Toc472410073"/>
      <w:r>
        <w:rPr>
          <w:rFonts w:asciiTheme="minorHAnsi" w:hAnsiTheme="minorHAnsi"/>
          <w:lang w:val="uk-UA"/>
        </w:rPr>
        <w:t>Компонент «Навчання життєвим навичкам»</w:t>
      </w:r>
      <w:bookmarkEnd w:id="24"/>
      <w:bookmarkEnd w:id="25"/>
    </w:p>
    <w:p w:rsidR="00B1732E" w:rsidRPr="00B55238" w:rsidRDefault="00B55238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Хід реалізації</w:t>
      </w:r>
    </w:p>
    <w:p w:rsidR="007950E3" w:rsidRPr="00197A8C" w:rsidRDefault="007950E3" w:rsidP="0066045B">
      <w:pPr>
        <w:spacing w:line="276" w:lineRule="auto"/>
        <w:jc w:val="both"/>
        <w:rPr>
          <w:lang w:val="ru-RU"/>
        </w:rPr>
      </w:pPr>
    </w:p>
    <w:p w:rsidR="000144CA" w:rsidRPr="00747E38" w:rsidRDefault="00197A8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Незважаючи на те, що Фонд «Здоров’я через освіту» був</w:t>
      </w:r>
      <w:r w:rsidR="00521465">
        <w:rPr>
          <w:lang w:val="uk-UA"/>
        </w:rPr>
        <w:t xml:space="preserve"> </w:t>
      </w:r>
      <w:r>
        <w:rPr>
          <w:lang w:val="uk-UA"/>
        </w:rPr>
        <w:t xml:space="preserve">дуже </w:t>
      </w:r>
      <w:r w:rsidR="00521465">
        <w:rPr>
          <w:lang w:val="uk-UA"/>
        </w:rPr>
        <w:t xml:space="preserve">досвідченим, компетентним </w:t>
      </w:r>
      <w:r>
        <w:rPr>
          <w:lang w:val="uk-UA"/>
        </w:rPr>
        <w:t>та</w:t>
      </w:r>
      <w:r w:rsidR="00521465">
        <w:rPr>
          <w:lang w:val="uk-UA"/>
        </w:rPr>
        <w:t xml:space="preserve"> </w:t>
      </w:r>
      <w:r>
        <w:rPr>
          <w:lang w:val="uk-UA"/>
        </w:rPr>
        <w:t>завзятим</w:t>
      </w:r>
      <w:r w:rsidR="00521465">
        <w:rPr>
          <w:lang w:val="uk-UA"/>
        </w:rPr>
        <w:t xml:space="preserve"> партнером, а шкільний предмет </w:t>
      </w:r>
      <w:r>
        <w:rPr>
          <w:lang w:val="uk-UA"/>
        </w:rPr>
        <w:t>«</w:t>
      </w:r>
      <w:r w:rsidR="00521465">
        <w:rPr>
          <w:lang w:val="uk-UA"/>
        </w:rPr>
        <w:t>Основи здоров</w:t>
      </w:r>
      <w:r>
        <w:rPr>
          <w:lang w:val="uk-UA"/>
        </w:rPr>
        <w:t>’</w:t>
      </w:r>
      <w:r w:rsidR="00521465">
        <w:rPr>
          <w:lang w:val="uk-UA"/>
        </w:rPr>
        <w:t>я</w:t>
      </w:r>
      <w:r>
        <w:rPr>
          <w:lang w:val="uk-UA"/>
        </w:rPr>
        <w:t>»</w:t>
      </w:r>
      <w:r w:rsidR="00521465">
        <w:rPr>
          <w:lang w:val="uk-UA"/>
        </w:rPr>
        <w:t xml:space="preserve"> був </w:t>
      </w:r>
      <w:r w:rsidR="00521465">
        <w:rPr>
          <w:lang w:val="uk-UA"/>
        </w:rPr>
        <w:lastRenderedPageBreak/>
        <w:t>прекрасн</w:t>
      </w:r>
      <w:r>
        <w:rPr>
          <w:lang w:val="uk-UA"/>
        </w:rPr>
        <w:t>ою основою</w:t>
      </w:r>
      <w:r w:rsidR="00521465">
        <w:rPr>
          <w:lang w:val="uk-UA"/>
        </w:rPr>
        <w:t xml:space="preserve"> для </w:t>
      </w:r>
      <w:r>
        <w:rPr>
          <w:lang w:val="uk-UA"/>
        </w:rPr>
        <w:t>НЖН</w:t>
      </w:r>
      <w:r w:rsidR="00521465">
        <w:rPr>
          <w:lang w:val="uk-UA"/>
        </w:rPr>
        <w:t xml:space="preserve">, </w:t>
      </w:r>
      <w:r>
        <w:rPr>
          <w:lang w:val="uk-UA"/>
        </w:rPr>
        <w:t>П</w:t>
      </w:r>
      <w:r w:rsidR="00521465">
        <w:rPr>
          <w:lang w:val="uk-UA"/>
        </w:rPr>
        <w:t>роект</w:t>
      </w:r>
      <w:r>
        <w:rPr>
          <w:lang w:val="uk-UA"/>
        </w:rPr>
        <w:t>у</w:t>
      </w:r>
      <w:r w:rsidR="00521465">
        <w:rPr>
          <w:lang w:val="uk-UA"/>
        </w:rPr>
        <w:t xml:space="preserve"> </w:t>
      </w:r>
      <w:r>
        <w:rPr>
          <w:lang w:val="uk-UA"/>
        </w:rPr>
        <w:t>довелося</w:t>
      </w:r>
      <w:r w:rsidR="00521465">
        <w:rPr>
          <w:lang w:val="uk-UA"/>
        </w:rPr>
        <w:t xml:space="preserve"> </w:t>
      </w:r>
      <w:r>
        <w:rPr>
          <w:lang w:val="uk-UA"/>
        </w:rPr>
        <w:t>роз</w:t>
      </w:r>
      <w:r w:rsidR="00521465">
        <w:rPr>
          <w:lang w:val="uk-UA"/>
        </w:rPr>
        <w:t xml:space="preserve">почати </w:t>
      </w:r>
      <w:r>
        <w:rPr>
          <w:lang w:val="uk-UA"/>
        </w:rPr>
        <w:t>діяльність із забезпечення навчання</w:t>
      </w:r>
      <w:r w:rsidR="00521465">
        <w:rPr>
          <w:lang w:val="uk-UA"/>
        </w:rPr>
        <w:t xml:space="preserve"> життєвим навичкам з нуля. </w:t>
      </w:r>
      <w:r w:rsidR="009B4DB3">
        <w:rPr>
          <w:lang w:val="uk-UA"/>
        </w:rPr>
        <w:t xml:space="preserve">Фонд «Здоров’я через освіту» та </w:t>
      </w:r>
      <w:r w:rsidR="00521465">
        <w:rPr>
          <w:lang w:val="uk-UA"/>
        </w:rPr>
        <w:t>ЮНІСЕФ правильно передбач</w:t>
      </w:r>
      <w:r w:rsidR="009B4DB3">
        <w:rPr>
          <w:lang w:val="uk-UA"/>
        </w:rPr>
        <w:t>и</w:t>
      </w:r>
      <w:r w:rsidR="00521465">
        <w:rPr>
          <w:lang w:val="uk-UA"/>
        </w:rPr>
        <w:t xml:space="preserve">ли </w:t>
      </w:r>
      <w:r w:rsidR="009B4DB3">
        <w:rPr>
          <w:lang w:val="uk-UA"/>
        </w:rPr>
        <w:t>та</w:t>
      </w:r>
      <w:r w:rsidR="00521465">
        <w:rPr>
          <w:lang w:val="uk-UA"/>
        </w:rPr>
        <w:t xml:space="preserve"> </w:t>
      </w:r>
      <w:r w:rsidR="009B4DB3">
        <w:rPr>
          <w:lang w:val="uk-UA"/>
        </w:rPr>
        <w:t>приділили</w:t>
      </w:r>
      <w:r w:rsidR="00521465">
        <w:rPr>
          <w:lang w:val="uk-UA"/>
        </w:rPr>
        <w:t xml:space="preserve"> багато часу </w:t>
      </w:r>
      <w:r w:rsidR="009B4DB3">
        <w:rPr>
          <w:lang w:val="uk-UA"/>
        </w:rPr>
        <w:t>розробці</w:t>
      </w:r>
      <w:r w:rsidR="00521465">
        <w:rPr>
          <w:lang w:val="uk-UA"/>
        </w:rPr>
        <w:t xml:space="preserve"> методик</w:t>
      </w:r>
      <w:r w:rsidR="009B4DB3">
        <w:rPr>
          <w:lang w:val="uk-UA"/>
        </w:rPr>
        <w:t>и</w:t>
      </w:r>
      <w:r w:rsidR="00521465">
        <w:rPr>
          <w:lang w:val="uk-UA"/>
        </w:rPr>
        <w:t xml:space="preserve"> </w:t>
      </w:r>
      <w:r w:rsidR="00106893">
        <w:rPr>
          <w:lang w:val="uk-UA"/>
        </w:rPr>
        <w:t xml:space="preserve">навчання </w:t>
      </w:r>
      <w:r w:rsidR="009B4DB3">
        <w:rPr>
          <w:lang w:val="uk-UA"/>
        </w:rPr>
        <w:t>та</w:t>
      </w:r>
      <w:r w:rsidR="00521465">
        <w:rPr>
          <w:lang w:val="uk-UA"/>
        </w:rPr>
        <w:t xml:space="preserve"> </w:t>
      </w:r>
      <w:r w:rsidR="00106893">
        <w:rPr>
          <w:lang w:val="uk-UA"/>
        </w:rPr>
        <w:t xml:space="preserve">навчальних </w:t>
      </w:r>
      <w:r w:rsidR="00521465">
        <w:rPr>
          <w:lang w:val="uk-UA"/>
        </w:rPr>
        <w:t xml:space="preserve">матеріалів, їх </w:t>
      </w:r>
      <w:r w:rsidR="009B4DB3">
        <w:rPr>
          <w:lang w:val="uk-UA"/>
        </w:rPr>
        <w:t>апробації</w:t>
      </w:r>
      <w:r w:rsidR="00521465">
        <w:rPr>
          <w:lang w:val="uk-UA"/>
        </w:rPr>
        <w:t xml:space="preserve">, модифікації </w:t>
      </w:r>
      <w:r w:rsidR="009B4DB3">
        <w:rPr>
          <w:lang w:val="uk-UA"/>
        </w:rPr>
        <w:t>та</w:t>
      </w:r>
      <w:r w:rsidR="00521465">
        <w:rPr>
          <w:lang w:val="uk-UA"/>
        </w:rPr>
        <w:t xml:space="preserve"> прийнятт</w:t>
      </w:r>
      <w:r w:rsidR="009B4DB3">
        <w:rPr>
          <w:lang w:val="uk-UA"/>
        </w:rPr>
        <w:t>ю</w:t>
      </w:r>
      <w:r w:rsidR="00521465">
        <w:rPr>
          <w:lang w:val="uk-UA"/>
        </w:rPr>
        <w:t xml:space="preserve"> МОН та іншими органами, підготов</w:t>
      </w:r>
      <w:r w:rsidR="009B4DB3">
        <w:rPr>
          <w:lang w:val="uk-UA"/>
        </w:rPr>
        <w:t>ці</w:t>
      </w:r>
      <w:r w:rsidR="00521465">
        <w:rPr>
          <w:lang w:val="uk-UA"/>
        </w:rPr>
        <w:t xml:space="preserve"> </w:t>
      </w:r>
      <w:r w:rsidR="00322CB5">
        <w:rPr>
          <w:lang w:val="uk-UA"/>
        </w:rPr>
        <w:t>тренерів</w:t>
      </w:r>
      <w:r w:rsidR="009B4DB3">
        <w:rPr>
          <w:lang w:val="uk-UA"/>
        </w:rPr>
        <w:t xml:space="preserve"> та</w:t>
      </w:r>
      <w:r w:rsidR="00521465">
        <w:rPr>
          <w:lang w:val="uk-UA"/>
        </w:rPr>
        <w:t xml:space="preserve"> вчителів. Будь-яка спроба </w:t>
      </w:r>
      <w:r w:rsidR="00747E38">
        <w:rPr>
          <w:lang w:val="uk-UA"/>
        </w:rPr>
        <w:t>по</w:t>
      </w:r>
      <w:r w:rsidR="00521465">
        <w:rPr>
          <w:lang w:val="uk-UA"/>
        </w:rPr>
        <w:t xml:space="preserve">квапити </w:t>
      </w:r>
      <w:r w:rsidR="00747E38">
        <w:rPr>
          <w:lang w:val="uk-UA"/>
        </w:rPr>
        <w:t>розробку</w:t>
      </w:r>
      <w:r w:rsidR="00521465">
        <w:rPr>
          <w:lang w:val="uk-UA"/>
        </w:rPr>
        <w:t xml:space="preserve"> метод</w:t>
      </w:r>
      <w:r w:rsidR="00747E38">
        <w:rPr>
          <w:lang w:val="uk-UA"/>
        </w:rPr>
        <w:t>ики та</w:t>
      </w:r>
      <w:r w:rsidR="00521465">
        <w:rPr>
          <w:lang w:val="uk-UA"/>
        </w:rPr>
        <w:t xml:space="preserve"> матеріалів </w:t>
      </w:r>
      <w:r w:rsidR="00747E38">
        <w:rPr>
          <w:lang w:val="uk-UA"/>
        </w:rPr>
        <w:t xml:space="preserve">могла б негативно </w:t>
      </w:r>
      <w:r w:rsidR="00F73CD6">
        <w:rPr>
          <w:lang w:val="uk-UA"/>
        </w:rPr>
        <w:t>в</w:t>
      </w:r>
      <w:r w:rsidR="00747E38">
        <w:rPr>
          <w:lang w:val="uk-UA"/>
        </w:rPr>
        <w:t>плинути на</w:t>
      </w:r>
      <w:r w:rsidR="00521465">
        <w:rPr>
          <w:lang w:val="uk-UA"/>
        </w:rPr>
        <w:t xml:space="preserve"> якість </w:t>
      </w:r>
      <w:r w:rsidR="00747E38">
        <w:rPr>
          <w:lang w:val="uk-UA"/>
        </w:rPr>
        <w:t>та</w:t>
      </w:r>
      <w:r w:rsidR="00521465">
        <w:rPr>
          <w:lang w:val="uk-UA"/>
        </w:rPr>
        <w:t xml:space="preserve"> цілісність </w:t>
      </w:r>
      <w:r w:rsidR="00747E38">
        <w:rPr>
          <w:lang w:val="uk-UA"/>
        </w:rPr>
        <w:t>у</w:t>
      </w:r>
      <w:r w:rsidR="00521465">
        <w:rPr>
          <w:lang w:val="uk-UA"/>
        </w:rPr>
        <w:t xml:space="preserve">сього </w:t>
      </w:r>
      <w:r w:rsidR="00747E38">
        <w:rPr>
          <w:lang w:val="uk-UA"/>
        </w:rPr>
        <w:t xml:space="preserve">проектного </w:t>
      </w:r>
      <w:r w:rsidR="00521465">
        <w:rPr>
          <w:lang w:val="uk-UA"/>
        </w:rPr>
        <w:t>компонент</w:t>
      </w:r>
      <w:r w:rsidR="00747E38">
        <w:rPr>
          <w:lang w:val="uk-UA"/>
        </w:rPr>
        <w:t>а</w:t>
      </w:r>
      <w:r w:rsidR="000144CA" w:rsidRPr="00747E38">
        <w:rPr>
          <w:lang w:val="uk-UA"/>
        </w:rPr>
        <w:t xml:space="preserve">. </w:t>
      </w:r>
    </w:p>
    <w:p w:rsidR="000144CA" w:rsidRPr="00747E38" w:rsidRDefault="000144CA" w:rsidP="0066045B">
      <w:pPr>
        <w:spacing w:line="276" w:lineRule="auto"/>
        <w:jc w:val="both"/>
        <w:rPr>
          <w:lang w:val="uk-UA"/>
        </w:rPr>
      </w:pPr>
    </w:p>
    <w:p w:rsidR="00045FE8" w:rsidRPr="00CC7CEB" w:rsidRDefault="0070701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Повномасштабна реалізація </w:t>
      </w:r>
      <w:r w:rsidR="00CC7CEB">
        <w:rPr>
          <w:lang w:val="uk-UA"/>
        </w:rPr>
        <w:t>широкої низки заходів із забезпечення навчання</w:t>
      </w:r>
      <w:r>
        <w:rPr>
          <w:lang w:val="uk-UA"/>
        </w:rPr>
        <w:t xml:space="preserve"> життєви</w:t>
      </w:r>
      <w:r w:rsidR="00CC7CEB">
        <w:rPr>
          <w:lang w:val="uk-UA"/>
        </w:rPr>
        <w:t>м</w:t>
      </w:r>
      <w:r>
        <w:rPr>
          <w:lang w:val="uk-UA"/>
        </w:rPr>
        <w:t xml:space="preserve"> навичк</w:t>
      </w:r>
      <w:r w:rsidR="00CC7CEB">
        <w:rPr>
          <w:lang w:val="uk-UA"/>
        </w:rPr>
        <w:t>ам</w:t>
      </w:r>
      <w:r>
        <w:rPr>
          <w:lang w:val="uk-UA"/>
        </w:rPr>
        <w:t xml:space="preserve"> бул</w:t>
      </w:r>
      <w:r w:rsidR="00CC7CEB">
        <w:rPr>
          <w:lang w:val="uk-UA"/>
        </w:rPr>
        <w:t>а</w:t>
      </w:r>
      <w:r>
        <w:rPr>
          <w:lang w:val="uk-UA"/>
        </w:rPr>
        <w:t xml:space="preserve"> запланован</w:t>
      </w:r>
      <w:r w:rsidR="00CC7CEB">
        <w:rPr>
          <w:lang w:val="uk-UA"/>
        </w:rPr>
        <w:t>а</w:t>
      </w:r>
      <w:r>
        <w:rPr>
          <w:lang w:val="uk-UA"/>
        </w:rPr>
        <w:t xml:space="preserve"> </w:t>
      </w:r>
      <w:r w:rsidR="00CC7CEB">
        <w:rPr>
          <w:lang w:val="uk-UA"/>
        </w:rPr>
        <w:t>та</w:t>
      </w:r>
      <w:r>
        <w:rPr>
          <w:lang w:val="uk-UA"/>
        </w:rPr>
        <w:t xml:space="preserve"> здійсн</w:t>
      </w:r>
      <w:r w:rsidR="00CC7CEB">
        <w:rPr>
          <w:lang w:val="uk-UA"/>
        </w:rPr>
        <w:t>ена</w:t>
      </w:r>
      <w:r>
        <w:rPr>
          <w:lang w:val="uk-UA"/>
        </w:rPr>
        <w:t xml:space="preserve"> </w:t>
      </w:r>
      <w:r w:rsidR="00CC7CEB">
        <w:rPr>
          <w:lang w:val="uk-UA"/>
        </w:rPr>
        <w:t>від</w:t>
      </w:r>
      <w:r>
        <w:rPr>
          <w:lang w:val="uk-UA"/>
        </w:rPr>
        <w:t xml:space="preserve"> початку нового навчального року у вересні</w:t>
      </w:r>
      <w:r w:rsidR="00614622">
        <w:rPr>
          <w:lang w:val="uk-UA"/>
        </w:rPr>
        <w:t xml:space="preserve"> </w:t>
      </w:r>
      <w:r w:rsidR="00045FE8" w:rsidRPr="00CC7CEB">
        <w:rPr>
          <w:lang w:val="uk-UA"/>
        </w:rPr>
        <w:t>2016</w:t>
      </w:r>
      <w:r w:rsidR="00CC7CEB">
        <w:rPr>
          <w:lang w:val="uk-UA"/>
        </w:rPr>
        <w:t xml:space="preserve"> року</w:t>
      </w:r>
      <w:r w:rsidR="00045FE8" w:rsidRPr="00CC7CEB">
        <w:rPr>
          <w:lang w:val="uk-UA"/>
        </w:rPr>
        <w:t xml:space="preserve">. </w:t>
      </w:r>
    </w:p>
    <w:p w:rsidR="00045FE8" w:rsidRPr="00CC7CEB" w:rsidRDefault="00045FE8" w:rsidP="0066045B">
      <w:pPr>
        <w:spacing w:line="276" w:lineRule="auto"/>
        <w:jc w:val="both"/>
        <w:rPr>
          <w:lang w:val="uk-UA"/>
        </w:rPr>
      </w:pPr>
    </w:p>
    <w:p w:rsidR="002C55E3" w:rsidRPr="00470A6D" w:rsidRDefault="0070701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Угода про співпрацю </w:t>
      </w:r>
      <w:r w:rsidR="00BE42DE">
        <w:rPr>
          <w:lang w:val="uk-UA"/>
        </w:rPr>
        <w:t xml:space="preserve">за </w:t>
      </w:r>
      <w:r>
        <w:rPr>
          <w:lang w:val="uk-UA"/>
        </w:rPr>
        <w:t>Програм</w:t>
      </w:r>
      <w:r w:rsidR="00BE42DE">
        <w:rPr>
          <w:lang w:val="uk-UA"/>
        </w:rPr>
        <w:t>ою,</w:t>
      </w:r>
      <w:r>
        <w:rPr>
          <w:lang w:val="uk-UA"/>
        </w:rPr>
        <w:t xml:space="preserve"> підписан</w:t>
      </w:r>
      <w:r w:rsidR="00BE42DE">
        <w:rPr>
          <w:lang w:val="uk-UA"/>
        </w:rPr>
        <w:t>а</w:t>
      </w:r>
      <w:r>
        <w:rPr>
          <w:lang w:val="uk-UA"/>
        </w:rPr>
        <w:t xml:space="preserve"> між ЮНІСЕФ та </w:t>
      </w:r>
      <w:r w:rsidR="00BE42DE">
        <w:rPr>
          <w:lang w:val="uk-UA"/>
        </w:rPr>
        <w:t>Фондом «Здоров’я через освіту»</w:t>
      </w:r>
      <w:r>
        <w:rPr>
          <w:lang w:val="uk-UA"/>
        </w:rPr>
        <w:t xml:space="preserve"> </w:t>
      </w:r>
      <w:r w:rsidR="00BE42DE">
        <w:rPr>
          <w:lang w:val="uk-UA"/>
        </w:rPr>
        <w:t>у</w:t>
      </w:r>
      <w:r>
        <w:rPr>
          <w:lang w:val="uk-UA"/>
        </w:rPr>
        <w:t xml:space="preserve"> листопаді 2015 року, </w:t>
      </w:r>
      <w:r w:rsidR="00BE42DE">
        <w:rPr>
          <w:lang w:val="uk-UA"/>
        </w:rPr>
        <w:t>яка</w:t>
      </w:r>
      <w:r>
        <w:rPr>
          <w:lang w:val="uk-UA"/>
        </w:rPr>
        <w:t xml:space="preserve"> охоплює компонент </w:t>
      </w:r>
      <w:r w:rsidR="00BE42DE">
        <w:rPr>
          <w:lang w:val="uk-UA"/>
        </w:rPr>
        <w:t>НЖН</w:t>
      </w:r>
      <w:r>
        <w:rPr>
          <w:lang w:val="uk-UA"/>
        </w:rPr>
        <w:t xml:space="preserve">, </w:t>
      </w:r>
      <w:r w:rsidR="00BE42DE">
        <w:rPr>
          <w:lang w:val="uk-UA"/>
        </w:rPr>
        <w:t>включає в себе</w:t>
      </w:r>
      <w:r>
        <w:rPr>
          <w:lang w:val="uk-UA"/>
        </w:rPr>
        <w:t xml:space="preserve"> шість основних результатів </w:t>
      </w:r>
      <w:r w:rsidR="00BE42DE">
        <w:rPr>
          <w:lang w:val="uk-UA"/>
        </w:rPr>
        <w:t>П</w:t>
      </w:r>
      <w:r>
        <w:rPr>
          <w:lang w:val="uk-UA"/>
        </w:rPr>
        <w:t xml:space="preserve">роекту. </w:t>
      </w:r>
      <w:r w:rsidR="00BE42DE">
        <w:rPr>
          <w:lang w:val="uk-UA"/>
        </w:rPr>
        <w:t>Фонд «Здоров’я через освіту»</w:t>
      </w:r>
      <w:r>
        <w:rPr>
          <w:lang w:val="uk-UA"/>
        </w:rPr>
        <w:t xml:space="preserve"> </w:t>
      </w:r>
      <w:r w:rsidR="00BE42DE">
        <w:rPr>
          <w:lang w:val="uk-UA"/>
        </w:rPr>
        <w:t>та</w:t>
      </w:r>
      <w:r>
        <w:rPr>
          <w:lang w:val="uk-UA"/>
        </w:rPr>
        <w:t xml:space="preserve"> ЮНІСЕФ </w:t>
      </w:r>
      <w:r w:rsidR="00C056DF">
        <w:rPr>
          <w:lang w:val="uk-UA"/>
        </w:rPr>
        <w:t>здійснювали моніторинг</w:t>
      </w:r>
      <w:r>
        <w:rPr>
          <w:lang w:val="uk-UA"/>
        </w:rPr>
        <w:t xml:space="preserve"> ход</w:t>
      </w:r>
      <w:r w:rsidR="00C056DF">
        <w:rPr>
          <w:lang w:val="uk-UA"/>
        </w:rPr>
        <w:t>у</w:t>
      </w:r>
      <w:r>
        <w:rPr>
          <w:lang w:val="uk-UA"/>
        </w:rPr>
        <w:t xml:space="preserve"> досягнення цих результатів </w:t>
      </w:r>
      <w:r w:rsidR="00C056DF">
        <w:rPr>
          <w:lang w:val="uk-UA"/>
        </w:rPr>
        <w:t>за</w:t>
      </w:r>
      <w:r>
        <w:rPr>
          <w:lang w:val="uk-UA"/>
        </w:rPr>
        <w:t xml:space="preserve"> 27 </w:t>
      </w:r>
      <w:r w:rsidR="006026DF">
        <w:rPr>
          <w:lang w:val="uk-UA"/>
        </w:rPr>
        <w:t>по</w:t>
      </w:r>
      <w:r>
        <w:rPr>
          <w:lang w:val="uk-UA"/>
        </w:rPr>
        <w:t>годжени</w:t>
      </w:r>
      <w:r w:rsidR="00C056DF">
        <w:rPr>
          <w:lang w:val="uk-UA"/>
        </w:rPr>
        <w:t>ми</w:t>
      </w:r>
      <w:r>
        <w:rPr>
          <w:lang w:val="uk-UA"/>
        </w:rPr>
        <w:t xml:space="preserve"> кількісн</w:t>
      </w:r>
      <w:r w:rsidR="00C056DF">
        <w:rPr>
          <w:lang w:val="uk-UA"/>
        </w:rPr>
        <w:t>ими</w:t>
      </w:r>
      <w:r>
        <w:rPr>
          <w:lang w:val="uk-UA"/>
        </w:rPr>
        <w:t xml:space="preserve"> та якісн</w:t>
      </w:r>
      <w:r w:rsidR="00C056DF">
        <w:rPr>
          <w:lang w:val="uk-UA"/>
        </w:rPr>
        <w:t>ими показниками</w:t>
      </w:r>
      <w:r>
        <w:rPr>
          <w:lang w:val="uk-UA"/>
        </w:rPr>
        <w:t xml:space="preserve">. 20 грудня 2016 року </w:t>
      </w:r>
      <w:r w:rsidR="00470A6D">
        <w:rPr>
          <w:lang w:val="uk-UA"/>
        </w:rPr>
        <w:t xml:space="preserve">Фонд «Здоров’я через освіту» </w:t>
      </w:r>
      <w:r>
        <w:rPr>
          <w:lang w:val="uk-UA"/>
        </w:rPr>
        <w:t xml:space="preserve">повідомив, що результати, досягнуті </w:t>
      </w:r>
      <w:r w:rsidR="00470A6D">
        <w:rPr>
          <w:lang w:val="uk-UA"/>
        </w:rPr>
        <w:t>за</w:t>
      </w:r>
      <w:r>
        <w:rPr>
          <w:lang w:val="uk-UA"/>
        </w:rPr>
        <w:t xml:space="preserve"> 26 з 27 показників дорівню</w:t>
      </w:r>
      <w:r w:rsidR="00470A6D">
        <w:rPr>
          <w:lang w:val="uk-UA"/>
        </w:rPr>
        <w:t>ють</w:t>
      </w:r>
      <w:r>
        <w:rPr>
          <w:lang w:val="uk-UA"/>
        </w:rPr>
        <w:t xml:space="preserve"> або перевищ</w:t>
      </w:r>
      <w:r w:rsidR="00470A6D">
        <w:rPr>
          <w:lang w:val="uk-UA"/>
        </w:rPr>
        <w:t>ують</w:t>
      </w:r>
      <w:r>
        <w:rPr>
          <w:lang w:val="uk-UA"/>
        </w:rPr>
        <w:t xml:space="preserve"> </w:t>
      </w:r>
      <w:r w:rsidR="00470A6D">
        <w:rPr>
          <w:lang w:val="uk-UA"/>
        </w:rPr>
        <w:t xml:space="preserve">заплановані </w:t>
      </w:r>
      <w:r>
        <w:rPr>
          <w:lang w:val="uk-UA"/>
        </w:rPr>
        <w:t xml:space="preserve">числові </w:t>
      </w:r>
      <w:r w:rsidR="00470A6D">
        <w:rPr>
          <w:lang w:val="uk-UA"/>
        </w:rPr>
        <w:t>результати та</w:t>
      </w:r>
      <w:r>
        <w:rPr>
          <w:lang w:val="uk-UA"/>
        </w:rPr>
        <w:t xml:space="preserve"> </w:t>
      </w:r>
      <w:r w:rsidR="00470A6D">
        <w:rPr>
          <w:lang w:val="uk-UA"/>
        </w:rPr>
        <w:t>результати «</w:t>
      </w:r>
      <w:r>
        <w:rPr>
          <w:lang w:val="uk-UA"/>
        </w:rPr>
        <w:t>так/ні</w:t>
      </w:r>
      <w:r w:rsidR="00470A6D">
        <w:rPr>
          <w:lang w:val="uk-UA"/>
        </w:rPr>
        <w:t>»</w:t>
      </w:r>
      <w:r>
        <w:rPr>
          <w:lang w:val="uk-UA"/>
        </w:rPr>
        <w:t xml:space="preserve">. </w:t>
      </w:r>
      <w:r w:rsidR="00470A6D">
        <w:rPr>
          <w:lang w:val="uk-UA"/>
        </w:rPr>
        <w:t xml:space="preserve">Фонд «Здоров’я через освіту» та ЮНІСЕФ </w:t>
      </w:r>
      <w:r>
        <w:rPr>
          <w:lang w:val="uk-UA"/>
        </w:rPr>
        <w:t xml:space="preserve">домовилися скоротити один кількісний показник, </w:t>
      </w:r>
      <w:r w:rsidR="00C2750B">
        <w:rPr>
          <w:lang w:val="uk-UA"/>
        </w:rPr>
        <w:t>який</w:t>
      </w:r>
      <w:r>
        <w:rPr>
          <w:lang w:val="uk-UA"/>
        </w:rPr>
        <w:t xml:space="preserve"> стосу</w:t>
      </w:r>
      <w:r w:rsidR="00C2750B">
        <w:rPr>
          <w:lang w:val="uk-UA"/>
        </w:rPr>
        <w:t>вався</w:t>
      </w:r>
      <w:r>
        <w:rPr>
          <w:lang w:val="uk-UA"/>
        </w:rPr>
        <w:t xml:space="preserve"> </w:t>
      </w:r>
      <w:r w:rsidR="00C2750B">
        <w:rPr>
          <w:lang w:val="uk-UA"/>
        </w:rPr>
        <w:t>кількості</w:t>
      </w:r>
      <w:r>
        <w:rPr>
          <w:lang w:val="uk-UA"/>
        </w:rPr>
        <w:t xml:space="preserve"> </w:t>
      </w:r>
      <w:r w:rsidR="00C2750B">
        <w:rPr>
          <w:lang w:val="uk-UA"/>
        </w:rPr>
        <w:t xml:space="preserve">підготовлених </w:t>
      </w:r>
      <w:r>
        <w:rPr>
          <w:lang w:val="uk-UA"/>
        </w:rPr>
        <w:t>публікацій шляхом об</w:t>
      </w:r>
      <w:r w:rsidR="00E80696">
        <w:rPr>
          <w:lang w:val="uk-UA"/>
        </w:rPr>
        <w:t>’</w:t>
      </w:r>
      <w:r>
        <w:rPr>
          <w:lang w:val="uk-UA"/>
        </w:rPr>
        <w:t xml:space="preserve">єднання окремих </w:t>
      </w:r>
      <w:r w:rsidR="00E80696">
        <w:rPr>
          <w:lang w:val="uk-UA"/>
        </w:rPr>
        <w:t>посібників</w:t>
      </w:r>
      <w:r>
        <w:rPr>
          <w:lang w:val="uk-UA"/>
        </w:rPr>
        <w:t xml:space="preserve"> для </w:t>
      </w:r>
      <w:r w:rsidR="00E80696">
        <w:rPr>
          <w:lang w:val="uk-UA"/>
        </w:rPr>
        <w:t xml:space="preserve">учнів </w:t>
      </w:r>
      <w:r>
        <w:rPr>
          <w:lang w:val="uk-UA"/>
        </w:rPr>
        <w:t xml:space="preserve">середньої і </w:t>
      </w:r>
      <w:r w:rsidR="00E80696">
        <w:rPr>
          <w:lang w:val="uk-UA"/>
        </w:rPr>
        <w:t xml:space="preserve">старшої </w:t>
      </w:r>
      <w:r>
        <w:rPr>
          <w:lang w:val="uk-UA"/>
        </w:rPr>
        <w:t xml:space="preserve"> школи в од</w:t>
      </w:r>
      <w:r w:rsidR="005D4E66">
        <w:rPr>
          <w:lang w:val="uk-UA"/>
        </w:rPr>
        <w:t>и</w:t>
      </w:r>
      <w:r>
        <w:rPr>
          <w:lang w:val="uk-UA"/>
        </w:rPr>
        <w:t>н</w:t>
      </w:r>
      <w:r w:rsidR="00981386" w:rsidRPr="00470A6D">
        <w:rPr>
          <w:lang w:val="uk-UA"/>
        </w:rPr>
        <w:t xml:space="preserve">. </w:t>
      </w:r>
    </w:p>
    <w:p w:rsidR="00B75698" w:rsidRPr="005C076D" w:rsidRDefault="00707019" w:rsidP="0066045B">
      <w:pPr>
        <w:pStyle w:val="Heading4"/>
        <w:spacing w:line="276" w:lineRule="auto"/>
        <w:jc w:val="both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Донор, ECHO, </w:t>
      </w:r>
      <w:r w:rsidR="0051150B">
        <w:rPr>
          <w:rFonts w:asciiTheme="minorHAnsi" w:hAnsiTheme="minorHAnsi"/>
          <w:b w:val="0"/>
          <w:i w:val="0"/>
          <w:color w:val="000000" w:themeColor="text1"/>
          <w:lang w:val="uk-UA"/>
        </w:rPr>
        <w:t>вимагав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завершен</w:t>
      </w:r>
      <w:r w:rsidR="0051150B">
        <w:rPr>
          <w:rFonts w:asciiTheme="minorHAnsi" w:hAnsiTheme="minorHAnsi"/>
          <w:b w:val="0"/>
          <w:i w:val="0"/>
          <w:color w:val="000000" w:themeColor="text1"/>
          <w:lang w:val="uk-UA"/>
        </w:rPr>
        <w:t>ня Проекту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до 31 грудня 2016 року</w:t>
      </w:r>
      <w:r w:rsidR="0051150B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та проведення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оцінки в середині листопада. 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Зазвичай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навчання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життєви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м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навичк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ам у рамках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предмета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>-носі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я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«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>Основи здоров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’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>я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»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здійснюється протягом усього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навчальн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ого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</w:t>
      </w:r>
      <w:r w:rsidR="00BD094F">
        <w:rPr>
          <w:rFonts w:asciiTheme="minorHAnsi" w:hAnsiTheme="minorHAnsi"/>
          <w:b w:val="0"/>
          <w:i w:val="0"/>
          <w:color w:val="000000" w:themeColor="text1"/>
          <w:lang w:val="uk-UA"/>
        </w:rPr>
        <w:t>оку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</w:t>
      </w:r>
      <w:r w:rsidR="00257165" w:rsidRPr="002571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Фонд «Здоров’я через освіту»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домовився з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МОН, що теми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, присвячені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життєви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м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навичк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ам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викладати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муть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ся в усіх школах,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які беруть участь у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реаліз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ації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П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>роект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протягом перших кількох тижнів 2016-17 навчального року,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щоб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гаранту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вати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що всі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учні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які повинні 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були відвідати ці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уроки</w:t>
      </w:r>
      <w:r w:rsidR="00257165">
        <w:rPr>
          <w:rFonts w:asciiTheme="minorHAnsi" w:hAnsiTheme="minorHAnsi"/>
          <w:b w:val="0"/>
          <w:i w:val="0"/>
          <w:color w:val="000000" w:themeColor="text1"/>
          <w:lang w:val="uk-UA"/>
        </w:rPr>
        <w:t>,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6589F">
        <w:rPr>
          <w:rFonts w:asciiTheme="minorHAnsi" w:hAnsiTheme="minorHAnsi"/>
          <w:b w:val="0"/>
          <w:i w:val="0"/>
          <w:color w:val="000000" w:themeColor="text1"/>
          <w:lang w:val="uk-UA"/>
        </w:rPr>
        <w:t>змогли це зробити до</w:t>
      </w:r>
      <w:r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початку оцінки</w:t>
      </w:r>
      <w:r w:rsidR="00B75698" w:rsidRPr="005C076D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</w:t>
      </w:r>
    </w:p>
    <w:p w:rsidR="00B75698" w:rsidRPr="005C076D" w:rsidRDefault="00B75698" w:rsidP="0066045B">
      <w:pPr>
        <w:spacing w:line="276" w:lineRule="auto"/>
        <w:jc w:val="both"/>
        <w:rPr>
          <w:lang w:val="uk-UA"/>
        </w:rPr>
      </w:pPr>
    </w:p>
    <w:p w:rsidR="002C55E3" w:rsidRPr="00896599" w:rsidRDefault="00707019" w:rsidP="0066045B">
      <w:pPr>
        <w:spacing w:line="276" w:lineRule="auto"/>
        <w:jc w:val="both"/>
        <w:rPr>
          <w:lang w:val="uk-UA"/>
        </w:rPr>
      </w:pPr>
      <w:r w:rsidRPr="005C076D">
        <w:rPr>
          <w:lang w:val="uk-UA"/>
        </w:rPr>
        <w:t xml:space="preserve">У </w:t>
      </w:r>
      <w:r w:rsidR="00896599">
        <w:rPr>
          <w:lang w:val="uk-UA"/>
        </w:rPr>
        <w:t>Т</w:t>
      </w:r>
      <w:r w:rsidRPr="005C076D">
        <w:rPr>
          <w:lang w:val="uk-UA"/>
        </w:rPr>
        <w:t xml:space="preserve">аблиці 2 </w:t>
      </w:r>
      <w:r w:rsidR="00896599">
        <w:rPr>
          <w:lang w:val="uk-UA"/>
        </w:rPr>
        <w:t>представлене</w:t>
      </w:r>
      <w:r w:rsidRPr="005C076D">
        <w:rPr>
          <w:lang w:val="uk-UA"/>
        </w:rPr>
        <w:t xml:space="preserve"> досягнення деяких найбільш важливих результат</w:t>
      </w:r>
      <w:r w:rsidR="00896599">
        <w:rPr>
          <w:lang w:val="uk-UA"/>
        </w:rPr>
        <w:t>ів</w:t>
      </w:r>
      <w:r w:rsidRPr="005C076D">
        <w:rPr>
          <w:lang w:val="uk-UA"/>
        </w:rPr>
        <w:t xml:space="preserve"> </w:t>
      </w:r>
      <w:r w:rsidR="00896599">
        <w:rPr>
          <w:lang w:val="uk-UA"/>
        </w:rPr>
        <w:t>П</w:t>
      </w:r>
      <w:r w:rsidRPr="005C076D">
        <w:rPr>
          <w:lang w:val="uk-UA"/>
        </w:rPr>
        <w:t xml:space="preserve">роекту </w:t>
      </w:r>
      <w:r w:rsidR="00896599">
        <w:rPr>
          <w:lang w:val="uk-UA"/>
        </w:rPr>
        <w:t xml:space="preserve">за </w:t>
      </w:r>
      <w:r w:rsidRPr="005C076D">
        <w:rPr>
          <w:lang w:val="uk-UA"/>
        </w:rPr>
        <w:t>компонент</w:t>
      </w:r>
      <w:r w:rsidR="00896599">
        <w:rPr>
          <w:lang w:val="uk-UA"/>
        </w:rPr>
        <w:t>ом</w:t>
      </w:r>
      <w:r w:rsidRPr="005C076D">
        <w:rPr>
          <w:lang w:val="uk-UA"/>
        </w:rPr>
        <w:t xml:space="preserve"> </w:t>
      </w:r>
      <w:r w:rsidR="00896599">
        <w:rPr>
          <w:lang w:val="uk-UA"/>
        </w:rPr>
        <w:t>НЖН</w:t>
      </w:r>
      <w:r w:rsidRPr="005C076D">
        <w:rPr>
          <w:lang w:val="uk-UA"/>
        </w:rPr>
        <w:t xml:space="preserve">. </w:t>
      </w:r>
      <w:r w:rsidR="00896599">
        <w:rPr>
          <w:lang w:val="uk-UA"/>
        </w:rPr>
        <w:t xml:space="preserve">Більш докладна інформація про результати за </w:t>
      </w:r>
      <w:r w:rsidRPr="005C076D">
        <w:rPr>
          <w:lang w:val="uk-UA"/>
        </w:rPr>
        <w:t>27 показник</w:t>
      </w:r>
      <w:r w:rsidR="00896599">
        <w:rPr>
          <w:lang w:val="uk-UA"/>
        </w:rPr>
        <w:t>ами</w:t>
      </w:r>
      <w:r w:rsidRPr="005C076D">
        <w:rPr>
          <w:lang w:val="uk-UA"/>
        </w:rPr>
        <w:t xml:space="preserve"> </w:t>
      </w:r>
      <w:r w:rsidR="00896599">
        <w:rPr>
          <w:lang w:val="uk-UA"/>
        </w:rPr>
        <w:t>представлена у</w:t>
      </w:r>
      <w:r w:rsidRPr="005C076D">
        <w:rPr>
          <w:lang w:val="uk-UA"/>
        </w:rPr>
        <w:t xml:space="preserve"> Додатку 3</w:t>
      </w:r>
      <w:r w:rsidR="00CE36A0" w:rsidRPr="00896599">
        <w:rPr>
          <w:lang w:val="uk-UA"/>
        </w:rPr>
        <w:t>.</w:t>
      </w:r>
    </w:p>
    <w:p w:rsidR="00612B50" w:rsidRPr="00896599" w:rsidRDefault="00612B50" w:rsidP="00764261">
      <w:pPr>
        <w:spacing w:line="276" w:lineRule="auto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page" w:tblpX="1450" w:tblpY="218"/>
        <w:tblW w:w="8643" w:type="dxa"/>
        <w:tblLook w:val="04A0" w:firstRow="1" w:lastRow="0" w:firstColumn="1" w:lastColumn="0" w:noHBand="0" w:noVBand="1"/>
      </w:tblPr>
      <w:tblGrid>
        <w:gridCol w:w="3722"/>
        <w:gridCol w:w="2361"/>
        <w:gridCol w:w="2560"/>
      </w:tblGrid>
      <w:tr w:rsidR="00A65255" w:rsidRPr="007C5062" w:rsidTr="00612B50">
        <w:trPr>
          <w:trHeight w:val="5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069C8" w:rsidRDefault="007069C8" w:rsidP="0076426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Параметр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069C8" w:rsidRDefault="007069C8" w:rsidP="007069C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Заплановано до кінця </w:t>
            </w:r>
            <w:r w:rsidR="00A65255" w:rsidRPr="00764261">
              <w:rPr>
                <w:rFonts w:eastAsia="Times New Roman" w:cs="Times New Roman"/>
                <w:b/>
                <w:color w:val="000000"/>
                <w:sz w:val="22"/>
                <w:szCs w:val="22"/>
                <w:lang w:val="en-GB"/>
              </w:rPr>
              <w:t>2016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7069C8" w:rsidRDefault="007069C8" w:rsidP="007069C8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Фактичні дані станом на</w:t>
            </w:r>
            <w:r w:rsidR="00A65255" w:rsidRPr="007069C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93085C" w:rsidRPr="007069C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20 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грудня</w:t>
            </w:r>
            <w:r w:rsidR="00A65255" w:rsidRPr="007069C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2016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року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DE2A06" w:rsidRDefault="00DE2A06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Охоплені школи, у тому числі</w:t>
            </w:r>
            <w:r w:rsidR="0000161D" w:rsidRPr="00DE2A06"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994351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1,</w:t>
            </w:r>
            <w:r w:rsidR="00A65255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570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</w:t>
            </w:r>
            <w:r w:rsidR="00994351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,</w:t>
            </w:r>
            <w:r w:rsidR="0093085C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58</w:t>
            </w: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764261" w:rsidRDefault="00DE2A06" w:rsidP="00764261">
            <w:pPr>
              <w:spacing w:line="276" w:lineRule="auto"/>
              <w:ind w:left="720"/>
              <w:rPr>
                <w:rFonts w:eastAsia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Дошкільні заклади</w:t>
            </w:r>
            <w:r w:rsidR="00A65255" w:rsidRPr="00764261">
              <w:rPr>
                <w:rFonts w:eastAsia="Times New Roman" w:cs="Times New Roman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735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735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DE2A06" w:rsidRDefault="00DE2A06" w:rsidP="00764261">
            <w:pPr>
              <w:spacing w:line="276" w:lineRule="auto"/>
              <w:ind w:left="72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Початкова та середня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835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93085C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85</w:t>
            </w:r>
            <w:r w:rsidR="00A65255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764261" w:rsidRDefault="00DE2A06" w:rsidP="00DE2A06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Проведені тренінги для тренерів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A65255" w:rsidRPr="00764261" w:rsidTr="00612B50">
        <w:trPr>
          <w:trHeight w:val="3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DE2A06" w:rsidRDefault="00DE2A06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lastRenderedPageBreak/>
              <w:t>Кількість тренерів, які пройшли підготовку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A80F9A" w:rsidRDefault="0093085C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A80F9A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9</w:t>
            </w:r>
            <w:r w:rsidR="002C55E3" w:rsidRPr="00A80F9A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  <w:p w:rsidR="008D715B" w:rsidRPr="00DE2A06" w:rsidRDefault="008D715B" w:rsidP="00DE2A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DE2A06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="00DE2A06"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зросла за період реалізації Проекту з</w:t>
            </w:r>
            <w:r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DE2A06"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початкових </w:t>
            </w:r>
            <w:r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60</w:t>
            </w:r>
            <w:r w:rsidR="00DE2A06"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осіб</w:t>
            </w:r>
            <w:r w:rsidRPr="00DE2A06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93085C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90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C3722E" w:rsidRDefault="00C3722E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Тренінги проведені на рівні областей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134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C3722E" w:rsidRDefault="00C3722E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Кількість вчителів, які пройшли підготовку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994351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</w:t>
            </w:r>
            <w:r w:rsidR="00A65255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240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</w:t>
            </w:r>
            <w:r w:rsidR="00994351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,</w:t>
            </w: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369</w:t>
            </w:r>
          </w:p>
        </w:tc>
      </w:tr>
      <w:tr w:rsidR="00A65255" w:rsidRPr="007C5062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487901" w:rsidRDefault="00C3722E" w:rsidP="00C3722E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Кількість охоплених дітей та учнів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D715B" w:rsidRPr="00C3722E" w:rsidRDefault="00DA6394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174,00</w:t>
            </w:r>
            <w:r w:rsidR="008D715B"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</w:t>
            </w:r>
          </w:p>
          <w:p w:rsidR="00A65255" w:rsidRPr="00C3722E" w:rsidRDefault="008D715B" w:rsidP="00C3722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="00C3722E" w:rsidRPr="00B056AA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зросла за період реалізації Проекту з початкових</w:t>
            </w:r>
            <w:r w:rsidR="00C3722E"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50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 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000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осіб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3085C" w:rsidRPr="00A80F9A" w:rsidRDefault="0093085C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A80F9A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241,474</w:t>
            </w:r>
          </w:p>
          <w:p w:rsidR="00A65255" w:rsidRPr="00C3722E" w:rsidRDefault="0093085C" w:rsidP="00C3722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="00535E14"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196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535E14"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453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учнів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та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45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021 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вихованців дошкільних закладів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A65255" w:rsidRPr="007C5062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C3722E" w:rsidRDefault="00C3722E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Кількість публікацій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A65255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487901" w:rsidRDefault="0093085C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487901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17</w:t>
            </w:r>
          </w:p>
          <w:p w:rsidR="0093085C" w:rsidRPr="00C3722E" w:rsidRDefault="0093085C" w:rsidP="00C3722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="00C3722E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об’єднаних для середньої та старшої школи</w:t>
            </w:r>
            <w:r w:rsidRPr="00C3722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A65255" w:rsidRPr="00764261" w:rsidTr="00612B50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65255" w:rsidRPr="00C3722E" w:rsidRDefault="00C3722E" w:rsidP="00764261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uk-UA"/>
              </w:rPr>
              <w:t>Загальний тираж публікацій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65255" w:rsidRPr="00764261" w:rsidRDefault="00994351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13,</w:t>
            </w:r>
            <w:r w:rsidR="00A65255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A65255" w:rsidRPr="00764261" w:rsidRDefault="00994351" w:rsidP="0076426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13,</w:t>
            </w:r>
            <w:r w:rsidR="00A65255" w:rsidRPr="00764261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400</w:t>
            </w:r>
          </w:p>
        </w:tc>
      </w:tr>
    </w:tbl>
    <w:p w:rsidR="00F81D79" w:rsidRPr="005754BA" w:rsidRDefault="00C3722E" w:rsidP="00764261">
      <w:pPr>
        <w:pStyle w:val="Heading4"/>
        <w:spacing w:line="276" w:lineRule="auto"/>
        <w:rPr>
          <w:rFonts w:asciiTheme="minorHAnsi" w:hAnsiTheme="minorHAnsi"/>
          <w:b w:val="0"/>
          <w:color w:val="000000" w:themeColor="text1"/>
          <w:lang w:val="ru-RU"/>
        </w:rPr>
      </w:pPr>
      <w:r>
        <w:rPr>
          <w:rFonts w:asciiTheme="minorHAnsi" w:hAnsiTheme="minorHAnsi"/>
          <w:b w:val="0"/>
          <w:color w:val="000000" w:themeColor="text1"/>
          <w:lang w:val="uk-UA"/>
        </w:rPr>
        <w:t>Таблиця</w:t>
      </w:r>
      <w:r w:rsidR="0063559D" w:rsidRPr="00C3722E">
        <w:rPr>
          <w:rFonts w:asciiTheme="minorHAnsi" w:hAnsiTheme="minorHAnsi"/>
          <w:b w:val="0"/>
          <w:color w:val="000000" w:themeColor="text1"/>
          <w:lang w:val="ru-RU"/>
        </w:rPr>
        <w:t xml:space="preserve"> 2</w:t>
      </w:r>
      <w:r w:rsidR="00F81D79" w:rsidRPr="00C3722E">
        <w:rPr>
          <w:rFonts w:asciiTheme="minorHAnsi" w:hAnsiTheme="minorHAnsi"/>
          <w:b w:val="0"/>
          <w:color w:val="000000" w:themeColor="text1"/>
          <w:lang w:val="ru-RU"/>
        </w:rPr>
        <w:t xml:space="preserve">: </w:t>
      </w:r>
      <w:r>
        <w:rPr>
          <w:rFonts w:asciiTheme="minorHAnsi" w:hAnsiTheme="minorHAnsi"/>
          <w:b w:val="0"/>
          <w:color w:val="000000" w:themeColor="text1"/>
          <w:lang w:val="uk-UA"/>
        </w:rPr>
        <w:t>Компонент НЖН –</w:t>
      </w:r>
      <w:r w:rsidR="00F81D79" w:rsidRPr="00C3722E">
        <w:rPr>
          <w:rFonts w:asciiTheme="minorHAnsi" w:eastAsia="Times New Roman" w:hAnsiTheme="minorHAnsi" w:cs="Times New Roman"/>
          <w:b w:val="0"/>
          <w:bCs w:val="0"/>
          <w:color w:val="000000"/>
          <w:lang w:val="ru-RU"/>
        </w:rPr>
        <w:t xml:space="preserve"> 2016</w:t>
      </w:r>
      <w:r>
        <w:rPr>
          <w:rFonts w:asciiTheme="minorHAnsi" w:eastAsia="Times New Roman" w:hAnsiTheme="minorHAnsi" w:cs="Times New Roman"/>
          <w:b w:val="0"/>
          <w:bCs w:val="0"/>
          <w:color w:val="000000"/>
          <w:lang w:val="uk-UA"/>
        </w:rPr>
        <w:t xml:space="preserve"> рік</w:t>
      </w:r>
      <w:r w:rsidR="00F81D79" w:rsidRPr="00C3722E">
        <w:rPr>
          <w:rFonts w:asciiTheme="minorHAnsi" w:eastAsia="Times New Roman" w:hAnsiTheme="minorHAnsi" w:cs="Times New Roman"/>
          <w:b w:val="0"/>
          <w:bCs w:val="0"/>
          <w:color w:val="000000"/>
          <w:lang w:val="ru-RU"/>
        </w:rPr>
        <w:t xml:space="preserve">: </w:t>
      </w:r>
      <w:r>
        <w:rPr>
          <w:rFonts w:asciiTheme="minorHAnsi" w:eastAsia="Times New Roman" w:hAnsiTheme="minorHAnsi" w:cs="Times New Roman"/>
          <w:b w:val="0"/>
          <w:bCs w:val="0"/>
          <w:color w:val="000000"/>
          <w:lang w:val="uk-UA"/>
        </w:rPr>
        <w:t>окремі показники</w:t>
      </w:r>
      <w:r w:rsidR="00887BD4" w:rsidRPr="00C3722E">
        <w:rPr>
          <w:rFonts w:asciiTheme="minorHAnsi" w:eastAsia="Times New Roman" w:hAnsiTheme="minorHAnsi" w:cs="Times New Roman"/>
          <w:b w:val="0"/>
          <w:bCs w:val="0"/>
          <w:color w:val="000000"/>
          <w:lang w:val="ru-RU"/>
        </w:rPr>
        <w:t xml:space="preserve">. </w:t>
      </w:r>
      <w:r>
        <w:rPr>
          <w:rFonts w:asciiTheme="minorHAnsi" w:eastAsia="Times New Roman" w:hAnsiTheme="minorHAnsi" w:cs="Times New Roman"/>
          <w:b w:val="0"/>
          <w:bCs w:val="0"/>
          <w:color w:val="000000"/>
          <w:lang w:val="uk-UA"/>
        </w:rPr>
        <w:t>Джерело</w:t>
      </w:r>
      <w:r w:rsidR="00887BD4" w:rsidRPr="005754BA">
        <w:rPr>
          <w:rFonts w:asciiTheme="minorHAnsi" w:eastAsia="Times New Roman" w:hAnsiTheme="minorHAnsi" w:cs="Times New Roman"/>
          <w:b w:val="0"/>
          <w:bCs w:val="0"/>
          <w:color w:val="000000"/>
          <w:lang w:val="ru-RU"/>
        </w:rPr>
        <w:t xml:space="preserve">: </w:t>
      </w:r>
      <w:r w:rsidR="00887BD4" w:rsidRPr="00764261">
        <w:rPr>
          <w:rFonts w:asciiTheme="minorHAnsi" w:eastAsia="Times New Roman" w:hAnsiTheme="minorHAnsi" w:cs="Times New Roman"/>
          <w:b w:val="0"/>
          <w:bCs w:val="0"/>
          <w:color w:val="000000"/>
          <w:lang w:val="en-GB"/>
        </w:rPr>
        <w:t>HtE</w:t>
      </w:r>
      <w:r w:rsidR="00F81D79" w:rsidRPr="005754BA">
        <w:rPr>
          <w:rFonts w:asciiTheme="minorHAnsi" w:hAnsiTheme="minorHAnsi"/>
          <w:b w:val="0"/>
          <w:color w:val="000000" w:themeColor="text1"/>
          <w:lang w:val="ru-RU"/>
        </w:rPr>
        <w:t xml:space="preserve"> </w:t>
      </w:r>
    </w:p>
    <w:p w:rsidR="002D2E37" w:rsidRPr="00160DC5" w:rsidRDefault="00F87D36" w:rsidP="0066045B">
      <w:pPr>
        <w:pStyle w:val="Heading4"/>
        <w:spacing w:line="276" w:lineRule="auto"/>
        <w:jc w:val="both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Очікуваний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показник у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1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570 шкіл, 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>які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реалізують 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>НЖН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бу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>в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перевищен</w:t>
      </w:r>
      <w:r w:rsidR="005754BA">
        <w:rPr>
          <w:rFonts w:asciiTheme="minorHAnsi" w:hAnsiTheme="minorHAnsi"/>
          <w:b w:val="0"/>
          <w:i w:val="0"/>
          <w:color w:val="000000" w:themeColor="text1"/>
          <w:lang w:val="uk-UA"/>
        </w:rPr>
        <w:t>ий і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становить 25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%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від загального числа шкіл 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’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яти східних областях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України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. Проте, най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більш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вражаючим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показник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ом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Т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аблиці 1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є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кількість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учнів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які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відвідали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уроки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НЖН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: 241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474 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ос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оби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у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порівнян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ні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із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запланован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о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ю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кільк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і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стю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174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> 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000</w:t>
      </w:r>
      <w:r w:rsidR="0008520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осіб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Очікуваний показник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спочатку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був визначений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на рівні 50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 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000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учнів та був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переглянутий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на етапі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розробки </w:t>
      </w:r>
      <w:r w:rsidR="003E6A01">
        <w:rPr>
          <w:rFonts w:asciiTheme="minorHAnsi" w:hAnsiTheme="minorHAnsi"/>
          <w:b w:val="0"/>
          <w:i w:val="0"/>
          <w:color w:val="000000" w:themeColor="text1"/>
          <w:lang w:val="uk-UA"/>
        </w:rPr>
        <w:t>П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роекту. Керівники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Фонду «Здоров’я через освіту»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поясни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ли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, що це частково пов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’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язано з </w:t>
      </w:r>
      <w:r w:rsidR="00160DC5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допроектно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ю</w:t>
      </w:r>
      <w:r w:rsidR="00160DC5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консервативною оцінкою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кількості учнів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яких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вчителі предмету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«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Основи здоров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’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>я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»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могли </w:t>
      </w:r>
      <w:r w:rsid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б </w:t>
      </w:r>
      <w:r w:rsidR="00160DC5">
        <w:rPr>
          <w:rFonts w:asciiTheme="minorHAnsi" w:hAnsiTheme="minorHAnsi"/>
          <w:b w:val="0"/>
          <w:i w:val="0"/>
          <w:color w:val="000000" w:themeColor="text1"/>
          <w:lang w:val="uk-UA"/>
        </w:rPr>
        <w:t>охопити</w:t>
      </w:r>
      <w:r w:rsidR="00473492" w:rsidRPr="00EE2ED6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протягом перших чотирьох місяців 2016-17 навчального року</w:t>
      </w:r>
      <w:r w:rsidR="006F5078" w:rsidRPr="00160DC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</w:t>
      </w:r>
    </w:p>
    <w:p w:rsidR="00D836CE" w:rsidRPr="007A3700" w:rsidRDefault="007A3700" w:rsidP="0066045B">
      <w:pPr>
        <w:pStyle w:val="Heading4"/>
        <w:spacing w:line="276" w:lineRule="auto"/>
        <w:jc w:val="both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Очікуваний показник 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бу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в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значно перев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ищений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через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дв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і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основн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і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причин</w:t>
      </w:r>
      <w:r w:rsidR="00F77548">
        <w:rPr>
          <w:rFonts w:asciiTheme="minorHAnsi" w:hAnsiTheme="minorHAnsi"/>
          <w:b w:val="0"/>
          <w:i w:val="0"/>
          <w:color w:val="000000" w:themeColor="text1"/>
          <w:lang w:val="uk-UA"/>
        </w:rPr>
        <w:t>и</w:t>
      </w:r>
      <w:r w:rsidR="002D2E37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: </w:t>
      </w:r>
    </w:p>
    <w:p w:rsidR="00D836CE" w:rsidRPr="00764F6A" w:rsidRDefault="00F519B9" w:rsidP="0066045B">
      <w:pPr>
        <w:pStyle w:val="Heading4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Програми 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підготовк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и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322CB5">
        <w:rPr>
          <w:rFonts w:asciiTheme="minorHAnsi" w:hAnsiTheme="minorHAnsi"/>
          <w:b w:val="0"/>
          <w:i w:val="0"/>
          <w:color w:val="000000" w:themeColor="text1"/>
          <w:lang w:val="uk-UA"/>
        </w:rPr>
        <w:t>тренерів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та вчителів були 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дуже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успішними 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та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F71316">
        <w:rPr>
          <w:rFonts w:asciiTheme="minorHAnsi" w:hAnsiTheme="minorHAnsi"/>
          <w:b w:val="0"/>
          <w:i w:val="0"/>
          <w:color w:val="000000" w:themeColor="text1"/>
          <w:lang w:val="uk-UA"/>
        </w:rPr>
        <w:t>з е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нтузіазмом сприйня</w:t>
      </w:r>
      <w:r w:rsidR="00F71316">
        <w:rPr>
          <w:rFonts w:asciiTheme="minorHAnsi" w:hAnsiTheme="minorHAnsi"/>
          <w:b w:val="0"/>
          <w:i w:val="0"/>
          <w:color w:val="000000" w:themeColor="text1"/>
          <w:lang w:val="uk-UA"/>
        </w:rPr>
        <w:t>ті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вчител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ями предмету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«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Основи здоров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’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я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»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F4317F"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початкових, середніх 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та старших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клас</w:t>
      </w:r>
      <w:r w:rsidR="00F4317F">
        <w:rPr>
          <w:rFonts w:asciiTheme="minorHAnsi" w:hAnsiTheme="minorHAnsi"/>
          <w:b w:val="0"/>
          <w:i w:val="0"/>
          <w:color w:val="000000" w:themeColor="text1"/>
          <w:lang w:val="uk-UA"/>
        </w:rPr>
        <w:t>ах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, а також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вихователями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дошкільн</w:t>
      </w:r>
      <w:r w:rsidR="000C06C6">
        <w:rPr>
          <w:rFonts w:asciiTheme="minorHAnsi" w:hAnsiTheme="minorHAnsi"/>
          <w:b w:val="0"/>
          <w:i w:val="0"/>
          <w:color w:val="000000" w:themeColor="text1"/>
          <w:lang w:val="uk-UA"/>
        </w:rPr>
        <w:t>их закладів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Був </w:t>
      </w:r>
      <w:r w:rsidR="00764F6A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зафіксований 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>в</w:t>
      </w:r>
      <w:r w:rsidR="00764F6A">
        <w:rPr>
          <w:rFonts w:asciiTheme="minorHAnsi" w:hAnsiTheme="minorHAnsi"/>
          <w:b w:val="0"/>
          <w:i w:val="0"/>
          <w:color w:val="000000" w:themeColor="text1"/>
          <w:lang w:val="uk-UA"/>
        </w:rPr>
        <w:t>исокий рівень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BB082C">
        <w:rPr>
          <w:rFonts w:asciiTheme="minorHAnsi" w:hAnsiTheme="minorHAnsi"/>
          <w:b w:val="0"/>
          <w:i w:val="0"/>
          <w:color w:val="000000" w:themeColor="text1"/>
          <w:lang w:val="uk-UA"/>
        </w:rPr>
        <w:t>використання отриманих знань</w:t>
      </w:r>
      <w:r w:rsidR="00473492" w:rsidRPr="007A3700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BB082C">
        <w:rPr>
          <w:rFonts w:asciiTheme="minorHAnsi" w:hAnsiTheme="minorHAnsi"/>
          <w:b w:val="0"/>
          <w:i w:val="0"/>
          <w:color w:val="000000" w:themeColor="text1"/>
          <w:lang w:val="uk-UA"/>
        </w:rPr>
        <w:t>учителями, які пройшли підготовку</w:t>
      </w:r>
      <w:r w:rsidR="00D836CE" w:rsidRPr="00764F6A">
        <w:rPr>
          <w:rFonts w:asciiTheme="minorHAnsi" w:hAnsiTheme="minorHAnsi"/>
          <w:b w:val="0"/>
          <w:i w:val="0"/>
          <w:color w:val="000000" w:themeColor="text1"/>
          <w:lang w:val="uk-UA"/>
        </w:rPr>
        <w:t>.</w:t>
      </w:r>
    </w:p>
    <w:p w:rsidR="004F2AFF" w:rsidRPr="0016278C" w:rsidRDefault="00F3307D" w:rsidP="0066045B">
      <w:pPr>
        <w:pStyle w:val="Heading4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i w:val="0"/>
          <w:color w:val="000000" w:themeColor="text1"/>
          <w:lang w:val="uk-UA"/>
        </w:rPr>
      </w:pPr>
      <w:r>
        <w:rPr>
          <w:rFonts w:asciiTheme="minorHAnsi" w:hAnsiTheme="minorHAnsi"/>
          <w:b w:val="0"/>
          <w:i w:val="0"/>
          <w:color w:val="000000" w:themeColor="text1"/>
          <w:lang w:val="uk-UA"/>
        </w:rPr>
        <w:lastRenderedPageBreak/>
        <w:t>В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чителі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-учасники 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ділилися досвідом викладання </w:t>
      </w:r>
      <w:r>
        <w:rPr>
          <w:rFonts w:asciiTheme="minorHAnsi" w:hAnsiTheme="minorHAnsi"/>
          <w:b w:val="0"/>
          <w:i w:val="0"/>
          <w:color w:val="000000" w:themeColor="text1"/>
          <w:lang w:val="uk-UA"/>
        </w:rPr>
        <w:t>НЖН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 колегами</w:t>
      </w:r>
      <w:r w:rsidR="00866788">
        <w:rPr>
          <w:rFonts w:asciiTheme="minorHAnsi" w:hAnsiTheme="minorHAnsi"/>
          <w:b w:val="0"/>
          <w:i w:val="0"/>
          <w:color w:val="000000" w:themeColor="text1"/>
          <w:lang w:val="uk-UA"/>
        </w:rPr>
        <w:t>, які викладають інші предмети</w:t>
      </w:r>
      <w:r w:rsidR="00AC01B2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(не «Основи здоров’я»)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66788">
        <w:rPr>
          <w:rFonts w:asciiTheme="minorHAnsi" w:hAnsiTheme="minorHAnsi"/>
          <w:b w:val="0"/>
          <w:i w:val="0"/>
          <w:color w:val="000000" w:themeColor="text1"/>
          <w:lang w:val="uk-UA"/>
        </w:rPr>
        <w:t>в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інших клас</w:t>
      </w:r>
      <w:r w:rsidR="00866788">
        <w:rPr>
          <w:rFonts w:asciiTheme="minorHAnsi" w:hAnsiTheme="minorHAnsi"/>
          <w:b w:val="0"/>
          <w:i w:val="0"/>
          <w:color w:val="000000" w:themeColor="text1"/>
          <w:lang w:val="uk-UA"/>
        </w:rPr>
        <w:t>ах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. Б</w:t>
      </w:r>
      <w:r w:rsidR="008454B2">
        <w:rPr>
          <w:rFonts w:asciiTheme="minorHAnsi" w:hAnsiTheme="minorHAnsi"/>
          <w:b w:val="0"/>
          <w:i w:val="0"/>
          <w:color w:val="000000" w:themeColor="text1"/>
          <w:lang w:val="uk-UA"/>
        </w:rPr>
        <w:t>ільшість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цих колег </w:t>
      </w:r>
      <w:r w:rsidR="00E508F5">
        <w:rPr>
          <w:rFonts w:asciiTheme="minorHAnsi" w:hAnsiTheme="minorHAnsi"/>
          <w:b w:val="0"/>
          <w:i w:val="0"/>
          <w:color w:val="000000" w:themeColor="text1"/>
          <w:lang w:val="uk-UA"/>
        </w:rPr>
        <w:t>викладають факультативн</w:t>
      </w:r>
      <w:r w:rsidR="000E6A7C">
        <w:rPr>
          <w:rFonts w:asciiTheme="minorHAnsi" w:hAnsiTheme="minorHAnsi"/>
          <w:b w:val="0"/>
          <w:i w:val="0"/>
          <w:color w:val="000000" w:themeColor="text1"/>
          <w:lang w:val="uk-UA"/>
        </w:rPr>
        <w:t>і</w:t>
      </w:r>
      <w:r w:rsidR="00E508F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курс</w:t>
      </w:r>
      <w:r w:rsidR="000E6A7C">
        <w:rPr>
          <w:rFonts w:asciiTheme="minorHAnsi" w:hAnsiTheme="minorHAnsi"/>
          <w:b w:val="0"/>
          <w:i w:val="0"/>
          <w:color w:val="000000" w:themeColor="text1"/>
          <w:lang w:val="uk-UA"/>
        </w:rPr>
        <w:t>и</w:t>
      </w:r>
      <w:r w:rsidR="008454B2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для визначеної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груп</w:t>
      </w:r>
      <w:r w:rsidR="008454B2">
        <w:rPr>
          <w:rFonts w:asciiTheme="minorHAnsi" w:hAnsiTheme="minorHAnsi"/>
          <w:b w:val="0"/>
          <w:i w:val="0"/>
          <w:color w:val="000000" w:themeColor="text1"/>
          <w:lang w:val="uk-UA"/>
        </w:rPr>
        <w:t>и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454B2">
        <w:rPr>
          <w:rFonts w:asciiTheme="minorHAnsi" w:hAnsiTheme="minorHAnsi"/>
          <w:b w:val="0"/>
          <w:i w:val="0"/>
          <w:color w:val="000000" w:themeColor="text1"/>
          <w:lang w:val="uk-UA"/>
        </w:rPr>
        <w:t>учнів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раз на тиждень протягом року, часто </w:t>
      </w:r>
      <w:r w:rsidR="007F1077">
        <w:rPr>
          <w:rFonts w:asciiTheme="minorHAnsi" w:hAnsiTheme="minorHAnsi"/>
          <w:b w:val="0"/>
          <w:i w:val="0"/>
          <w:color w:val="000000" w:themeColor="text1"/>
          <w:lang w:val="uk-UA"/>
        </w:rPr>
        <w:t>переходячи з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клас</w:t>
      </w:r>
      <w:r w:rsidR="007F1077"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7F1077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в клас 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протягом усього циклу навчання. Еквівалент 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факультативного курсу в Україні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у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західних системах освіти 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відомий я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к 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«організаційне навчання»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, 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«групове навчання»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або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«пастирськ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а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турбот</w:t>
      </w:r>
      <w:r w:rsidR="00DA5AD2">
        <w:rPr>
          <w:rFonts w:asciiTheme="minorHAnsi" w:hAnsiTheme="minorHAnsi"/>
          <w:b w:val="0"/>
          <w:i w:val="0"/>
          <w:color w:val="000000" w:themeColor="text1"/>
          <w:lang w:val="uk-UA"/>
        </w:rPr>
        <w:t>а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». Очевидні переваги уроків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, присвячених навчанню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життєви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м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навич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кам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для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вчителів та учнів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змусили багатьох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викладачів факультативних курсів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ознайомитися з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методичними та 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навчальни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ми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матеріал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ами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E563FD">
        <w:rPr>
          <w:rFonts w:asciiTheme="minorHAnsi" w:hAnsiTheme="minorHAnsi"/>
          <w:b w:val="0"/>
          <w:i w:val="0"/>
          <w:color w:val="000000" w:themeColor="text1"/>
          <w:lang w:val="uk-UA"/>
        </w:rPr>
        <w:t>та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проводити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відповідні 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уроки під час </w:t>
      </w:r>
      <w:r w:rsidR="008F66F1">
        <w:rPr>
          <w:rFonts w:asciiTheme="minorHAnsi" w:hAnsiTheme="minorHAnsi"/>
          <w:b w:val="0"/>
          <w:i w:val="0"/>
          <w:color w:val="000000" w:themeColor="text1"/>
          <w:lang w:val="uk-UA"/>
        </w:rPr>
        <w:t>факультативних занять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. Це головний позитивний побічний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результат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П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роекту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, який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був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визначений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тренерами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П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роекту як велик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а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можливі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сть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для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розширенн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я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 xml:space="preserve"> масштабів реалізації </w:t>
      </w:r>
      <w:r w:rsidR="0016278C">
        <w:rPr>
          <w:rFonts w:asciiTheme="minorHAnsi" w:hAnsiTheme="minorHAnsi"/>
          <w:b w:val="0"/>
          <w:i w:val="0"/>
          <w:color w:val="000000" w:themeColor="text1"/>
          <w:lang w:val="uk-UA"/>
        </w:rPr>
        <w:t>П</w:t>
      </w:r>
      <w:r w:rsidR="00473492" w:rsidRPr="00C44F65">
        <w:rPr>
          <w:rFonts w:asciiTheme="minorHAnsi" w:hAnsiTheme="minorHAnsi"/>
          <w:b w:val="0"/>
          <w:i w:val="0"/>
          <w:color w:val="000000" w:themeColor="text1"/>
          <w:lang w:val="uk-UA"/>
        </w:rPr>
        <w:t>роекту</w:t>
      </w:r>
      <w:r w:rsidR="00D836CE" w:rsidRPr="0016278C">
        <w:rPr>
          <w:rFonts w:asciiTheme="minorHAnsi" w:hAnsiTheme="minorHAnsi"/>
          <w:b w:val="0"/>
          <w:i w:val="0"/>
          <w:color w:val="000000" w:themeColor="text1"/>
          <w:lang w:val="uk-UA"/>
        </w:rPr>
        <w:t>.</w:t>
      </w:r>
    </w:p>
    <w:p w:rsidR="00955E32" w:rsidRPr="0016278C" w:rsidRDefault="00955E32" w:rsidP="0066045B">
      <w:pPr>
        <w:spacing w:line="276" w:lineRule="auto"/>
        <w:jc w:val="both"/>
        <w:rPr>
          <w:rFonts w:eastAsiaTheme="majorEastAsia" w:cstheme="majorBidi"/>
          <w:b/>
          <w:bCs/>
          <w:i/>
          <w:iCs/>
          <w:color w:val="2F5496" w:themeColor="accent5" w:themeShade="BF"/>
          <w:lang w:val="uk-UA"/>
        </w:rPr>
      </w:pPr>
      <w:r w:rsidRPr="0016278C">
        <w:rPr>
          <w:lang w:val="uk-UA"/>
        </w:rPr>
        <w:br w:type="page"/>
      </w:r>
    </w:p>
    <w:p w:rsidR="005E14AD" w:rsidRPr="00487901" w:rsidRDefault="00885197" w:rsidP="00764261">
      <w:pPr>
        <w:pStyle w:val="Heading4"/>
        <w:spacing w:line="276" w:lineRule="auto"/>
        <w:ind w:left="720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lastRenderedPageBreak/>
        <w:t>Методичні та навчальні матеріали</w:t>
      </w:r>
    </w:p>
    <w:p w:rsidR="002131FA" w:rsidRPr="00885197" w:rsidRDefault="00885197" w:rsidP="00764261">
      <w:pPr>
        <w:pStyle w:val="Heading4"/>
        <w:spacing w:line="276" w:lineRule="auto"/>
        <w:ind w:left="720" w:firstLine="720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Досягнення</w:t>
      </w:r>
    </w:p>
    <w:p w:rsidR="002131FA" w:rsidRPr="00487901" w:rsidRDefault="002131FA" w:rsidP="00764261">
      <w:pPr>
        <w:spacing w:line="276" w:lineRule="auto"/>
        <w:rPr>
          <w:rFonts w:eastAsia="Times New Roman" w:cs="Times New Roman"/>
          <w:lang w:val="uk-UA" w:eastAsia="ru-RU"/>
        </w:rPr>
      </w:pPr>
    </w:p>
    <w:p w:rsidR="007A3498" w:rsidRPr="00274F63" w:rsidRDefault="0082157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 xml:space="preserve">Фонд «Здоров’я через освіту» провів </w:t>
      </w:r>
      <w:r w:rsidR="00707263">
        <w:rPr>
          <w:lang w:val="uk-UA"/>
        </w:rPr>
        <w:t>досліджен</w:t>
      </w:r>
      <w:r>
        <w:rPr>
          <w:lang w:val="uk-UA"/>
        </w:rPr>
        <w:t>ня</w:t>
      </w:r>
      <w:r w:rsidR="00707263">
        <w:rPr>
          <w:lang w:val="uk-UA"/>
        </w:rPr>
        <w:t xml:space="preserve">, </w:t>
      </w:r>
      <w:r>
        <w:rPr>
          <w:lang w:val="uk-UA"/>
        </w:rPr>
        <w:t xml:space="preserve">забезпечив </w:t>
      </w:r>
      <w:r w:rsidR="00707263">
        <w:rPr>
          <w:lang w:val="uk-UA"/>
        </w:rPr>
        <w:t>розроб</w:t>
      </w:r>
      <w:r>
        <w:rPr>
          <w:lang w:val="uk-UA"/>
        </w:rPr>
        <w:t>ку</w:t>
      </w:r>
      <w:r w:rsidR="00FE13EF">
        <w:rPr>
          <w:lang w:val="uk-UA"/>
        </w:rPr>
        <w:t xml:space="preserve"> проекту</w:t>
      </w:r>
      <w:r w:rsidR="00707263">
        <w:rPr>
          <w:lang w:val="uk-UA"/>
        </w:rPr>
        <w:t xml:space="preserve">, </w:t>
      </w:r>
      <w:r>
        <w:rPr>
          <w:lang w:val="uk-UA"/>
        </w:rPr>
        <w:t>апробацію</w:t>
      </w:r>
      <w:r w:rsidR="00707263">
        <w:rPr>
          <w:lang w:val="uk-UA"/>
        </w:rPr>
        <w:t xml:space="preserve">, </w:t>
      </w:r>
      <w:r>
        <w:rPr>
          <w:lang w:val="uk-UA"/>
        </w:rPr>
        <w:t>перегляд,</w:t>
      </w:r>
      <w:r w:rsidR="00707263">
        <w:rPr>
          <w:lang w:val="uk-UA"/>
        </w:rPr>
        <w:t xml:space="preserve"> </w:t>
      </w:r>
      <w:r w:rsidR="00FE13EF">
        <w:rPr>
          <w:lang w:val="uk-UA"/>
        </w:rPr>
        <w:t>графічне</w:t>
      </w:r>
      <w:r w:rsidR="00707263">
        <w:rPr>
          <w:lang w:val="uk-UA"/>
        </w:rPr>
        <w:t xml:space="preserve"> </w:t>
      </w:r>
      <w:r>
        <w:rPr>
          <w:lang w:val="uk-UA"/>
        </w:rPr>
        <w:t>оформлення</w:t>
      </w:r>
      <w:r w:rsidR="00707263">
        <w:rPr>
          <w:lang w:val="uk-UA"/>
        </w:rPr>
        <w:t xml:space="preserve">, </w:t>
      </w:r>
      <w:r w:rsidR="00FE13EF">
        <w:rPr>
          <w:lang w:val="uk-UA"/>
        </w:rPr>
        <w:t xml:space="preserve">розробку </w:t>
      </w:r>
      <w:r w:rsidR="00707263">
        <w:rPr>
          <w:lang w:val="uk-UA"/>
        </w:rPr>
        <w:t>макет</w:t>
      </w:r>
      <w:r w:rsidR="00FE13EF">
        <w:rPr>
          <w:lang w:val="uk-UA"/>
        </w:rPr>
        <w:t>а</w:t>
      </w:r>
      <w:r w:rsidR="00707263">
        <w:rPr>
          <w:lang w:val="uk-UA"/>
        </w:rPr>
        <w:t xml:space="preserve">, друк та розповсюдження </w:t>
      </w:r>
      <w:r w:rsidR="007118E7">
        <w:rPr>
          <w:lang w:val="uk-UA"/>
        </w:rPr>
        <w:t xml:space="preserve">17 різних </w:t>
      </w:r>
      <w:r w:rsidR="00FE13EF">
        <w:rPr>
          <w:lang w:val="uk-UA"/>
        </w:rPr>
        <w:t>вичерпних</w:t>
      </w:r>
      <w:r w:rsidR="00707263">
        <w:rPr>
          <w:lang w:val="uk-UA"/>
        </w:rPr>
        <w:t xml:space="preserve"> </w:t>
      </w:r>
      <w:r w:rsidR="00FE13EF">
        <w:rPr>
          <w:lang w:val="uk-UA"/>
        </w:rPr>
        <w:t>та якісних</w:t>
      </w:r>
      <w:r w:rsidR="00707263">
        <w:rPr>
          <w:lang w:val="uk-UA"/>
        </w:rPr>
        <w:t xml:space="preserve"> </w:t>
      </w:r>
      <w:r w:rsidR="007118E7">
        <w:rPr>
          <w:lang w:val="uk-UA"/>
        </w:rPr>
        <w:t>посібників, присвячених НЖН</w:t>
      </w:r>
      <w:r w:rsidR="00707263">
        <w:rPr>
          <w:lang w:val="uk-UA"/>
        </w:rPr>
        <w:t>. Вони включали в себе огляд навчальних програм, навчальн</w:t>
      </w:r>
      <w:r w:rsidR="00BF26A7">
        <w:rPr>
          <w:lang w:val="uk-UA"/>
        </w:rPr>
        <w:t>і</w:t>
      </w:r>
      <w:r w:rsidR="00707263">
        <w:rPr>
          <w:lang w:val="uk-UA"/>
        </w:rPr>
        <w:t xml:space="preserve"> матеріал</w:t>
      </w:r>
      <w:r w:rsidR="00BF26A7">
        <w:rPr>
          <w:lang w:val="uk-UA"/>
        </w:rPr>
        <w:t>и</w:t>
      </w:r>
      <w:r w:rsidR="00707263">
        <w:rPr>
          <w:lang w:val="uk-UA"/>
        </w:rPr>
        <w:t xml:space="preserve"> для підготовки вчителів, </w:t>
      </w:r>
      <w:r w:rsidR="00BF26A7">
        <w:rPr>
          <w:lang w:val="uk-UA"/>
        </w:rPr>
        <w:t>методичні</w:t>
      </w:r>
      <w:r w:rsidR="00707263">
        <w:rPr>
          <w:lang w:val="uk-UA"/>
        </w:rPr>
        <w:t xml:space="preserve"> посібник</w:t>
      </w:r>
      <w:r w:rsidR="00BF26A7">
        <w:rPr>
          <w:lang w:val="uk-UA"/>
        </w:rPr>
        <w:t>и</w:t>
      </w:r>
      <w:r w:rsidR="00707263">
        <w:rPr>
          <w:lang w:val="uk-UA"/>
        </w:rPr>
        <w:t xml:space="preserve"> </w:t>
      </w:r>
      <w:r w:rsidR="008946CB">
        <w:rPr>
          <w:lang w:val="uk-UA"/>
        </w:rPr>
        <w:t xml:space="preserve">для вчителів </w:t>
      </w:r>
      <w:r w:rsidR="00BF26A7">
        <w:rPr>
          <w:lang w:val="uk-UA"/>
        </w:rPr>
        <w:t>та</w:t>
      </w:r>
      <w:r w:rsidR="00707263">
        <w:rPr>
          <w:lang w:val="uk-UA"/>
        </w:rPr>
        <w:t xml:space="preserve"> </w:t>
      </w:r>
      <w:r w:rsidR="00BF26A7">
        <w:rPr>
          <w:lang w:val="uk-UA"/>
        </w:rPr>
        <w:t>робочі зошити для учнів усіх</w:t>
      </w:r>
      <w:r w:rsidR="00707263">
        <w:rPr>
          <w:lang w:val="uk-UA"/>
        </w:rPr>
        <w:t xml:space="preserve"> клас</w:t>
      </w:r>
      <w:r w:rsidR="00BF26A7">
        <w:rPr>
          <w:lang w:val="uk-UA"/>
        </w:rPr>
        <w:t>ів</w:t>
      </w:r>
      <w:r w:rsidR="00707263">
        <w:rPr>
          <w:lang w:val="uk-UA"/>
        </w:rPr>
        <w:t xml:space="preserve">. </w:t>
      </w:r>
      <w:r w:rsidR="00274F63">
        <w:rPr>
          <w:lang w:val="uk-UA"/>
        </w:rPr>
        <w:t>Друковані матеріали</w:t>
      </w:r>
      <w:r w:rsidR="00707263">
        <w:rPr>
          <w:lang w:val="uk-UA"/>
        </w:rPr>
        <w:t xml:space="preserve"> були доповнені відео, музични</w:t>
      </w:r>
      <w:r w:rsidR="00274F63">
        <w:rPr>
          <w:lang w:val="uk-UA"/>
        </w:rPr>
        <w:t>ми</w:t>
      </w:r>
      <w:r w:rsidR="00707263">
        <w:rPr>
          <w:lang w:val="uk-UA"/>
        </w:rPr>
        <w:t xml:space="preserve"> запис</w:t>
      </w:r>
      <w:r w:rsidR="00274F63">
        <w:rPr>
          <w:lang w:val="uk-UA"/>
        </w:rPr>
        <w:t>ами</w:t>
      </w:r>
      <w:r w:rsidR="00707263">
        <w:rPr>
          <w:lang w:val="uk-UA"/>
        </w:rPr>
        <w:t>, оповідан</w:t>
      </w:r>
      <w:r w:rsidR="00274F63">
        <w:rPr>
          <w:lang w:val="uk-UA"/>
        </w:rPr>
        <w:t>нями</w:t>
      </w:r>
      <w:r w:rsidR="00707263">
        <w:rPr>
          <w:lang w:val="uk-UA"/>
        </w:rPr>
        <w:t>, вірш</w:t>
      </w:r>
      <w:r w:rsidR="00274F63">
        <w:rPr>
          <w:lang w:val="uk-UA"/>
        </w:rPr>
        <w:t>ами</w:t>
      </w:r>
      <w:r w:rsidR="00707263">
        <w:rPr>
          <w:lang w:val="uk-UA"/>
        </w:rPr>
        <w:t xml:space="preserve"> </w:t>
      </w:r>
      <w:r w:rsidR="00274F63">
        <w:rPr>
          <w:lang w:val="uk-UA"/>
        </w:rPr>
        <w:t>та</w:t>
      </w:r>
      <w:r w:rsidR="00707263">
        <w:rPr>
          <w:lang w:val="uk-UA"/>
        </w:rPr>
        <w:t xml:space="preserve"> презентаці</w:t>
      </w:r>
      <w:r w:rsidR="00274F63">
        <w:rPr>
          <w:lang w:val="uk-UA"/>
        </w:rPr>
        <w:t>ями у</w:t>
      </w:r>
      <w:r w:rsidR="00707263">
        <w:rPr>
          <w:lang w:val="uk-UA"/>
        </w:rPr>
        <w:t xml:space="preserve"> PowerPoint. В цілому було 74 урок</w:t>
      </w:r>
      <w:r w:rsidR="00B830A7">
        <w:rPr>
          <w:lang w:val="uk-UA"/>
        </w:rPr>
        <w:t>и</w:t>
      </w:r>
      <w:r w:rsidR="00274F63">
        <w:rPr>
          <w:lang w:val="uk-UA"/>
        </w:rPr>
        <w:t xml:space="preserve"> для учнів</w:t>
      </w:r>
      <w:r w:rsidR="00707263">
        <w:rPr>
          <w:lang w:val="uk-UA"/>
        </w:rPr>
        <w:t xml:space="preserve"> 1-10</w:t>
      </w:r>
      <w:r w:rsidR="00274F63">
        <w:rPr>
          <w:lang w:val="uk-UA"/>
        </w:rPr>
        <w:t xml:space="preserve"> класів та вихованців</w:t>
      </w:r>
      <w:r w:rsidR="00707263">
        <w:rPr>
          <w:lang w:val="uk-UA"/>
        </w:rPr>
        <w:t xml:space="preserve"> дошкільн</w:t>
      </w:r>
      <w:r w:rsidR="00274F63">
        <w:rPr>
          <w:lang w:val="uk-UA"/>
        </w:rPr>
        <w:t>их закладів</w:t>
      </w:r>
      <w:r w:rsidR="007A3498" w:rsidRPr="00274F63">
        <w:rPr>
          <w:rFonts w:eastAsia="Times New Roman" w:cs="Times New Roman"/>
          <w:lang w:val="uk-UA" w:eastAsia="ru-RU"/>
        </w:rPr>
        <w:t>.</w:t>
      </w:r>
    </w:p>
    <w:p w:rsidR="007A3498" w:rsidRPr="00274F63" w:rsidRDefault="007A3498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E64992" w:rsidRPr="0027286D" w:rsidRDefault="00707263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 xml:space="preserve">Процес розробки матеріалів був </w:t>
      </w:r>
      <w:r w:rsidR="0027286D">
        <w:rPr>
          <w:lang w:val="uk-UA"/>
        </w:rPr>
        <w:t>великою мірою</w:t>
      </w:r>
      <w:r>
        <w:rPr>
          <w:lang w:val="uk-UA"/>
        </w:rPr>
        <w:t xml:space="preserve"> консультативним, </w:t>
      </w:r>
      <w:r w:rsidR="0027286D">
        <w:rPr>
          <w:lang w:val="uk-UA"/>
        </w:rPr>
        <w:t>глибоким</w:t>
      </w:r>
      <w:r>
        <w:rPr>
          <w:lang w:val="uk-UA"/>
        </w:rPr>
        <w:t xml:space="preserve"> </w:t>
      </w:r>
      <w:r w:rsidR="0027286D">
        <w:rPr>
          <w:lang w:val="uk-UA"/>
        </w:rPr>
        <w:t>та</w:t>
      </w:r>
      <w:r>
        <w:rPr>
          <w:lang w:val="uk-UA"/>
        </w:rPr>
        <w:t xml:space="preserve"> ретельн</w:t>
      </w:r>
      <w:r w:rsidR="0027286D">
        <w:rPr>
          <w:lang w:val="uk-UA"/>
        </w:rPr>
        <w:t>им</w:t>
      </w:r>
      <w:r>
        <w:rPr>
          <w:lang w:val="uk-UA"/>
        </w:rPr>
        <w:t xml:space="preserve">. Під час </w:t>
      </w:r>
      <w:r w:rsidR="0027286D">
        <w:rPr>
          <w:lang w:val="uk-UA"/>
        </w:rPr>
        <w:t xml:space="preserve">проведення </w:t>
      </w:r>
      <w:r>
        <w:rPr>
          <w:lang w:val="uk-UA"/>
        </w:rPr>
        <w:t xml:space="preserve">оцінки багато тренерів </w:t>
      </w:r>
      <w:r w:rsidR="0027286D">
        <w:rPr>
          <w:lang w:val="uk-UA"/>
        </w:rPr>
        <w:t>високо оцінили</w:t>
      </w:r>
      <w:r>
        <w:rPr>
          <w:lang w:val="uk-UA"/>
        </w:rPr>
        <w:t xml:space="preserve"> можливість попереднь</w:t>
      </w:r>
      <w:r w:rsidR="0027286D">
        <w:rPr>
          <w:lang w:val="uk-UA"/>
        </w:rPr>
        <w:t>ої</w:t>
      </w:r>
      <w:r>
        <w:rPr>
          <w:lang w:val="uk-UA"/>
        </w:rPr>
        <w:t xml:space="preserve"> </w:t>
      </w:r>
      <w:r w:rsidR="0027286D">
        <w:rPr>
          <w:lang w:val="uk-UA"/>
        </w:rPr>
        <w:t>апробації</w:t>
      </w:r>
      <w:r>
        <w:rPr>
          <w:lang w:val="uk-UA"/>
        </w:rPr>
        <w:t xml:space="preserve"> </w:t>
      </w:r>
      <w:r w:rsidR="0027286D">
        <w:rPr>
          <w:lang w:val="uk-UA"/>
        </w:rPr>
        <w:t>у</w:t>
      </w:r>
      <w:r>
        <w:rPr>
          <w:lang w:val="uk-UA"/>
        </w:rPr>
        <w:t>сі</w:t>
      </w:r>
      <w:r w:rsidR="0027286D">
        <w:rPr>
          <w:lang w:val="uk-UA"/>
        </w:rPr>
        <w:t>х</w:t>
      </w:r>
      <w:r>
        <w:rPr>
          <w:lang w:val="uk-UA"/>
        </w:rPr>
        <w:t xml:space="preserve"> матеріал</w:t>
      </w:r>
      <w:r w:rsidR="0027286D">
        <w:rPr>
          <w:lang w:val="uk-UA"/>
        </w:rPr>
        <w:t>ів, а також те,</w:t>
      </w:r>
      <w:r>
        <w:rPr>
          <w:lang w:val="uk-UA"/>
        </w:rPr>
        <w:t xml:space="preserve"> що їх</w:t>
      </w:r>
      <w:r w:rsidR="0027286D">
        <w:rPr>
          <w:lang w:val="uk-UA"/>
        </w:rPr>
        <w:t>ні</w:t>
      </w:r>
      <w:r>
        <w:rPr>
          <w:lang w:val="uk-UA"/>
        </w:rPr>
        <w:t xml:space="preserve"> пропозиції щодо поліпшення були </w:t>
      </w:r>
      <w:r w:rsidR="0027286D">
        <w:rPr>
          <w:lang w:val="uk-UA"/>
        </w:rPr>
        <w:t>враховані</w:t>
      </w:r>
      <w:r>
        <w:rPr>
          <w:lang w:val="uk-UA"/>
        </w:rPr>
        <w:t xml:space="preserve"> до </w:t>
      </w:r>
      <w:r w:rsidR="0027286D">
        <w:rPr>
          <w:lang w:val="uk-UA"/>
        </w:rPr>
        <w:t>публікації</w:t>
      </w:r>
      <w:r w:rsidR="00E76661" w:rsidRPr="0027286D">
        <w:rPr>
          <w:rFonts w:eastAsia="Times New Roman" w:cs="Times New Roman"/>
          <w:lang w:val="uk-UA" w:eastAsia="ru-RU"/>
        </w:rPr>
        <w:t>.</w:t>
      </w:r>
    </w:p>
    <w:p w:rsidR="00612B50" w:rsidRPr="0027286D" w:rsidRDefault="00612B5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E967EF" w:rsidRPr="007676D2" w:rsidRDefault="007676D2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За цією адресою</w:t>
      </w:r>
      <w:r w:rsidR="00707263">
        <w:rPr>
          <w:lang w:val="uk-UA"/>
        </w:rPr>
        <w:t xml:space="preserve"> </w:t>
      </w:r>
      <w:r>
        <w:rPr>
          <w:lang w:val="uk-UA"/>
        </w:rPr>
        <w:t xml:space="preserve">знаходиться </w:t>
      </w:r>
      <w:r w:rsidR="00707263">
        <w:rPr>
          <w:lang w:val="uk-UA"/>
        </w:rPr>
        <w:t xml:space="preserve">повний </w:t>
      </w:r>
      <w:r>
        <w:rPr>
          <w:lang w:val="uk-UA"/>
        </w:rPr>
        <w:t>набір</w:t>
      </w:r>
      <w:r w:rsidR="00707263">
        <w:rPr>
          <w:lang w:val="uk-UA"/>
        </w:rPr>
        <w:t xml:space="preserve"> ресурсів, які були розроблені </w:t>
      </w:r>
      <w:r>
        <w:rPr>
          <w:lang w:val="uk-UA"/>
        </w:rPr>
        <w:t>Фондом «Здоров’я через освіту» у</w:t>
      </w:r>
      <w:r w:rsidR="00707263">
        <w:rPr>
          <w:lang w:val="uk-UA"/>
        </w:rPr>
        <w:t xml:space="preserve"> рамках </w:t>
      </w:r>
      <w:r>
        <w:rPr>
          <w:lang w:val="uk-UA"/>
        </w:rPr>
        <w:t>П</w:t>
      </w:r>
      <w:r w:rsidR="00707263">
        <w:rPr>
          <w:lang w:val="uk-UA"/>
        </w:rPr>
        <w:t>роекту</w:t>
      </w:r>
      <w:r w:rsidR="00E967EF" w:rsidRPr="007676D2">
        <w:rPr>
          <w:rFonts w:eastAsia="Times New Roman" w:cs="Times New Roman"/>
          <w:lang w:val="uk-UA" w:eastAsia="ru-RU"/>
        </w:rPr>
        <w:t>:</w:t>
      </w:r>
      <w:r>
        <w:rPr>
          <w:rFonts w:eastAsia="Times New Roman" w:cs="Times New Roman"/>
          <w:lang w:val="uk-UA" w:eastAsia="ru-RU"/>
        </w:rPr>
        <w:t xml:space="preserve"> </w:t>
      </w:r>
      <w:hyperlink r:id="rId8" w:tgtFrame="_blank" w:history="1"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http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://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autta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org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ua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ua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ProjectUNICEF</w:t>
        </w:r>
        <w:r w:rsidR="00E967EF" w:rsidRPr="007676D2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E967E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resourse</w:t>
        </w:r>
      </w:hyperlink>
      <w:r w:rsidR="002E1545" w:rsidRPr="007676D2">
        <w:rPr>
          <w:rFonts w:eastAsia="Times New Roman" w:cs="Times New Roman"/>
          <w:lang w:val="uk-UA" w:eastAsia="ru-RU"/>
        </w:rPr>
        <w:t>.</w:t>
      </w:r>
      <w:r w:rsidR="00E967EF" w:rsidRPr="00764261">
        <w:rPr>
          <w:rFonts w:eastAsia="Times New Roman" w:cs="Times New Roman"/>
          <w:lang w:val="en-GB" w:eastAsia="ru-RU"/>
        </w:rPr>
        <w:t> </w:t>
      </w:r>
    </w:p>
    <w:p w:rsidR="00E967EF" w:rsidRPr="007676D2" w:rsidRDefault="00E967EF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3650CB" w:rsidRPr="00151A0C" w:rsidRDefault="00FE08A8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В</w:t>
      </w:r>
      <w:r w:rsidR="00707263">
        <w:rPr>
          <w:lang w:val="uk-UA"/>
        </w:rPr>
        <w:t>идатн</w:t>
      </w:r>
      <w:r>
        <w:rPr>
          <w:lang w:val="uk-UA"/>
        </w:rPr>
        <w:t>им</w:t>
      </w:r>
      <w:r w:rsidR="00707263">
        <w:rPr>
          <w:lang w:val="uk-UA"/>
        </w:rPr>
        <w:t xml:space="preserve"> </w:t>
      </w:r>
      <w:r>
        <w:rPr>
          <w:lang w:val="uk-UA"/>
        </w:rPr>
        <w:t xml:space="preserve">та значним </w:t>
      </w:r>
      <w:r w:rsidR="00707263">
        <w:rPr>
          <w:lang w:val="uk-UA"/>
        </w:rPr>
        <w:t>досягнення</w:t>
      </w:r>
      <w:r>
        <w:rPr>
          <w:lang w:val="uk-UA"/>
        </w:rPr>
        <w:t>м є той факт</w:t>
      </w:r>
      <w:r w:rsidR="00707263">
        <w:rPr>
          <w:lang w:val="uk-UA"/>
        </w:rPr>
        <w:t xml:space="preserve">, що </w:t>
      </w:r>
      <w:r>
        <w:rPr>
          <w:lang w:val="uk-UA"/>
        </w:rPr>
        <w:t>лише за</w:t>
      </w:r>
      <w:r w:rsidR="00707263">
        <w:rPr>
          <w:lang w:val="uk-UA"/>
        </w:rPr>
        <w:t xml:space="preserve"> десять місяців </w:t>
      </w:r>
      <w:r>
        <w:rPr>
          <w:lang w:val="uk-UA"/>
        </w:rPr>
        <w:t>Фонд «Здоров’я через освіту» зміг</w:t>
      </w:r>
      <w:r w:rsidR="00707263">
        <w:rPr>
          <w:lang w:val="uk-UA"/>
        </w:rPr>
        <w:t xml:space="preserve"> роз</w:t>
      </w:r>
      <w:r>
        <w:rPr>
          <w:lang w:val="uk-UA"/>
        </w:rPr>
        <w:t>робити</w:t>
      </w:r>
      <w:r w:rsidR="00707263">
        <w:rPr>
          <w:lang w:val="uk-UA"/>
        </w:rPr>
        <w:t xml:space="preserve"> так</w:t>
      </w:r>
      <w:r>
        <w:rPr>
          <w:lang w:val="uk-UA"/>
        </w:rPr>
        <w:t>у</w:t>
      </w:r>
      <w:r w:rsidR="00707263">
        <w:rPr>
          <w:lang w:val="uk-UA"/>
        </w:rPr>
        <w:t xml:space="preserve"> </w:t>
      </w:r>
      <w:r>
        <w:rPr>
          <w:lang w:val="uk-UA"/>
        </w:rPr>
        <w:t>кількість</w:t>
      </w:r>
      <w:r w:rsidR="00707263">
        <w:rPr>
          <w:lang w:val="uk-UA"/>
        </w:rPr>
        <w:t xml:space="preserve"> ресурсів. </w:t>
      </w:r>
      <w:r w:rsidR="005828DA">
        <w:rPr>
          <w:lang w:val="uk-UA"/>
        </w:rPr>
        <w:t>Швидкість розробки не вплинула на</w:t>
      </w:r>
      <w:r w:rsidR="00707263">
        <w:rPr>
          <w:lang w:val="uk-UA"/>
        </w:rPr>
        <w:t xml:space="preserve"> які</w:t>
      </w:r>
      <w:r w:rsidR="005828DA">
        <w:rPr>
          <w:lang w:val="uk-UA"/>
        </w:rPr>
        <w:t>сть -</w:t>
      </w:r>
      <w:r w:rsidR="00707263">
        <w:rPr>
          <w:lang w:val="uk-UA"/>
        </w:rPr>
        <w:t xml:space="preserve"> якість матеріалів </w:t>
      </w:r>
      <w:r w:rsidR="005828DA">
        <w:rPr>
          <w:lang w:val="uk-UA"/>
        </w:rPr>
        <w:t xml:space="preserve">з педагогічної точки зору </w:t>
      </w:r>
      <w:r w:rsidR="00707263">
        <w:rPr>
          <w:lang w:val="uk-UA"/>
        </w:rPr>
        <w:t xml:space="preserve">дуже висока. </w:t>
      </w:r>
      <w:r w:rsidR="006105C5">
        <w:rPr>
          <w:lang w:val="uk-UA"/>
        </w:rPr>
        <w:t>Експерти з оцінювання</w:t>
      </w:r>
      <w:r w:rsidR="00707263">
        <w:rPr>
          <w:lang w:val="uk-UA"/>
        </w:rPr>
        <w:t xml:space="preserve"> </w:t>
      </w:r>
      <w:r w:rsidR="006105C5">
        <w:rPr>
          <w:lang w:val="uk-UA"/>
        </w:rPr>
        <w:t>проаналізували</w:t>
      </w:r>
      <w:r w:rsidR="00707263">
        <w:rPr>
          <w:lang w:val="uk-UA"/>
        </w:rPr>
        <w:t xml:space="preserve"> </w:t>
      </w:r>
      <w:r w:rsidR="006105C5">
        <w:rPr>
          <w:lang w:val="uk-UA"/>
        </w:rPr>
        <w:t>увесь</w:t>
      </w:r>
      <w:r w:rsidR="00707263">
        <w:rPr>
          <w:lang w:val="uk-UA"/>
        </w:rPr>
        <w:t xml:space="preserve"> пакет матеріалів, </w:t>
      </w:r>
      <w:r w:rsidR="006105C5">
        <w:rPr>
          <w:lang w:val="uk-UA"/>
        </w:rPr>
        <w:t>які за необхідності були</w:t>
      </w:r>
      <w:r w:rsidR="00707263">
        <w:rPr>
          <w:lang w:val="uk-UA"/>
        </w:rPr>
        <w:t xml:space="preserve"> переклад</w:t>
      </w:r>
      <w:r w:rsidR="006105C5">
        <w:rPr>
          <w:lang w:val="uk-UA"/>
        </w:rPr>
        <w:t>ені</w:t>
      </w:r>
      <w:r w:rsidR="00707263">
        <w:rPr>
          <w:lang w:val="uk-UA"/>
        </w:rPr>
        <w:t xml:space="preserve"> на англійську мову. Матеріали </w:t>
      </w:r>
      <w:r w:rsidR="0022589E">
        <w:rPr>
          <w:lang w:val="uk-UA"/>
        </w:rPr>
        <w:t xml:space="preserve">є </w:t>
      </w:r>
      <w:r w:rsidR="00707263">
        <w:rPr>
          <w:lang w:val="uk-UA"/>
        </w:rPr>
        <w:t xml:space="preserve">дуже </w:t>
      </w:r>
      <w:r w:rsidR="00151A0C">
        <w:rPr>
          <w:lang w:val="uk-UA"/>
        </w:rPr>
        <w:t xml:space="preserve">візуально </w:t>
      </w:r>
      <w:r w:rsidR="00707263">
        <w:rPr>
          <w:lang w:val="uk-UA"/>
        </w:rPr>
        <w:t>привабливим</w:t>
      </w:r>
      <w:r w:rsidR="0022589E">
        <w:rPr>
          <w:lang w:val="uk-UA"/>
        </w:rPr>
        <w:t xml:space="preserve">и </w:t>
      </w:r>
      <w:r w:rsidR="00707263">
        <w:rPr>
          <w:lang w:val="uk-UA"/>
        </w:rPr>
        <w:t>для дітей різного віку. Їх</w:t>
      </w:r>
      <w:r w:rsidR="00151A0C">
        <w:rPr>
          <w:lang w:val="uk-UA"/>
        </w:rPr>
        <w:t>ня</w:t>
      </w:r>
      <w:r w:rsidR="00707263">
        <w:rPr>
          <w:lang w:val="uk-UA"/>
        </w:rPr>
        <w:t xml:space="preserve"> </w:t>
      </w:r>
      <w:r w:rsidR="00151A0C">
        <w:rPr>
          <w:lang w:val="uk-UA"/>
        </w:rPr>
        <w:t>навчальна</w:t>
      </w:r>
      <w:r w:rsidR="00707263">
        <w:rPr>
          <w:lang w:val="uk-UA"/>
        </w:rPr>
        <w:t xml:space="preserve"> структура </w:t>
      </w:r>
      <w:r w:rsidR="00151A0C">
        <w:rPr>
          <w:lang w:val="uk-UA"/>
        </w:rPr>
        <w:t>чітка</w:t>
      </w:r>
      <w:r w:rsidR="00707263">
        <w:rPr>
          <w:lang w:val="uk-UA"/>
        </w:rPr>
        <w:t xml:space="preserve"> </w:t>
      </w:r>
      <w:r w:rsidR="00151A0C">
        <w:rPr>
          <w:lang w:val="uk-UA"/>
        </w:rPr>
        <w:t>та логічна</w:t>
      </w:r>
      <w:r w:rsidR="001A6567">
        <w:rPr>
          <w:lang w:val="uk-UA"/>
        </w:rPr>
        <w:t>;</w:t>
      </w:r>
      <w:r w:rsidR="00707263">
        <w:rPr>
          <w:lang w:val="uk-UA"/>
        </w:rPr>
        <w:t xml:space="preserve"> </w:t>
      </w:r>
      <w:r w:rsidR="001A6567">
        <w:rPr>
          <w:lang w:val="uk-UA"/>
        </w:rPr>
        <w:t>в</w:t>
      </w:r>
      <w:r w:rsidR="00707263">
        <w:rPr>
          <w:lang w:val="uk-UA"/>
        </w:rPr>
        <w:t>они носять всеосяжний характер</w:t>
      </w:r>
      <w:r w:rsidR="0068242F">
        <w:rPr>
          <w:lang w:val="uk-UA"/>
        </w:rPr>
        <w:t>,</w:t>
      </w:r>
      <w:r w:rsidR="00707263">
        <w:rPr>
          <w:lang w:val="uk-UA"/>
        </w:rPr>
        <w:t xml:space="preserve"> добре пристосовані до потреб дітей різного віку і здібностей та</w:t>
      </w:r>
      <w:r w:rsidR="008D5F10">
        <w:rPr>
          <w:lang w:val="uk-UA"/>
        </w:rPr>
        <w:t xml:space="preserve"> розроблені з доречним</w:t>
      </w:r>
      <w:r w:rsidR="00707263">
        <w:rPr>
          <w:lang w:val="uk-UA"/>
        </w:rPr>
        <w:t xml:space="preserve"> гумор</w:t>
      </w:r>
      <w:r w:rsidR="008D5F10">
        <w:rPr>
          <w:lang w:val="uk-UA"/>
        </w:rPr>
        <w:t>ом</w:t>
      </w:r>
      <w:r w:rsidR="00796C0A" w:rsidRPr="00151A0C">
        <w:rPr>
          <w:rFonts w:eastAsia="Times New Roman" w:cs="Times New Roman"/>
          <w:lang w:val="uk-UA" w:eastAsia="ru-RU"/>
        </w:rPr>
        <w:t>.</w:t>
      </w:r>
      <w:r w:rsidR="002131FA" w:rsidRPr="00151A0C">
        <w:rPr>
          <w:rFonts w:eastAsia="Times New Roman" w:cs="Times New Roman"/>
          <w:lang w:val="uk-UA" w:eastAsia="ru-RU"/>
        </w:rPr>
        <w:t xml:space="preserve"> </w:t>
      </w:r>
    </w:p>
    <w:p w:rsidR="003650CB" w:rsidRPr="00151A0C" w:rsidRDefault="003650CB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DE0702" w:rsidRPr="00A36259" w:rsidRDefault="00707263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  <w:r>
        <w:rPr>
          <w:lang w:val="uk-UA"/>
        </w:rPr>
        <w:t xml:space="preserve">Багато </w:t>
      </w:r>
      <w:r w:rsidR="009609B6">
        <w:rPr>
          <w:lang w:val="uk-UA"/>
        </w:rPr>
        <w:t>вчителів</w:t>
      </w:r>
      <w:r>
        <w:rPr>
          <w:lang w:val="uk-UA"/>
        </w:rPr>
        <w:t xml:space="preserve"> </w:t>
      </w:r>
      <w:r w:rsidR="009609B6">
        <w:rPr>
          <w:lang w:val="uk-UA"/>
        </w:rPr>
        <w:t>у</w:t>
      </w:r>
      <w:r>
        <w:rPr>
          <w:lang w:val="uk-UA"/>
        </w:rPr>
        <w:t xml:space="preserve"> ході </w:t>
      </w:r>
      <w:r w:rsidR="009609B6">
        <w:rPr>
          <w:lang w:val="uk-UA"/>
        </w:rPr>
        <w:t xml:space="preserve">проведення </w:t>
      </w:r>
      <w:r>
        <w:rPr>
          <w:lang w:val="uk-UA"/>
        </w:rPr>
        <w:t>оцінки високо оцінили якість навчальн</w:t>
      </w:r>
      <w:r w:rsidR="009609B6">
        <w:rPr>
          <w:lang w:val="uk-UA"/>
        </w:rPr>
        <w:t>их</w:t>
      </w:r>
      <w:r>
        <w:rPr>
          <w:lang w:val="uk-UA"/>
        </w:rPr>
        <w:t xml:space="preserve"> </w:t>
      </w:r>
      <w:r w:rsidR="009609B6">
        <w:rPr>
          <w:lang w:val="uk-UA"/>
        </w:rPr>
        <w:t>вправ</w:t>
      </w:r>
      <w:r>
        <w:rPr>
          <w:lang w:val="uk-UA"/>
        </w:rPr>
        <w:t xml:space="preserve"> та матеріалів. </w:t>
      </w:r>
      <w:r w:rsidR="009609B6">
        <w:rPr>
          <w:lang w:val="uk-UA"/>
        </w:rPr>
        <w:t>Вчитель</w:t>
      </w:r>
      <w:r>
        <w:rPr>
          <w:lang w:val="uk-UA"/>
        </w:rPr>
        <w:t xml:space="preserve"> перш</w:t>
      </w:r>
      <w:r w:rsidR="009609B6">
        <w:rPr>
          <w:lang w:val="uk-UA"/>
        </w:rPr>
        <w:t>их</w:t>
      </w:r>
      <w:r>
        <w:rPr>
          <w:lang w:val="uk-UA"/>
        </w:rPr>
        <w:t xml:space="preserve"> класі</w:t>
      </w:r>
      <w:r w:rsidR="009609B6">
        <w:rPr>
          <w:lang w:val="uk-UA"/>
        </w:rPr>
        <w:t>в</w:t>
      </w:r>
      <w:r>
        <w:rPr>
          <w:lang w:val="uk-UA"/>
        </w:rPr>
        <w:t xml:space="preserve"> </w:t>
      </w:r>
      <w:r w:rsidR="009609B6">
        <w:rPr>
          <w:lang w:val="uk-UA"/>
        </w:rPr>
        <w:t>із</w:t>
      </w:r>
      <w:r>
        <w:rPr>
          <w:lang w:val="uk-UA"/>
        </w:rPr>
        <w:t xml:space="preserve"> Запоріжж</w:t>
      </w:r>
      <w:r w:rsidR="009609B6">
        <w:rPr>
          <w:lang w:val="uk-UA"/>
        </w:rPr>
        <w:t>я зазначив:</w:t>
      </w:r>
      <w:r w:rsidR="00DE0702" w:rsidRPr="00A36259">
        <w:rPr>
          <w:rFonts w:cs="Times New Roman"/>
          <w:lang w:val="ru-RU"/>
        </w:rPr>
        <w:t xml:space="preserve"> </w:t>
      </w:r>
    </w:p>
    <w:p w:rsidR="00DE0702" w:rsidRPr="00A36259" w:rsidRDefault="00DE0702" w:rsidP="0066045B">
      <w:pPr>
        <w:spacing w:line="276" w:lineRule="auto"/>
        <w:jc w:val="both"/>
        <w:rPr>
          <w:lang w:val="ru-RU"/>
        </w:rPr>
      </w:pPr>
    </w:p>
    <w:p w:rsidR="00DE0702" w:rsidRPr="00A36259" w:rsidRDefault="00A36259" w:rsidP="0066045B">
      <w:pPr>
        <w:spacing w:line="276" w:lineRule="auto"/>
        <w:ind w:left="720"/>
        <w:jc w:val="both"/>
        <w:rPr>
          <w:rFonts w:cs="Times New Roman"/>
          <w:i/>
          <w:lang w:val="ru-RU"/>
        </w:rPr>
      </w:pPr>
      <w:r>
        <w:rPr>
          <w:lang w:val="ru-RU"/>
        </w:rPr>
        <w:t>«</w:t>
      </w:r>
      <w:r>
        <w:rPr>
          <w:lang w:val="uk-UA"/>
        </w:rPr>
        <w:t>Б</w:t>
      </w:r>
      <w:r w:rsidR="00707263">
        <w:rPr>
          <w:lang w:val="uk-UA"/>
        </w:rPr>
        <w:t>уло легко працювати з добре підібраними матеріалами. Урок був цікавим, інформативним і дуже потрібн</w:t>
      </w:r>
      <w:r>
        <w:rPr>
          <w:lang w:val="uk-UA"/>
        </w:rPr>
        <w:t>им</w:t>
      </w:r>
      <w:r w:rsidR="00707263">
        <w:rPr>
          <w:lang w:val="uk-UA"/>
        </w:rPr>
        <w:t xml:space="preserve"> </w:t>
      </w:r>
      <w:r>
        <w:rPr>
          <w:lang w:val="uk-UA"/>
        </w:rPr>
        <w:t>для учнів</w:t>
      </w:r>
      <w:r w:rsidR="00707263">
        <w:rPr>
          <w:lang w:val="uk-UA"/>
        </w:rPr>
        <w:t xml:space="preserve"> першо</w:t>
      </w:r>
      <w:r>
        <w:rPr>
          <w:lang w:val="uk-UA"/>
        </w:rPr>
        <w:t>го</w:t>
      </w:r>
      <w:r w:rsidR="00707263">
        <w:rPr>
          <w:lang w:val="uk-UA"/>
        </w:rPr>
        <w:t xml:space="preserve"> клас</w:t>
      </w:r>
      <w:r>
        <w:rPr>
          <w:lang w:val="uk-UA"/>
        </w:rPr>
        <w:t>у</w:t>
      </w:r>
      <w:r>
        <w:rPr>
          <w:rFonts w:cs="Times New Roman"/>
          <w:color w:val="000000"/>
          <w:lang w:val="uk-UA"/>
        </w:rPr>
        <w:t>»</w:t>
      </w:r>
      <w:r w:rsidR="00DE0702" w:rsidRPr="00A36259">
        <w:rPr>
          <w:rFonts w:cs="Times New Roman"/>
          <w:color w:val="000000"/>
          <w:lang w:val="ru-RU"/>
        </w:rPr>
        <w:t>.</w:t>
      </w:r>
    </w:p>
    <w:p w:rsidR="005A6B61" w:rsidRPr="00793DFC" w:rsidRDefault="00885197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ru-RU"/>
        </w:rPr>
      </w:pPr>
      <w:r>
        <w:rPr>
          <w:rStyle w:val="SubtleReference"/>
          <w:rFonts w:asciiTheme="minorHAnsi" w:hAnsiTheme="minorHAnsi"/>
          <w:lang w:val="uk-UA"/>
        </w:rPr>
        <w:t>Мова викладання та публікацій</w:t>
      </w:r>
    </w:p>
    <w:p w:rsidR="005A6B61" w:rsidRPr="00793DFC" w:rsidRDefault="005A6B61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</w:p>
    <w:p w:rsidR="0053782C" w:rsidRPr="008F55C7" w:rsidRDefault="00707263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Більшість навчальних матеріалів були опубліковані на вебсайті </w:t>
      </w:r>
      <w:r w:rsidR="00793DFC">
        <w:rPr>
          <w:lang w:val="uk-UA"/>
        </w:rPr>
        <w:t>П</w:t>
      </w:r>
      <w:r>
        <w:rPr>
          <w:lang w:val="uk-UA"/>
        </w:rPr>
        <w:t xml:space="preserve">роекту українською та російською мовами. Вчителі </w:t>
      </w:r>
      <w:r w:rsidR="008F55C7">
        <w:rPr>
          <w:lang w:val="uk-UA"/>
        </w:rPr>
        <w:t xml:space="preserve">високо </w:t>
      </w:r>
      <w:r>
        <w:rPr>
          <w:lang w:val="uk-UA"/>
        </w:rPr>
        <w:t>оцінили</w:t>
      </w:r>
      <w:r w:rsidR="008F55C7">
        <w:rPr>
          <w:lang w:val="uk-UA"/>
        </w:rPr>
        <w:t xml:space="preserve"> цей факт</w:t>
      </w:r>
      <w:r>
        <w:rPr>
          <w:lang w:val="uk-UA"/>
        </w:rPr>
        <w:t xml:space="preserve">, </w:t>
      </w:r>
      <w:r w:rsidR="008F55C7">
        <w:rPr>
          <w:lang w:val="uk-UA"/>
        </w:rPr>
        <w:t xml:space="preserve">оскільки це </w:t>
      </w:r>
      <w:r>
        <w:rPr>
          <w:lang w:val="uk-UA"/>
        </w:rPr>
        <w:t>дозволило їм використовувати мову, як</w:t>
      </w:r>
      <w:r w:rsidR="008F55C7">
        <w:rPr>
          <w:lang w:val="uk-UA"/>
        </w:rPr>
        <w:t>ою</w:t>
      </w:r>
      <w:r>
        <w:rPr>
          <w:lang w:val="uk-UA"/>
        </w:rPr>
        <w:t xml:space="preserve"> вони </w:t>
      </w:r>
      <w:r w:rsidR="008F55C7">
        <w:rPr>
          <w:lang w:val="uk-UA"/>
        </w:rPr>
        <w:t>та</w:t>
      </w:r>
      <w:r>
        <w:rPr>
          <w:lang w:val="uk-UA"/>
        </w:rPr>
        <w:t xml:space="preserve"> їхні </w:t>
      </w:r>
      <w:r w:rsidR="008F55C7">
        <w:rPr>
          <w:lang w:val="uk-UA"/>
        </w:rPr>
        <w:t>учні</w:t>
      </w:r>
      <w:r>
        <w:rPr>
          <w:lang w:val="uk-UA"/>
        </w:rPr>
        <w:t xml:space="preserve"> краще</w:t>
      </w:r>
      <w:r w:rsidR="008F55C7">
        <w:rPr>
          <w:lang w:val="uk-UA"/>
        </w:rPr>
        <w:t xml:space="preserve"> володіють</w:t>
      </w:r>
      <w:r w:rsidR="00E76661" w:rsidRPr="008F55C7">
        <w:rPr>
          <w:lang w:val="uk-UA"/>
        </w:rPr>
        <w:t xml:space="preserve">. </w:t>
      </w:r>
    </w:p>
    <w:p w:rsidR="003D0910" w:rsidRPr="001E4D79" w:rsidRDefault="00707263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lastRenderedPageBreak/>
        <w:t xml:space="preserve">Проте, через </w:t>
      </w:r>
      <w:r w:rsidR="00C32AC2">
        <w:rPr>
          <w:lang w:val="uk-UA"/>
        </w:rPr>
        <w:t xml:space="preserve">обмеження </w:t>
      </w:r>
      <w:r>
        <w:rPr>
          <w:lang w:val="uk-UA"/>
        </w:rPr>
        <w:t xml:space="preserve">часу </w:t>
      </w:r>
      <w:r w:rsidR="00C32AC2">
        <w:rPr>
          <w:lang w:val="uk-UA"/>
        </w:rPr>
        <w:t>та фінансових ресурсів</w:t>
      </w:r>
      <w:r>
        <w:rPr>
          <w:lang w:val="uk-UA"/>
        </w:rPr>
        <w:t xml:space="preserve">, </w:t>
      </w:r>
      <w:r w:rsidRPr="00C32AC2">
        <w:rPr>
          <w:i/>
          <w:lang w:val="uk-UA"/>
        </w:rPr>
        <w:t>друковані</w:t>
      </w:r>
      <w:r>
        <w:rPr>
          <w:lang w:val="uk-UA"/>
        </w:rPr>
        <w:t xml:space="preserve"> видання доступні </w:t>
      </w:r>
      <w:r w:rsidR="00C32AC2">
        <w:rPr>
          <w:lang w:val="uk-UA"/>
        </w:rPr>
        <w:t xml:space="preserve">лише </w:t>
      </w:r>
      <w:r>
        <w:rPr>
          <w:lang w:val="uk-UA"/>
        </w:rPr>
        <w:t xml:space="preserve">українською мовою (за винятком </w:t>
      </w:r>
      <w:r w:rsidR="00C32AC2">
        <w:rPr>
          <w:lang w:val="uk-UA"/>
        </w:rPr>
        <w:t>інструкцій до</w:t>
      </w:r>
      <w:r>
        <w:rPr>
          <w:lang w:val="uk-UA"/>
        </w:rPr>
        <w:t xml:space="preserve"> навчальних програм, які д</w:t>
      </w:r>
      <w:r w:rsidR="00C32AC2">
        <w:rPr>
          <w:lang w:val="uk-UA"/>
        </w:rPr>
        <w:t>оступні</w:t>
      </w:r>
      <w:r>
        <w:rPr>
          <w:lang w:val="uk-UA"/>
        </w:rPr>
        <w:t xml:space="preserve"> обо</w:t>
      </w:r>
      <w:r w:rsidR="00C32AC2">
        <w:rPr>
          <w:lang w:val="uk-UA"/>
        </w:rPr>
        <w:t>ма</w:t>
      </w:r>
      <w:r>
        <w:rPr>
          <w:lang w:val="uk-UA"/>
        </w:rPr>
        <w:t xml:space="preserve"> мова</w:t>
      </w:r>
      <w:r w:rsidR="00C32AC2">
        <w:rPr>
          <w:lang w:val="uk-UA"/>
        </w:rPr>
        <w:t>ми</w:t>
      </w:r>
      <w:r>
        <w:rPr>
          <w:lang w:val="uk-UA"/>
        </w:rPr>
        <w:t xml:space="preserve">). </w:t>
      </w:r>
      <w:r w:rsidR="00331E49">
        <w:rPr>
          <w:lang w:val="uk-UA"/>
        </w:rPr>
        <w:t>Друковані матеріали надавалися лише вчителям</w:t>
      </w:r>
      <w:r>
        <w:rPr>
          <w:lang w:val="uk-UA"/>
        </w:rPr>
        <w:t xml:space="preserve">. </w:t>
      </w:r>
      <w:r w:rsidR="00331E49">
        <w:rPr>
          <w:lang w:val="uk-UA"/>
        </w:rPr>
        <w:t>Для</w:t>
      </w:r>
      <w:r>
        <w:rPr>
          <w:lang w:val="uk-UA"/>
        </w:rPr>
        <w:t xml:space="preserve"> підгот</w:t>
      </w:r>
      <w:r w:rsidR="00331E49">
        <w:rPr>
          <w:lang w:val="uk-UA"/>
        </w:rPr>
        <w:t>овки</w:t>
      </w:r>
      <w:r>
        <w:rPr>
          <w:lang w:val="uk-UA"/>
        </w:rPr>
        <w:t xml:space="preserve"> роздаткови</w:t>
      </w:r>
      <w:r w:rsidR="00331E49">
        <w:rPr>
          <w:lang w:val="uk-UA"/>
        </w:rPr>
        <w:t>х</w:t>
      </w:r>
      <w:r>
        <w:rPr>
          <w:lang w:val="uk-UA"/>
        </w:rPr>
        <w:t xml:space="preserve"> матеріал</w:t>
      </w:r>
      <w:r w:rsidR="00331E49">
        <w:rPr>
          <w:lang w:val="uk-UA"/>
        </w:rPr>
        <w:t>ів</w:t>
      </w:r>
      <w:r>
        <w:rPr>
          <w:lang w:val="uk-UA"/>
        </w:rPr>
        <w:t xml:space="preserve"> для роботи в класі вчителі повинні були робити копії матеріалів з посібника для </w:t>
      </w:r>
      <w:r w:rsidR="00331E49">
        <w:rPr>
          <w:lang w:val="uk-UA"/>
        </w:rPr>
        <w:t>учнів</w:t>
      </w:r>
      <w:r>
        <w:rPr>
          <w:lang w:val="uk-UA"/>
        </w:rPr>
        <w:t>, доступн</w:t>
      </w:r>
      <w:r w:rsidR="00331E49">
        <w:rPr>
          <w:lang w:val="uk-UA"/>
        </w:rPr>
        <w:t>ого</w:t>
      </w:r>
      <w:r>
        <w:rPr>
          <w:lang w:val="uk-UA"/>
        </w:rPr>
        <w:t xml:space="preserve"> </w:t>
      </w:r>
      <w:r w:rsidR="001E0E44">
        <w:rPr>
          <w:lang w:val="uk-UA"/>
        </w:rPr>
        <w:t xml:space="preserve">у </w:t>
      </w:r>
      <w:r>
        <w:rPr>
          <w:lang w:val="uk-UA"/>
        </w:rPr>
        <w:t>режимі</w:t>
      </w:r>
      <w:r w:rsidR="001E0E44">
        <w:rPr>
          <w:lang w:val="uk-UA"/>
        </w:rPr>
        <w:t xml:space="preserve"> онлайн</w:t>
      </w:r>
      <w:r>
        <w:rPr>
          <w:lang w:val="uk-UA"/>
        </w:rPr>
        <w:t xml:space="preserve">. </w:t>
      </w:r>
      <w:r w:rsidR="001E4D79">
        <w:rPr>
          <w:lang w:val="uk-UA"/>
        </w:rPr>
        <w:t>Я</w:t>
      </w:r>
      <w:r>
        <w:rPr>
          <w:lang w:val="uk-UA"/>
        </w:rPr>
        <w:t xml:space="preserve">к правило, </w:t>
      </w:r>
      <w:r w:rsidR="001E4D79">
        <w:rPr>
          <w:lang w:val="uk-UA"/>
        </w:rPr>
        <w:t>вони роздруковували</w:t>
      </w:r>
      <w:r>
        <w:rPr>
          <w:lang w:val="uk-UA"/>
        </w:rPr>
        <w:t xml:space="preserve"> роздатков</w:t>
      </w:r>
      <w:r w:rsidR="001E4D79">
        <w:rPr>
          <w:lang w:val="uk-UA"/>
        </w:rPr>
        <w:t>і</w:t>
      </w:r>
      <w:r>
        <w:rPr>
          <w:lang w:val="uk-UA"/>
        </w:rPr>
        <w:t xml:space="preserve"> матеріал</w:t>
      </w:r>
      <w:r w:rsidR="001E4D79">
        <w:rPr>
          <w:lang w:val="uk-UA"/>
        </w:rPr>
        <w:t>и</w:t>
      </w:r>
      <w:r>
        <w:rPr>
          <w:lang w:val="uk-UA"/>
        </w:rPr>
        <w:t xml:space="preserve"> з файлів</w:t>
      </w:r>
      <w:r w:rsidR="001E4D79">
        <w:rPr>
          <w:lang w:val="uk-UA"/>
        </w:rPr>
        <w:t xml:space="preserve"> у форматі PDF</w:t>
      </w:r>
      <w:r>
        <w:rPr>
          <w:lang w:val="uk-UA"/>
        </w:rPr>
        <w:t xml:space="preserve">. </w:t>
      </w:r>
      <w:r w:rsidR="001E4D79">
        <w:rPr>
          <w:lang w:val="uk-UA"/>
        </w:rPr>
        <w:t>П</w:t>
      </w:r>
      <w:r>
        <w:rPr>
          <w:lang w:val="uk-UA"/>
        </w:rPr>
        <w:t xml:space="preserve">резентації </w:t>
      </w:r>
      <w:r w:rsidR="001E4D79">
        <w:rPr>
          <w:lang w:val="uk-UA"/>
        </w:rPr>
        <w:t xml:space="preserve">у PowerPoint </w:t>
      </w:r>
      <w:r>
        <w:rPr>
          <w:lang w:val="uk-UA"/>
        </w:rPr>
        <w:t xml:space="preserve">доступні </w:t>
      </w:r>
      <w:r w:rsidR="001E4D79">
        <w:rPr>
          <w:lang w:val="uk-UA"/>
        </w:rPr>
        <w:t>лише</w:t>
      </w:r>
      <w:r>
        <w:rPr>
          <w:lang w:val="uk-UA"/>
        </w:rPr>
        <w:t xml:space="preserve"> українською мовою</w:t>
      </w:r>
      <w:r w:rsidR="00CD091C">
        <w:rPr>
          <w:lang w:val="uk-UA"/>
        </w:rPr>
        <w:t>,</w:t>
      </w:r>
      <w:r>
        <w:rPr>
          <w:lang w:val="uk-UA"/>
        </w:rPr>
        <w:t xml:space="preserve"> відео </w:t>
      </w:r>
      <w:r w:rsidR="001E4D79">
        <w:rPr>
          <w:lang w:val="uk-UA"/>
        </w:rPr>
        <w:t>та</w:t>
      </w:r>
      <w:r>
        <w:rPr>
          <w:lang w:val="uk-UA"/>
        </w:rPr>
        <w:t xml:space="preserve"> анімаці</w:t>
      </w:r>
      <w:r w:rsidR="001E4D79">
        <w:rPr>
          <w:lang w:val="uk-UA"/>
        </w:rPr>
        <w:t>йні матеріали -</w:t>
      </w:r>
      <w:r>
        <w:rPr>
          <w:lang w:val="uk-UA"/>
        </w:rPr>
        <w:t xml:space="preserve"> </w:t>
      </w:r>
      <w:r w:rsidR="001E4D79">
        <w:rPr>
          <w:lang w:val="uk-UA"/>
        </w:rPr>
        <w:t>лише</w:t>
      </w:r>
      <w:r>
        <w:rPr>
          <w:lang w:val="uk-UA"/>
        </w:rPr>
        <w:t xml:space="preserve"> мов</w:t>
      </w:r>
      <w:r w:rsidR="001E4D79">
        <w:rPr>
          <w:lang w:val="uk-UA"/>
        </w:rPr>
        <w:t>ою</w:t>
      </w:r>
      <w:r>
        <w:rPr>
          <w:lang w:val="uk-UA"/>
        </w:rPr>
        <w:t xml:space="preserve"> оригіналу (українською або російською</w:t>
      </w:r>
      <w:r w:rsidR="003D0910" w:rsidRPr="001E4D79">
        <w:rPr>
          <w:rFonts w:eastAsia="Times New Roman" w:cs="Times New Roman"/>
          <w:lang w:val="uk-UA" w:eastAsia="ru-RU"/>
        </w:rPr>
        <w:t>).</w:t>
      </w:r>
    </w:p>
    <w:p w:rsidR="003D0910" w:rsidRPr="001E4D79" w:rsidRDefault="003D091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626353" w:rsidRPr="00A730A7" w:rsidRDefault="00CD091C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Очевидно</w:t>
      </w:r>
      <w:r w:rsidR="00707263">
        <w:rPr>
          <w:lang w:val="uk-UA"/>
        </w:rPr>
        <w:t>, що необхідн</w:t>
      </w:r>
      <w:r>
        <w:rPr>
          <w:lang w:val="uk-UA"/>
        </w:rPr>
        <w:t>о використовувати</w:t>
      </w:r>
      <w:r w:rsidR="00707263">
        <w:rPr>
          <w:lang w:val="uk-UA"/>
        </w:rPr>
        <w:t xml:space="preserve"> обидві мови. </w:t>
      </w:r>
      <w:r>
        <w:rPr>
          <w:lang w:val="uk-UA"/>
        </w:rPr>
        <w:t>В</w:t>
      </w:r>
      <w:r w:rsidR="00707263">
        <w:rPr>
          <w:lang w:val="uk-UA"/>
        </w:rPr>
        <w:t xml:space="preserve">читель </w:t>
      </w:r>
      <w:r>
        <w:rPr>
          <w:lang w:val="uk-UA"/>
        </w:rPr>
        <w:t xml:space="preserve">4 класу </w:t>
      </w:r>
      <w:r w:rsidR="00707263">
        <w:rPr>
          <w:lang w:val="uk-UA"/>
        </w:rPr>
        <w:t xml:space="preserve">з Сєвєродонецька прокоментував відео ресурси, </w:t>
      </w:r>
      <w:r>
        <w:rPr>
          <w:lang w:val="uk-UA"/>
        </w:rPr>
        <w:t xml:space="preserve">які </w:t>
      </w:r>
      <w:r w:rsidR="00707263">
        <w:rPr>
          <w:lang w:val="uk-UA"/>
        </w:rPr>
        <w:t>використовува</w:t>
      </w:r>
      <w:r>
        <w:rPr>
          <w:lang w:val="uk-UA"/>
        </w:rPr>
        <w:t>лися</w:t>
      </w:r>
      <w:r w:rsidR="00707263">
        <w:rPr>
          <w:lang w:val="uk-UA"/>
        </w:rPr>
        <w:t xml:space="preserve"> на уроці</w:t>
      </w:r>
      <w:r>
        <w:rPr>
          <w:lang w:val="uk-UA"/>
        </w:rPr>
        <w:t>:</w:t>
      </w:r>
      <w:r w:rsidR="00707263">
        <w:rPr>
          <w:lang w:val="uk-UA"/>
        </w:rPr>
        <w:t xml:space="preserve"> «</w:t>
      </w:r>
      <w:r>
        <w:rPr>
          <w:lang w:val="uk-UA"/>
        </w:rPr>
        <w:t>Б</w:t>
      </w:r>
      <w:r w:rsidR="00707263">
        <w:rPr>
          <w:lang w:val="uk-UA"/>
        </w:rPr>
        <w:t xml:space="preserve">уло важко зрозуміти деякі українські слова, </w:t>
      </w:r>
      <w:r w:rsidR="00A730A7">
        <w:rPr>
          <w:lang w:val="uk-UA"/>
        </w:rPr>
        <w:t>оскільки</w:t>
      </w:r>
      <w:r w:rsidR="00707263">
        <w:rPr>
          <w:lang w:val="uk-UA"/>
        </w:rPr>
        <w:t xml:space="preserve"> </w:t>
      </w:r>
      <w:r w:rsidR="00A730A7">
        <w:rPr>
          <w:lang w:val="uk-UA"/>
        </w:rPr>
        <w:t xml:space="preserve">викладання в </w:t>
      </w:r>
      <w:r w:rsidR="00707263">
        <w:rPr>
          <w:lang w:val="uk-UA"/>
        </w:rPr>
        <w:t>школ</w:t>
      </w:r>
      <w:r w:rsidR="00A730A7">
        <w:rPr>
          <w:lang w:val="uk-UA"/>
        </w:rPr>
        <w:t>і</w:t>
      </w:r>
      <w:r w:rsidR="00707263">
        <w:rPr>
          <w:lang w:val="uk-UA"/>
        </w:rPr>
        <w:t xml:space="preserve"> </w:t>
      </w:r>
      <w:r w:rsidR="00A730A7">
        <w:rPr>
          <w:lang w:val="uk-UA"/>
        </w:rPr>
        <w:t>ведеться</w:t>
      </w:r>
      <w:r w:rsidR="00707263">
        <w:rPr>
          <w:lang w:val="uk-UA"/>
        </w:rPr>
        <w:t xml:space="preserve"> російськ</w:t>
      </w:r>
      <w:r w:rsidR="00A730A7">
        <w:rPr>
          <w:lang w:val="uk-UA"/>
        </w:rPr>
        <w:t>ою</w:t>
      </w:r>
      <w:r w:rsidR="00707263">
        <w:rPr>
          <w:lang w:val="uk-UA"/>
        </w:rPr>
        <w:t xml:space="preserve"> мов</w:t>
      </w:r>
      <w:r w:rsidR="00A730A7">
        <w:rPr>
          <w:lang w:val="uk-UA"/>
        </w:rPr>
        <w:t>ою</w:t>
      </w:r>
      <w:r w:rsidR="00707263">
        <w:rPr>
          <w:lang w:val="uk-UA"/>
        </w:rPr>
        <w:t>. Деяк</w:t>
      </w:r>
      <w:r w:rsidR="00A730A7">
        <w:rPr>
          <w:lang w:val="uk-UA"/>
        </w:rPr>
        <w:t xml:space="preserve">им </w:t>
      </w:r>
      <w:r w:rsidR="00707263">
        <w:rPr>
          <w:lang w:val="uk-UA"/>
        </w:rPr>
        <w:t>діт</w:t>
      </w:r>
      <w:r w:rsidR="00A730A7">
        <w:rPr>
          <w:lang w:val="uk-UA"/>
        </w:rPr>
        <w:t>ям</w:t>
      </w:r>
      <w:r w:rsidR="00707263">
        <w:rPr>
          <w:lang w:val="uk-UA"/>
        </w:rPr>
        <w:t xml:space="preserve"> </w:t>
      </w:r>
      <w:r w:rsidR="00A730A7">
        <w:rPr>
          <w:lang w:val="uk-UA"/>
        </w:rPr>
        <w:t>важко</w:t>
      </w:r>
      <w:r w:rsidR="00707263">
        <w:rPr>
          <w:lang w:val="uk-UA"/>
        </w:rPr>
        <w:t xml:space="preserve"> розумі</w:t>
      </w:r>
      <w:r w:rsidR="00A730A7">
        <w:rPr>
          <w:lang w:val="uk-UA"/>
        </w:rPr>
        <w:t>ти</w:t>
      </w:r>
      <w:r w:rsidR="00707263">
        <w:rPr>
          <w:lang w:val="uk-UA"/>
        </w:rPr>
        <w:t xml:space="preserve"> українську мову, </w:t>
      </w:r>
      <w:r w:rsidR="00A730A7">
        <w:rPr>
          <w:lang w:val="uk-UA"/>
        </w:rPr>
        <w:t>т</w:t>
      </w:r>
      <w:r w:rsidR="00707263">
        <w:rPr>
          <w:lang w:val="uk-UA"/>
        </w:rPr>
        <w:t xml:space="preserve">а </w:t>
      </w:r>
      <w:r w:rsidR="00A730A7">
        <w:rPr>
          <w:lang w:val="uk-UA"/>
        </w:rPr>
        <w:t xml:space="preserve">просто розуміти </w:t>
      </w:r>
      <w:r w:rsidR="00707263">
        <w:rPr>
          <w:lang w:val="uk-UA"/>
        </w:rPr>
        <w:t>російську</w:t>
      </w:r>
      <w:r w:rsidR="00A730A7">
        <w:rPr>
          <w:lang w:val="uk-UA"/>
        </w:rPr>
        <w:t>»</w:t>
      </w:r>
      <w:r w:rsidR="00CD12C1" w:rsidRPr="00A730A7">
        <w:rPr>
          <w:lang w:val="uk-UA"/>
        </w:rPr>
        <w:t>.</w:t>
      </w:r>
    </w:p>
    <w:p w:rsidR="005A6B61" w:rsidRPr="00487901" w:rsidRDefault="00CB0F32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Розповсюдження та доступність</w:t>
      </w:r>
      <w:r w:rsidR="0000161D" w:rsidRPr="00487901">
        <w:rPr>
          <w:rStyle w:val="SubtleReference"/>
          <w:rFonts w:asciiTheme="minorHAnsi" w:hAnsiTheme="minorHAnsi"/>
          <w:lang w:val="uk-UA"/>
        </w:rPr>
        <w:t xml:space="preserve"> </w:t>
      </w:r>
    </w:p>
    <w:p w:rsidR="005A6B61" w:rsidRPr="00487901" w:rsidRDefault="005A6B61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075F80" w:rsidRPr="00ED7F0C" w:rsidRDefault="00B03D7D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 цілому </w:t>
      </w:r>
      <w:r w:rsidR="002C5BDE">
        <w:rPr>
          <w:lang w:val="uk-UA"/>
        </w:rPr>
        <w:t>Фонд «Здоров’я через освіту»</w:t>
      </w:r>
      <w:r>
        <w:rPr>
          <w:lang w:val="uk-UA"/>
        </w:rPr>
        <w:t xml:space="preserve"> </w:t>
      </w:r>
      <w:r w:rsidR="00341C43">
        <w:rPr>
          <w:lang w:val="uk-UA"/>
        </w:rPr>
        <w:t xml:space="preserve">надрукував та розповсюдив </w:t>
      </w:r>
      <w:r>
        <w:rPr>
          <w:lang w:val="uk-UA"/>
        </w:rPr>
        <w:t>13</w:t>
      </w:r>
      <w:r w:rsidR="00341C43">
        <w:rPr>
          <w:lang w:val="uk-UA"/>
        </w:rPr>
        <w:t xml:space="preserve"> </w:t>
      </w:r>
      <w:r>
        <w:rPr>
          <w:lang w:val="uk-UA"/>
        </w:rPr>
        <w:t xml:space="preserve">400 </w:t>
      </w:r>
      <w:r w:rsidR="00341C43">
        <w:rPr>
          <w:lang w:val="uk-UA"/>
        </w:rPr>
        <w:t>примірників</w:t>
      </w:r>
      <w:r>
        <w:rPr>
          <w:lang w:val="uk-UA"/>
        </w:rPr>
        <w:t xml:space="preserve"> 17 різних публікацій. Відсутність бюджетних </w:t>
      </w:r>
      <w:r w:rsidR="000A0017">
        <w:rPr>
          <w:lang w:val="uk-UA"/>
        </w:rPr>
        <w:t>ресурсів</w:t>
      </w:r>
      <w:r>
        <w:rPr>
          <w:lang w:val="uk-UA"/>
        </w:rPr>
        <w:t xml:space="preserve"> </w:t>
      </w:r>
      <w:r w:rsidR="000A0017">
        <w:rPr>
          <w:lang w:val="uk-UA"/>
        </w:rPr>
        <w:t>для</w:t>
      </w:r>
      <w:r>
        <w:rPr>
          <w:lang w:val="uk-UA"/>
        </w:rPr>
        <w:t xml:space="preserve"> </w:t>
      </w:r>
      <w:r w:rsidR="000A0017">
        <w:rPr>
          <w:lang w:val="uk-UA"/>
        </w:rPr>
        <w:t>оплати друку</w:t>
      </w:r>
      <w:r>
        <w:rPr>
          <w:lang w:val="uk-UA"/>
        </w:rPr>
        <w:t xml:space="preserve"> матеріалів для </w:t>
      </w:r>
      <w:r w:rsidR="000A0017">
        <w:rPr>
          <w:lang w:val="uk-UA"/>
        </w:rPr>
        <w:t>учнів</w:t>
      </w:r>
      <w:r>
        <w:rPr>
          <w:lang w:val="uk-UA"/>
        </w:rPr>
        <w:t xml:space="preserve"> змусил</w:t>
      </w:r>
      <w:r w:rsidR="000A0017">
        <w:rPr>
          <w:lang w:val="uk-UA"/>
        </w:rPr>
        <w:t>а</w:t>
      </w:r>
      <w:r>
        <w:rPr>
          <w:lang w:val="uk-UA"/>
        </w:rPr>
        <w:t xml:space="preserve"> вчителів витра</w:t>
      </w:r>
      <w:r w:rsidR="000A0017">
        <w:rPr>
          <w:lang w:val="uk-UA"/>
        </w:rPr>
        <w:t>ча</w:t>
      </w:r>
      <w:r>
        <w:rPr>
          <w:lang w:val="uk-UA"/>
        </w:rPr>
        <w:t>ти частину власн</w:t>
      </w:r>
      <w:r w:rsidR="000A0017">
        <w:rPr>
          <w:lang w:val="uk-UA"/>
        </w:rPr>
        <w:t>ої</w:t>
      </w:r>
      <w:r>
        <w:rPr>
          <w:lang w:val="uk-UA"/>
        </w:rPr>
        <w:t>, як правило, мізерн</w:t>
      </w:r>
      <w:r w:rsidR="000A0017">
        <w:rPr>
          <w:lang w:val="uk-UA"/>
        </w:rPr>
        <w:t>ої</w:t>
      </w:r>
      <w:r>
        <w:rPr>
          <w:lang w:val="uk-UA"/>
        </w:rPr>
        <w:t xml:space="preserve"> зар</w:t>
      </w:r>
      <w:r w:rsidR="000A0017">
        <w:rPr>
          <w:lang w:val="uk-UA"/>
        </w:rPr>
        <w:t xml:space="preserve">обітної </w:t>
      </w:r>
      <w:r>
        <w:rPr>
          <w:lang w:val="uk-UA"/>
        </w:rPr>
        <w:t xml:space="preserve">плати на ксерокопіювання. Це було особливо серйозною проблемою </w:t>
      </w:r>
      <w:r w:rsidR="000A0017">
        <w:rPr>
          <w:lang w:val="uk-UA"/>
        </w:rPr>
        <w:t>у</w:t>
      </w:r>
      <w:r>
        <w:rPr>
          <w:lang w:val="uk-UA"/>
        </w:rPr>
        <w:t xml:space="preserve"> сільських районах, де доступ до </w:t>
      </w:r>
      <w:r w:rsidR="000A0017">
        <w:rPr>
          <w:lang w:val="uk-UA"/>
        </w:rPr>
        <w:t>ксероксів</w:t>
      </w:r>
      <w:r>
        <w:rPr>
          <w:lang w:val="uk-UA"/>
        </w:rPr>
        <w:t xml:space="preserve"> та </w:t>
      </w:r>
      <w:r w:rsidR="000A0017">
        <w:rPr>
          <w:lang w:val="uk-UA"/>
        </w:rPr>
        <w:t xml:space="preserve">мережі </w:t>
      </w:r>
      <w:r>
        <w:rPr>
          <w:lang w:val="uk-UA"/>
        </w:rPr>
        <w:t xml:space="preserve">Інтернет </w:t>
      </w:r>
      <w:r w:rsidR="000A0017">
        <w:rPr>
          <w:lang w:val="uk-UA"/>
        </w:rPr>
        <w:t>ускладнений</w:t>
      </w:r>
      <w:r>
        <w:rPr>
          <w:lang w:val="uk-UA"/>
        </w:rPr>
        <w:t>. Деяк</w:t>
      </w:r>
      <w:r w:rsidR="00ED7F0C">
        <w:rPr>
          <w:lang w:val="uk-UA"/>
        </w:rPr>
        <w:t>им</w:t>
      </w:r>
      <w:r>
        <w:rPr>
          <w:lang w:val="uk-UA"/>
        </w:rPr>
        <w:t xml:space="preserve"> вчител</w:t>
      </w:r>
      <w:r w:rsidR="00ED7F0C">
        <w:rPr>
          <w:lang w:val="uk-UA"/>
        </w:rPr>
        <w:t>ям довелося конвертувати</w:t>
      </w:r>
      <w:r>
        <w:rPr>
          <w:lang w:val="uk-UA"/>
        </w:rPr>
        <w:t xml:space="preserve"> файл</w:t>
      </w:r>
      <w:r w:rsidR="00ED7F0C">
        <w:rPr>
          <w:lang w:val="uk-UA"/>
        </w:rPr>
        <w:t>и з</w:t>
      </w:r>
      <w:r>
        <w:rPr>
          <w:lang w:val="uk-UA"/>
        </w:rPr>
        <w:t xml:space="preserve"> формат</w:t>
      </w:r>
      <w:r w:rsidR="00ED7F0C">
        <w:rPr>
          <w:lang w:val="uk-UA"/>
        </w:rPr>
        <w:t>у PDF у формат</w:t>
      </w:r>
      <w:r>
        <w:rPr>
          <w:lang w:val="uk-UA"/>
        </w:rPr>
        <w:t xml:space="preserve"> Word, щоб </w:t>
      </w:r>
      <w:r w:rsidR="00ED7F0C">
        <w:rPr>
          <w:lang w:val="uk-UA"/>
        </w:rPr>
        <w:t>учні</w:t>
      </w:r>
      <w:r>
        <w:rPr>
          <w:lang w:val="uk-UA"/>
        </w:rPr>
        <w:t xml:space="preserve"> </w:t>
      </w:r>
      <w:r w:rsidR="00ED7F0C">
        <w:rPr>
          <w:lang w:val="uk-UA"/>
        </w:rPr>
        <w:t xml:space="preserve">могли </w:t>
      </w:r>
      <w:r>
        <w:rPr>
          <w:lang w:val="uk-UA"/>
        </w:rPr>
        <w:t xml:space="preserve">працювати </w:t>
      </w:r>
      <w:r w:rsidR="00ED7F0C">
        <w:rPr>
          <w:lang w:val="uk-UA"/>
        </w:rPr>
        <w:t>з</w:t>
      </w:r>
      <w:r>
        <w:rPr>
          <w:lang w:val="uk-UA"/>
        </w:rPr>
        <w:t xml:space="preserve"> </w:t>
      </w:r>
      <w:r w:rsidR="00ED7F0C">
        <w:rPr>
          <w:lang w:val="uk-UA"/>
        </w:rPr>
        <w:t>конкретними прикладами</w:t>
      </w:r>
      <w:r w:rsidR="00075F80" w:rsidRPr="00ED7F0C">
        <w:rPr>
          <w:lang w:val="uk-UA"/>
        </w:rPr>
        <w:t>.</w:t>
      </w:r>
    </w:p>
    <w:p w:rsidR="00075F80" w:rsidRPr="00ED7F0C" w:rsidRDefault="00075F8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CD3E65" w:rsidRPr="00B14322" w:rsidRDefault="00B03D7D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 xml:space="preserve">Вчителі всюди </w:t>
      </w:r>
      <w:r w:rsidR="00F4357D">
        <w:rPr>
          <w:lang w:val="uk-UA"/>
        </w:rPr>
        <w:t>зверталися з проханням, щоб</w:t>
      </w:r>
      <w:r>
        <w:rPr>
          <w:lang w:val="uk-UA"/>
        </w:rPr>
        <w:t xml:space="preserve"> копії </w:t>
      </w:r>
      <w:r w:rsidR="00F4357D">
        <w:rPr>
          <w:lang w:val="uk-UA"/>
        </w:rPr>
        <w:t>основних матеріалів</w:t>
      </w:r>
      <w:r>
        <w:rPr>
          <w:lang w:val="uk-UA"/>
        </w:rPr>
        <w:t xml:space="preserve"> </w:t>
      </w:r>
      <w:r w:rsidR="00F4357D">
        <w:rPr>
          <w:lang w:val="uk-UA"/>
        </w:rPr>
        <w:t>забезпечувалися</w:t>
      </w:r>
      <w:r>
        <w:rPr>
          <w:lang w:val="uk-UA"/>
        </w:rPr>
        <w:t xml:space="preserve"> для дітей в майбутньому. Це</w:t>
      </w:r>
      <w:r w:rsidR="00F4357D">
        <w:rPr>
          <w:lang w:val="uk-UA"/>
        </w:rPr>
        <w:t>й</w:t>
      </w:r>
      <w:r>
        <w:rPr>
          <w:lang w:val="uk-UA"/>
        </w:rPr>
        <w:t xml:space="preserve"> запит</w:t>
      </w:r>
      <w:r w:rsidR="00F4357D">
        <w:rPr>
          <w:lang w:val="uk-UA"/>
        </w:rPr>
        <w:t xml:space="preserve"> є обґрунтованим</w:t>
      </w:r>
      <w:r>
        <w:rPr>
          <w:lang w:val="uk-UA"/>
        </w:rPr>
        <w:t xml:space="preserve">. Координатор </w:t>
      </w:r>
      <w:r w:rsidR="00B14322">
        <w:rPr>
          <w:lang w:val="uk-UA"/>
        </w:rPr>
        <w:t>П</w:t>
      </w:r>
      <w:r>
        <w:rPr>
          <w:lang w:val="uk-UA"/>
        </w:rPr>
        <w:t xml:space="preserve">роекту </w:t>
      </w:r>
      <w:r w:rsidR="00B14322">
        <w:rPr>
          <w:lang w:val="uk-UA"/>
        </w:rPr>
        <w:t>та</w:t>
      </w:r>
      <w:r>
        <w:rPr>
          <w:lang w:val="uk-UA"/>
        </w:rPr>
        <w:t xml:space="preserve"> тренер з Донецької області підкресли</w:t>
      </w:r>
      <w:r w:rsidR="00B14322">
        <w:rPr>
          <w:lang w:val="uk-UA"/>
        </w:rPr>
        <w:t>ли</w:t>
      </w:r>
      <w:r>
        <w:rPr>
          <w:lang w:val="uk-UA"/>
        </w:rPr>
        <w:t xml:space="preserve">, що </w:t>
      </w:r>
      <w:r w:rsidR="00B14322">
        <w:rPr>
          <w:lang w:val="uk-UA"/>
        </w:rPr>
        <w:t>«</w:t>
      </w:r>
      <w:r>
        <w:rPr>
          <w:lang w:val="uk-UA"/>
        </w:rPr>
        <w:t>діт</w:t>
      </w:r>
      <w:r w:rsidR="00B14322">
        <w:rPr>
          <w:lang w:val="uk-UA"/>
        </w:rPr>
        <w:t>ям</w:t>
      </w:r>
      <w:r>
        <w:rPr>
          <w:lang w:val="uk-UA"/>
        </w:rPr>
        <w:t xml:space="preserve"> дошкільного віку потр</w:t>
      </w:r>
      <w:r w:rsidR="00B14322">
        <w:rPr>
          <w:lang w:val="uk-UA"/>
        </w:rPr>
        <w:t>ібні</w:t>
      </w:r>
      <w:r>
        <w:rPr>
          <w:lang w:val="uk-UA"/>
        </w:rPr>
        <w:t xml:space="preserve"> </w:t>
      </w:r>
      <w:r w:rsidR="00B14322">
        <w:rPr>
          <w:lang w:val="uk-UA"/>
        </w:rPr>
        <w:t xml:space="preserve">робочі </w:t>
      </w:r>
      <w:r>
        <w:rPr>
          <w:lang w:val="uk-UA"/>
        </w:rPr>
        <w:t>зошит</w:t>
      </w:r>
      <w:r w:rsidR="00B14322">
        <w:rPr>
          <w:lang w:val="uk-UA"/>
        </w:rPr>
        <w:t>и для закріплення отриманих</w:t>
      </w:r>
      <w:r>
        <w:rPr>
          <w:lang w:val="uk-UA"/>
        </w:rPr>
        <w:t xml:space="preserve"> навич</w:t>
      </w:r>
      <w:r w:rsidR="00B14322">
        <w:rPr>
          <w:lang w:val="uk-UA"/>
        </w:rPr>
        <w:t>ок</w:t>
      </w:r>
      <w:r>
        <w:rPr>
          <w:lang w:val="uk-UA"/>
        </w:rPr>
        <w:t xml:space="preserve">: розмальовки або інші </w:t>
      </w:r>
      <w:r w:rsidR="00B14322">
        <w:rPr>
          <w:lang w:val="uk-UA"/>
        </w:rPr>
        <w:t>засоби»</w:t>
      </w:r>
      <w:r w:rsidR="002B651E" w:rsidRPr="00B14322">
        <w:rPr>
          <w:rFonts w:cs="Times New Roman"/>
          <w:lang w:val="uk-UA"/>
        </w:rPr>
        <w:t xml:space="preserve">. </w:t>
      </w:r>
    </w:p>
    <w:p w:rsidR="009B3EFB" w:rsidRPr="00CB0F32" w:rsidRDefault="00CB0F32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Кількість навчальних вправ</w:t>
      </w:r>
      <w:r w:rsidR="000D3CDE" w:rsidRPr="009D6C60">
        <w:rPr>
          <w:rStyle w:val="SubtleReference"/>
          <w:rFonts w:asciiTheme="minorHAnsi" w:hAnsiTheme="minorHAnsi"/>
          <w:lang w:val="ru-RU"/>
        </w:rPr>
        <w:t xml:space="preserve"> </w:t>
      </w:r>
      <w:r>
        <w:rPr>
          <w:rStyle w:val="SubtleReference"/>
          <w:rFonts w:asciiTheme="minorHAnsi" w:hAnsiTheme="minorHAnsi"/>
          <w:lang w:val="uk-UA"/>
        </w:rPr>
        <w:t>для уроку</w:t>
      </w:r>
    </w:p>
    <w:p w:rsidR="009B3EFB" w:rsidRPr="009D6C60" w:rsidRDefault="009B3EFB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</w:p>
    <w:p w:rsidR="00FE4315" w:rsidRPr="007A1C28" w:rsidRDefault="009D6C6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В</w:t>
      </w:r>
      <w:r w:rsidR="00B03D7D">
        <w:rPr>
          <w:lang w:val="uk-UA"/>
        </w:rPr>
        <w:t xml:space="preserve">чителі </w:t>
      </w:r>
      <w:r>
        <w:rPr>
          <w:lang w:val="uk-UA"/>
        </w:rPr>
        <w:t>звернули увагу на те</w:t>
      </w:r>
      <w:r w:rsidR="00B03D7D">
        <w:rPr>
          <w:lang w:val="uk-UA"/>
        </w:rPr>
        <w:t xml:space="preserve">, що </w:t>
      </w:r>
      <w:r>
        <w:rPr>
          <w:lang w:val="uk-UA"/>
        </w:rPr>
        <w:t>для кожного уроку було заплановано забагато навчальних вправ</w:t>
      </w:r>
      <w:r w:rsidR="00B03D7D">
        <w:rPr>
          <w:lang w:val="uk-UA"/>
        </w:rPr>
        <w:t xml:space="preserve">. </w:t>
      </w:r>
      <w:r w:rsidR="00434D8D">
        <w:rPr>
          <w:lang w:val="uk-UA"/>
        </w:rPr>
        <w:t>Експерти з оцінювання</w:t>
      </w:r>
      <w:r w:rsidR="00B03D7D">
        <w:rPr>
          <w:lang w:val="uk-UA"/>
        </w:rPr>
        <w:t xml:space="preserve"> перевіри</w:t>
      </w:r>
      <w:r w:rsidR="00434D8D">
        <w:rPr>
          <w:lang w:val="uk-UA"/>
        </w:rPr>
        <w:t>л</w:t>
      </w:r>
      <w:r w:rsidR="00B03D7D">
        <w:rPr>
          <w:lang w:val="uk-UA"/>
        </w:rPr>
        <w:t xml:space="preserve">и це </w:t>
      </w:r>
      <w:r w:rsidR="00434D8D">
        <w:rPr>
          <w:lang w:val="uk-UA"/>
        </w:rPr>
        <w:t>твердження</w:t>
      </w:r>
      <w:r w:rsidR="0054389E" w:rsidRPr="007A1C28">
        <w:rPr>
          <w:rFonts w:eastAsia="Times New Roman" w:cs="Times New Roman"/>
          <w:lang w:val="uk-UA" w:eastAsia="ru-RU"/>
        </w:rPr>
        <w:t>.</w:t>
      </w:r>
    </w:p>
    <w:p w:rsidR="00FE4315" w:rsidRPr="007A1C28" w:rsidRDefault="00FE4315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626353" w:rsidRPr="00A967FF" w:rsidRDefault="00B03D7D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 xml:space="preserve">Наприклад, Урок </w:t>
      </w:r>
      <w:r w:rsidR="007A1C28">
        <w:rPr>
          <w:lang w:val="uk-UA"/>
        </w:rPr>
        <w:t>№</w:t>
      </w:r>
      <w:r>
        <w:rPr>
          <w:lang w:val="uk-UA"/>
        </w:rPr>
        <w:t>6</w:t>
      </w:r>
      <w:r w:rsidR="007A1C28">
        <w:rPr>
          <w:lang w:val="uk-UA"/>
        </w:rPr>
        <w:t xml:space="preserve"> для 3-го класу на тему</w:t>
      </w:r>
      <w:r>
        <w:rPr>
          <w:lang w:val="uk-UA"/>
        </w:rPr>
        <w:t xml:space="preserve"> </w:t>
      </w:r>
      <w:r w:rsidR="007A1C28">
        <w:rPr>
          <w:lang w:val="uk-UA"/>
        </w:rPr>
        <w:t>«</w:t>
      </w:r>
      <w:r w:rsidR="007A1C28" w:rsidRPr="007A1C28">
        <w:rPr>
          <w:i/>
          <w:lang w:val="uk-UA"/>
        </w:rPr>
        <w:t>Я</w:t>
      </w:r>
      <w:r w:rsidRPr="007A1C28">
        <w:rPr>
          <w:i/>
          <w:lang w:val="uk-UA"/>
        </w:rPr>
        <w:t>к вирішити конфлікт</w:t>
      </w:r>
      <w:r w:rsidR="007A1C28">
        <w:rPr>
          <w:lang w:val="uk-UA"/>
        </w:rPr>
        <w:t>» включає в себе</w:t>
      </w:r>
      <w:r>
        <w:rPr>
          <w:lang w:val="uk-UA"/>
        </w:rPr>
        <w:t xml:space="preserve"> дев</w:t>
      </w:r>
      <w:r w:rsidR="007A1C28">
        <w:rPr>
          <w:lang w:val="uk-UA"/>
        </w:rPr>
        <w:t>’</w:t>
      </w:r>
      <w:r>
        <w:rPr>
          <w:lang w:val="uk-UA"/>
        </w:rPr>
        <w:t xml:space="preserve">ять окремих видів діяльності </w:t>
      </w:r>
      <w:r w:rsidR="007A1C28">
        <w:rPr>
          <w:lang w:val="uk-UA"/>
        </w:rPr>
        <w:t>у</w:t>
      </w:r>
      <w:r>
        <w:rPr>
          <w:lang w:val="uk-UA"/>
        </w:rPr>
        <w:t xml:space="preserve"> групах</w:t>
      </w:r>
      <w:r w:rsidR="007A1C28">
        <w:rPr>
          <w:lang w:val="uk-UA"/>
        </w:rPr>
        <w:t xml:space="preserve"> для дітей та</w:t>
      </w:r>
      <w:r>
        <w:rPr>
          <w:lang w:val="uk-UA"/>
        </w:rPr>
        <w:t xml:space="preserve"> п</w:t>
      </w:r>
      <w:r w:rsidR="007A1C28">
        <w:rPr>
          <w:lang w:val="uk-UA"/>
        </w:rPr>
        <w:t>’</w:t>
      </w:r>
      <w:r>
        <w:rPr>
          <w:lang w:val="uk-UA"/>
        </w:rPr>
        <w:t>ять різни</w:t>
      </w:r>
      <w:r w:rsidR="007A1C28">
        <w:rPr>
          <w:lang w:val="uk-UA"/>
        </w:rPr>
        <w:t>х</w:t>
      </w:r>
      <w:r>
        <w:rPr>
          <w:lang w:val="uk-UA"/>
        </w:rPr>
        <w:t xml:space="preserve"> </w:t>
      </w:r>
      <w:r w:rsidR="0024443A">
        <w:rPr>
          <w:lang w:val="uk-UA"/>
        </w:rPr>
        <w:t>ресурсів</w:t>
      </w:r>
      <w:r>
        <w:rPr>
          <w:lang w:val="uk-UA"/>
        </w:rPr>
        <w:t xml:space="preserve"> (відео, анімації та оповідання). Учитель </w:t>
      </w:r>
      <w:r w:rsidR="0024443A">
        <w:rPr>
          <w:lang w:val="uk-UA"/>
        </w:rPr>
        <w:t xml:space="preserve">також </w:t>
      </w:r>
      <w:r>
        <w:rPr>
          <w:lang w:val="uk-UA"/>
        </w:rPr>
        <w:t xml:space="preserve">повинен </w:t>
      </w:r>
      <w:r w:rsidR="0024443A">
        <w:rPr>
          <w:lang w:val="uk-UA"/>
        </w:rPr>
        <w:t>актуалізувати</w:t>
      </w:r>
      <w:r>
        <w:rPr>
          <w:lang w:val="uk-UA"/>
        </w:rPr>
        <w:t xml:space="preserve"> </w:t>
      </w:r>
      <w:r w:rsidR="00827D3E">
        <w:rPr>
          <w:lang w:val="uk-UA"/>
        </w:rPr>
        <w:t xml:space="preserve">тему </w:t>
      </w:r>
      <w:r>
        <w:rPr>
          <w:lang w:val="uk-UA"/>
        </w:rPr>
        <w:t>урок</w:t>
      </w:r>
      <w:r w:rsidR="00827D3E">
        <w:rPr>
          <w:lang w:val="uk-UA"/>
        </w:rPr>
        <w:t>у</w:t>
      </w:r>
      <w:r>
        <w:rPr>
          <w:lang w:val="uk-UA"/>
        </w:rPr>
        <w:t>, пов</w:t>
      </w:r>
      <w:r w:rsidR="0024443A">
        <w:rPr>
          <w:lang w:val="uk-UA"/>
        </w:rPr>
        <w:t>’</w:t>
      </w:r>
      <w:r>
        <w:rPr>
          <w:lang w:val="uk-UA"/>
        </w:rPr>
        <w:t xml:space="preserve">язуючи </w:t>
      </w:r>
      <w:r w:rsidR="00827D3E">
        <w:rPr>
          <w:lang w:val="uk-UA"/>
        </w:rPr>
        <w:t>її</w:t>
      </w:r>
      <w:r w:rsidR="0024443A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24443A">
        <w:rPr>
          <w:lang w:val="uk-UA"/>
        </w:rPr>
        <w:t>опанованим</w:t>
      </w:r>
      <w:r>
        <w:rPr>
          <w:lang w:val="uk-UA"/>
        </w:rPr>
        <w:t xml:space="preserve"> </w:t>
      </w:r>
      <w:r w:rsidR="0024443A">
        <w:rPr>
          <w:lang w:val="uk-UA"/>
        </w:rPr>
        <w:t>матеріалом</w:t>
      </w:r>
      <w:r>
        <w:rPr>
          <w:lang w:val="uk-UA"/>
        </w:rPr>
        <w:t xml:space="preserve">, дати деякі інструкції </w:t>
      </w:r>
      <w:r w:rsidR="0024443A">
        <w:rPr>
          <w:lang w:val="uk-UA"/>
        </w:rPr>
        <w:t>та</w:t>
      </w:r>
      <w:r>
        <w:rPr>
          <w:lang w:val="uk-UA"/>
        </w:rPr>
        <w:t xml:space="preserve"> вказівки</w:t>
      </w:r>
      <w:r w:rsidR="0024443A">
        <w:rPr>
          <w:lang w:val="uk-UA"/>
        </w:rPr>
        <w:t>,</w:t>
      </w:r>
      <w:r>
        <w:rPr>
          <w:lang w:val="uk-UA"/>
        </w:rPr>
        <w:t xml:space="preserve"> </w:t>
      </w:r>
      <w:r w:rsidR="0024443A">
        <w:rPr>
          <w:lang w:val="uk-UA"/>
        </w:rPr>
        <w:t>та підвести підсумки</w:t>
      </w:r>
      <w:r>
        <w:rPr>
          <w:lang w:val="uk-UA"/>
        </w:rPr>
        <w:t xml:space="preserve">. Все це </w:t>
      </w:r>
      <w:r w:rsidR="0024443A">
        <w:rPr>
          <w:lang w:val="uk-UA"/>
        </w:rPr>
        <w:t>необхідно</w:t>
      </w:r>
      <w:r>
        <w:rPr>
          <w:lang w:val="uk-UA"/>
        </w:rPr>
        <w:t xml:space="preserve"> </w:t>
      </w:r>
      <w:r w:rsidR="0024443A">
        <w:rPr>
          <w:lang w:val="uk-UA"/>
        </w:rPr>
        <w:t>вмістити у</w:t>
      </w:r>
      <w:r>
        <w:rPr>
          <w:lang w:val="uk-UA"/>
        </w:rPr>
        <w:t xml:space="preserve"> 45 хвилин. </w:t>
      </w:r>
      <w:r w:rsidR="00A967FF">
        <w:rPr>
          <w:lang w:val="uk-UA"/>
        </w:rPr>
        <w:t>Аналогічним чином,</w:t>
      </w:r>
      <w:r>
        <w:rPr>
          <w:lang w:val="uk-UA"/>
        </w:rPr>
        <w:t xml:space="preserve"> Урок </w:t>
      </w:r>
      <w:r w:rsidR="00A967FF">
        <w:rPr>
          <w:lang w:val="uk-UA"/>
        </w:rPr>
        <w:t>№</w:t>
      </w:r>
      <w:r>
        <w:rPr>
          <w:lang w:val="uk-UA"/>
        </w:rPr>
        <w:t>1</w:t>
      </w:r>
      <w:r w:rsidR="00A967FF">
        <w:rPr>
          <w:lang w:val="uk-UA"/>
        </w:rPr>
        <w:t xml:space="preserve"> для 8-го класу на тему </w:t>
      </w:r>
      <w:r w:rsidR="00A967FF" w:rsidRPr="00A967FF">
        <w:rPr>
          <w:i/>
          <w:lang w:val="uk-UA"/>
        </w:rPr>
        <w:t>«</w:t>
      </w:r>
      <w:r w:rsidRPr="00A967FF">
        <w:rPr>
          <w:i/>
          <w:lang w:val="uk-UA"/>
        </w:rPr>
        <w:t>Секс</w:t>
      </w:r>
      <w:r w:rsidR="00A967FF" w:rsidRPr="00A967FF">
        <w:rPr>
          <w:i/>
          <w:lang w:val="uk-UA"/>
        </w:rPr>
        <w:t>уальні</w:t>
      </w:r>
      <w:r w:rsidRPr="00A967FF">
        <w:rPr>
          <w:i/>
          <w:lang w:val="uk-UA"/>
        </w:rPr>
        <w:t xml:space="preserve"> </w:t>
      </w:r>
      <w:r w:rsidR="00A967FF" w:rsidRPr="00A967FF">
        <w:rPr>
          <w:i/>
          <w:lang w:val="uk-UA"/>
        </w:rPr>
        <w:t>та</w:t>
      </w:r>
      <w:r w:rsidRPr="00A967FF">
        <w:rPr>
          <w:i/>
          <w:lang w:val="uk-UA"/>
        </w:rPr>
        <w:t xml:space="preserve"> </w:t>
      </w:r>
      <w:r w:rsidR="00A967FF" w:rsidRPr="00A967FF">
        <w:rPr>
          <w:i/>
          <w:lang w:val="uk-UA"/>
        </w:rPr>
        <w:t>ґ</w:t>
      </w:r>
      <w:r w:rsidRPr="00A967FF">
        <w:rPr>
          <w:i/>
          <w:lang w:val="uk-UA"/>
        </w:rPr>
        <w:t>ендерні ролі</w:t>
      </w:r>
      <w:r w:rsidR="00A967FF" w:rsidRPr="00A967FF">
        <w:rPr>
          <w:i/>
          <w:lang w:val="uk-UA"/>
        </w:rPr>
        <w:t>»</w:t>
      </w:r>
      <w:r>
        <w:rPr>
          <w:lang w:val="uk-UA"/>
        </w:rPr>
        <w:t xml:space="preserve">, </w:t>
      </w:r>
      <w:r w:rsidR="00723493">
        <w:rPr>
          <w:lang w:val="uk-UA"/>
        </w:rPr>
        <w:t>включає в себе</w:t>
      </w:r>
      <w:r>
        <w:rPr>
          <w:lang w:val="uk-UA"/>
        </w:rPr>
        <w:t xml:space="preserve"> дев</w:t>
      </w:r>
      <w:r w:rsidR="00723493">
        <w:rPr>
          <w:lang w:val="uk-UA"/>
        </w:rPr>
        <w:t>’</w:t>
      </w:r>
      <w:r>
        <w:rPr>
          <w:lang w:val="uk-UA"/>
        </w:rPr>
        <w:t xml:space="preserve">ять окремих </w:t>
      </w:r>
      <w:r w:rsidR="00723493">
        <w:rPr>
          <w:lang w:val="uk-UA"/>
        </w:rPr>
        <w:t>видів діяльності</w:t>
      </w:r>
      <w:r w:rsidR="00865D99">
        <w:rPr>
          <w:lang w:val="uk-UA"/>
        </w:rPr>
        <w:t xml:space="preserve"> для дітей,</w:t>
      </w:r>
      <w:r>
        <w:rPr>
          <w:lang w:val="uk-UA"/>
        </w:rPr>
        <w:t xml:space="preserve"> ш</w:t>
      </w:r>
      <w:r w:rsidR="00723493">
        <w:rPr>
          <w:lang w:val="uk-UA"/>
        </w:rPr>
        <w:t>і</w:t>
      </w:r>
      <w:r>
        <w:rPr>
          <w:lang w:val="uk-UA"/>
        </w:rPr>
        <w:t>ст</w:t>
      </w:r>
      <w:r w:rsidR="00723493">
        <w:rPr>
          <w:lang w:val="uk-UA"/>
        </w:rPr>
        <w:t>ь</w:t>
      </w:r>
      <w:r>
        <w:rPr>
          <w:lang w:val="uk-UA"/>
        </w:rPr>
        <w:t xml:space="preserve"> </w:t>
      </w:r>
      <w:r w:rsidR="00F24639">
        <w:rPr>
          <w:lang w:val="uk-UA"/>
        </w:rPr>
        <w:t>допоміжних</w:t>
      </w:r>
      <w:r>
        <w:rPr>
          <w:lang w:val="uk-UA"/>
        </w:rPr>
        <w:t xml:space="preserve"> матеріалів </w:t>
      </w:r>
      <w:r w:rsidR="00865D99">
        <w:rPr>
          <w:lang w:val="uk-UA"/>
        </w:rPr>
        <w:t>та</w:t>
      </w:r>
      <w:r>
        <w:rPr>
          <w:lang w:val="uk-UA"/>
        </w:rPr>
        <w:t xml:space="preserve"> п</w:t>
      </w:r>
      <w:r w:rsidR="00865D99">
        <w:rPr>
          <w:lang w:val="uk-UA"/>
        </w:rPr>
        <w:t>’</w:t>
      </w:r>
      <w:r>
        <w:rPr>
          <w:lang w:val="uk-UA"/>
        </w:rPr>
        <w:t>ят</w:t>
      </w:r>
      <w:r w:rsidR="00865D99">
        <w:rPr>
          <w:lang w:val="uk-UA"/>
        </w:rPr>
        <w:t>ь</w:t>
      </w:r>
      <w:r>
        <w:rPr>
          <w:lang w:val="uk-UA"/>
        </w:rPr>
        <w:t xml:space="preserve"> окремих </w:t>
      </w:r>
      <w:r w:rsidR="00865D99">
        <w:rPr>
          <w:lang w:val="uk-UA"/>
        </w:rPr>
        <w:t>завдань від</w:t>
      </w:r>
      <w:r>
        <w:rPr>
          <w:lang w:val="uk-UA"/>
        </w:rPr>
        <w:t xml:space="preserve"> учител</w:t>
      </w:r>
      <w:r w:rsidR="00865D99">
        <w:rPr>
          <w:lang w:val="uk-UA"/>
        </w:rPr>
        <w:t>я</w:t>
      </w:r>
      <w:r w:rsidR="00302763" w:rsidRPr="00A967FF">
        <w:rPr>
          <w:rFonts w:eastAsia="Times New Roman" w:cs="Times New Roman"/>
          <w:lang w:val="uk-UA" w:eastAsia="ru-RU"/>
        </w:rPr>
        <w:t>.</w:t>
      </w:r>
      <w:r w:rsidR="000D3CDE" w:rsidRPr="00A967FF">
        <w:rPr>
          <w:rFonts w:eastAsia="Times New Roman" w:cs="Times New Roman"/>
          <w:lang w:val="uk-UA" w:eastAsia="ru-RU"/>
        </w:rPr>
        <w:t xml:space="preserve"> </w:t>
      </w:r>
    </w:p>
    <w:p w:rsidR="00075F80" w:rsidRPr="00507E23" w:rsidRDefault="004C3658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lastRenderedPageBreak/>
        <w:t>Учні</w:t>
      </w:r>
      <w:r w:rsidR="00B03D7D">
        <w:rPr>
          <w:lang w:val="uk-UA"/>
        </w:rPr>
        <w:t xml:space="preserve"> в Харкові відзначили, що часто </w:t>
      </w:r>
      <w:r>
        <w:rPr>
          <w:lang w:val="uk-UA"/>
        </w:rPr>
        <w:t>їм бракувало</w:t>
      </w:r>
      <w:r w:rsidR="00B03D7D">
        <w:rPr>
          <w:lang w:val="uk-UA"/>
        </w:rPr>
        <w:t xml:space="preserve"> часу, щоб </w:t>
      </w:r>
      <w:r>
        <w:rPr>
          <w:lang w:val="uk-UA"/>
        </w:rPr>
        <w:t>виконати усі вправи</w:t>
      </w:r>
      <w:r w:rsidR="00B03D7D">
        <w:rPr>
          <w:lang w:val="uk-UA"/>
        </w:rPr>
        <w:t>.</w:t>
      </w:r>
      <w:r w:rsidR="00B03D7D">
        <w:rPr>
          <w:lang w:val="uk-UA"/>
        </w:rPr>
        <w:br/>
      </w:r>
      <w:r>
        <w:rPr>
          <w:lang w:val="uk-UA"/>
        </w:rPr>
        <w:t>Декілька</w:t>
      </w:r>
      <w:r w:rsidR="00B03D7D">
        <w:rPr>
          <w:lang w:val="uk-UA"/>
        </w:rPr>
        <w:t xml:space="preserve"> вчителів </w:t>
      </w:r>
      <w:r>
        <w:rPr>
          <w:lang w:val="uk-UA"/>
        </w:rPr>
        <w:t>відзначили</w:t>
      </w:r>
      <w:r w:rsidR="00B03D7D">
        <w:rPr>
          <w:lang w:val="uk-UA"/>
        </w:rPr>
        <w:t xml:space="preserve"> труднощі</w:t>
      </w:r>
      <w:r>
        <w:rPr>
          <w:lang w:val="uk-UA"/>
        </w:rPr>
        <w:t>, пов’язані</w:t>
      </w:r>
      <w:r w:rsidR="00B03D7D">
        <w:rPr>
          <w:lang w:val="uk-UA"/>
        </w:rPr>
        <w:t xml:space="preserve"> </w:t>
      </w:r>
      <w:r w:rsidR="00507E23">
        <w:rPr>
          <w:lang w:val="uk-UA"/>
        </w:rPr>
        <w:t>і</w:t>
      </w:r>
      <w:r>
        <w:rPr>
          <w:lang w:val="uk-UA"/>
        </w:rPr>
        <w:t>з за</w:t>
      </w:r>
      <w:r w:rsidR="00B03D7D">
        <w:rPr>
          <w:lang w:val="uk-UA"/>
        </w:rPr>
        <w:t>велики</w:t>
      </w:r>
      <w:r>
        <w:rPr>
          <w:lang w:val="uk-UA"/>
        </w:rPr>
        <w:t>м</w:t>
      </w:r>
      <w:r w:rsidR="00B03D7D">
        <w:rPr>
          <w:lang w:val="uk-UA"/>
        </w:rPr>
        <w:t xml:space="preserve"> </w:t>
      </w:r>
      <w:r>
        <w:rPr>
          <w:lang w:val="uk-UA"/>
        </w:rPr>
        <w:t>обсягом матеріалу</w:t>
      </w:r>
      <w:r w:rsidR="00B03D7D">
        <w:rPr>
          <w:lang w:val="uk-UA"/>
        </w:rPr>
        <w:t xml:space="preserve"> </w:t>
      </w:r>
      <w:r>
        <w:rPr>
          <w:lang w:val="uk-UA"/>
        </w:rPr>
        <w:t>у</w:t>
      </w:r>
      <w:r w:rsidR="00B03D7D">
        <w:rPr>
          <w:lang w:val="uk-UA"/>
        </w:rPr>
        <w:t xml:space="preserve"> журналах</w:t>
      </w:r>
      <w:r>
        <w:rPr>
          <w:lang w:val="uk-UA"/>
        </w:rPr>
        <w:t xml:space="preserve"> вчителя</w:t>
      </w:r>
      <w:r w:rsidR="00B03D7D">
        <w:rPr>
          <w:lang w:val="uk-UA"/>
        </w:rPr>
        <w:t xml:space="preserve">. У поєднанні з необхідністю витрачати час на </w:t>
      </w:r>
      <w:r w:rsidR="00507E23">
        <w:rPr>
          <w:lang w:val="uk-UA"/>
        </w:rPr>
        <w:t xml:space="preserve">пересування </w:t>
      </w:r>
      <w:r w:rsidR="00B03D7D">
        <w:rPr>
          <w:lang w:val="uk-UA"/>
        </w:rPr>
        <w:t>меблі</w:t>
      </w:r>
      <w:r w:rsidR="00507E23">
        <w:rPr>
          <w:lang w:val="uk-UA"/>
        </w:rPr>
        <w:t>в</w:t>
      </w:r>
      <w:r w:rsidR="00B03D7D">
        <w:rPr>
          <w:lang w:val="uk-UA"/>
        </w:rPr>
        <w:t xml:space="preserve"> </w:t>
      </w:r>
      <w:r w:rsidR="00507E23">
        <w:rPr>
          <w:lang w:val="uk-UA"/>
        </w:rPr>
        <w:t>у</w:t>
      </w:r>
      <w:r w:rsidR="00B03D7D">
        <w:rPr>
          <w:lang w:val="uk-UA"/>
        </w:rPr>
        <w:t xml:space="preserve"> класах для </w:t>
      </w:r>
      <w:r w:rsidR="00507E23">
        <w:rPr>
          <w:lang w:val="uk-UA"/>
        </w:rPr>
        <w:t>забезпечення</w:t>
      </w:r>
      <w:r w:rsidR="00B03D7D">
        <w:rPr>
          <w:lang w:val="uk-UA"/>
        </w:rPr>
        <w:t xml:space="preserve"> активного навчання, як</w:t>
      </w:r>
      <w:r w:rsidR="00507E23">
        <w:rPr>
          <w:lang w:val="uk-UA"/>
        </w:rPr>
        <w:t>а</w:t>
      </w:r>
      <w:r w:rsidR="00B03D7D">
        <w:rPr>
          <w:lang w:val="uk-UA"/>
        </w:rPr>
        <w:t xml:space="preserve"> </w:t>
      </w:r>
      <w:r w:rsidR="00507E23">
        <w:rPr>
          <w:lang w:val="uk-UA"/>
        </w:rPr>
        <w:t>аналізується</w:t>
      </w:r>
      <w:r w:rsidR="00B03D7D">
        <w:rPr>
          <w:lang w:val="uk-UA"/>
        </w:rPr>
        <w:t xml:space="preserve"> </w:t>
      </w:r>
      <w:r w:rsidR="00507E23">
        <w:rPr>
          <w:lang w:val="uk-UA"/>
        </w:rPr>
        <w:t>у</w:t>
      </w:r>
      <w:r w:rsidR="00B03D7D">
        <w:rPr>
          <w:lang w:val="uk-UA"/>
        </w:rPr>
        <w:t xml:space="preserve"> наступному розділі </w:t>
      </w:r>
      <w:r w:rsidR="00507E23">
        <w:rPr>
          <w:lang w:val="uk-UA"/>
        </w:rPr>
        <w:t>Звіту</w:t>
      </w:r>
      <w:r w:rsidR="00B03D7D">
        <w:rPr>
          <w:lang w:val="uk-UA"/>
        </w:rPr>
        <w:t xml:space="preserve">, очевидна </w:t>
      </w:r>
      <w:r w:rsidR="00507E23">
        <w:rPr>
          <w:lang w:val="uk-UA"/>
        </w:rPr>
        <w:t>надлишковість матеріалів для</w:t>
      </w:r>
      <w:r w:rsidR="00B03D7D">
        <w:rPr>
          <w:lang w:val="uk-UA"/>
        </w:rPr>
        <w:t xml:space="preserve"> уроку </w:t>
      </w:r>
      <w:r w:rsidR="00507E23">
        <w:rPr>
          <w:lang w:val="uk-UA"/>
        </w:rPr>
        <w:t>становила проблему</w:t>
      </w:r>
      <w:r w:rsidR="000D3CDE" w:rsidRPr="00507E23">
        <w:rPr>
          <w:rFonts w:eastAsia="Times New Roman" w:cs="Times New Roman"/>
          <w:lang w:val="uk-UA" w:eastAsia="ru-RU"/>
        </w:rPr>
        <w:t xml:space="preserve">. </w:t>
      </w:r>
    </w:p>
    <w:p w:rsidR="00075F80" w:rsidRPr="00507E23" w:rsidRDefault="00075F8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0D3CDE" w:rsidRPr="00E06598" w:rsidRDefault="00B03D7D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Можливо, вчителі по</w:t>
      </w:r>
      <w:r w:rsidR="00641BB6">
        <w:rPr>
          <w:lang w:val="uk-UA"/>
        </w:rPr>
        <w:t>винні були</w:t>
      </w:r>
      <w:r>
        <w:rPr>
          <w:lang w:val="uk-UA"/>
        </w:rPr>
        <w:t xml:space="preserve"> </w:t>
      </w:r>
      <w:r w:rsidR="00641BB6">
        <w:rPr>
          <w:lang w:val="uk-UA"/>
        </w:rPr>
        <w:t>о</w:t>
      </w:r>
      <w:r>
        <w:rPr>
          <w:lang w:val="uk-UA"/>
        </w:rPr>
        <w:t xml:space="preserve">бирати </w:t>
      </w:r>
      <w:r w:rsidR="00641BB6">
        <w:rPr>
          <w:lang w:val="uk-UA"/>
        </w:rPr>
        <w:t>додаткові</w:t>
      </w:r>
      <w:r>
        <w:rPr>
          <w:lang w:val="uk-UA"/>
        </w:rPr>
        <w:t xml:space="preserve"> матеріал</w:t>
      </w:r>
      <w:r w:rsidR="00641BB6">
        <w:rPr>
          <w:lang w:val="uk-UA"/>
        </w:rPr>
        <w:t>и</w:t>
      </w:r>
      <w:r>
        <w:rPr>
          <w:lang w:val="uk-UA"/>
        </w:rPr>
        <w:t xml:space="preserve"> </w:t>
      </w:r>
      <w:r w:rsidR="00641BB6">
        <w:rPr>
          <w:lang w:val="uk-UA"/>
        </w:rPr>
        <w:t>та вправи</w:t>
      </w:r>
      <w:r>
        <w:rPr>
          <w:lang w:val="uk-UA"/>
        </w:rPr>
        <w:t xml:space="preserve">, а не намагатися </w:t>
      </w:r>
      <w:r w:rsidR="00641BB6">
        <w:rPr>
          <w:lang w:val="uk-UA"/>
        </w:rPr>
        <w:t>використати</w:t>
      </w:r>
      <w:r>
        <w:rPr>
          <w:lang w:val="uk-UA"/>
        </w:rPr>
        <w:t xml:space="preserve"> </w:t>
      </w:r>
      <w:r w:rsidR="00641BB6">
        <w:rPr>
          <w:lang w:val="uk-UA"/>
        </w:rPr>
        <w:t xml:space="preserve">та виконати </w:t>
      </w:r>
      <w:r>
        <w:rPr>
          <w:lang w:val="uk-UA"/>
        </w:rPr>
        <w:t xml:space="preserve">їх усі. Проте, </w:t>
      </w:r>
      <w:r w:rsidR="00E06598">
        <w:rPr>
          <w:lang w:val="uk-UA"/>
        </w:rPr>
        <w:t>вчителі з якими спілкувалися експерти з оцінювання</w:t>
      </w:r>
      <w:r>
        <w:rPr>
          <w:lang w:val="uk-UA"/>
        </w:rPr>
        <w:t xml:space="preserve"> не</w:t>
      </w:r>
      <w:r w:rsidR="00E06598">
        <w:rPr>
          <w:lang w:val="uk-UA"/>
        </w:rPr>
        <w:t xml:space="preserve"> мали бажання</w:t>
      </w:r>
      <w:r>
        <w:rPr>
          <w:lang w:val="uk-UA"/>
        </w:rPr>
        <w:t xml:space="preserve"> відмов</w:t>
      </w:r>
      <w:r w:rsidR="00E06598">
        <w:rPr>
          <w:lang w:val="uk-UA"/>
        </w:rPr>
        <w:t>лятися</w:t>
      </w:r>
      <w:r>
        <w:rPr>
          <w:lang w:val="uk-UA"/>
        </w:rPr>
        <w:t xml:space="preserve"> від </w:t>
      </w:r>
      <w:r w:rsidR="00E06598">
        <w:rPr>
          <w:lang w:val="uk-UA"/>
        </w:rPr>
        <w:t>вправ, передбачених у</w:t>
      </w:r>
      <w:r>
        <w:rPr>
          <w:lang w:val="uk-UA"/>
        </w:rPr>
        <w:t xml:space="preserve"> план</w:t>
      </w:r>
      <w:r w:rsidR="00E06598">
        <w:rPr>
          <w:lang w:val="uk-UA"/>
        </w:rPr>
        <w:t>ах</w:t>
      </w:r>
      <w:r>
        <w:rPr>
          <w:lang w:val="uk-UA"/>
        </w:rPr>
        <w:t xml:space="preserve"> уроків, тому що </w:t>
      </w:r>
      <w:r w:rsidR="00E06598">
        <w:rPr>
          <w:lang w:val="uk-UA"/>
        </w:rPr>
        <w:t>на їхню думку вони</w:t>
      </w:r>
      <w:r>
        <w:rPr>
          <w:lang w:val="uk-UA"/>
        </w:rPr>
        <w:t xml:space="preserve"> всі </w:t>
      </w:r>
      <w:r w:rsidR="00E06598">
        <w:rPr>
          <w:lang w:val="uk-UA"/>
        </w:rPr>
        <w:t>були дуже важливими для учнів</w:t>
      </w:r>
      <w:r w:rsidR="000D3CDE" w:rsidRPr="00E06598">
        <w:rPr>
          <w:rFonts w:eastAsia="Times New Roman" w:cs="Times New Roman"/>
          <w:lang w:val="uk-UA" w:eastAsia="ru-RU"/>
        </w:rPr>
        <w:t>.</w:t>
      </w:r>
    </w:p>
    <w:p w:rsidR="000D3CDE" w:rsidRPr="00E06598" w:rsidRDefault="000D3CDE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844E8C" w:rsidRPr="00B72930" w:rsidRDefault="005C38DA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В якості о</w:t>
      </w:r>
      <w:r w:rsidR="00B03D7D">
        <w:rPr>
          <w:lang w:val="uk-UA"/>
        </w:rPr>
        <w:t>дн</w:t>
      </w:r>
      <w:r>
        <w:rPr>
          <w:lang w:val="uk-UA"/>
        </w:rPr>
        <w:t>ого</w:t>
      </w:r>
      <w:r w:rsidR="00B03D7D">
        <w:rPr>
          <w:lang w:val="uk-UA"/>
        </w:rPr>
        <w:t xml:space="preserve"> з можливих рішень</w:t>
      </w:r>
      <w:r>
        <w:rPr>
          <w:lang w:val="uk-UA"/>
        </w:rPr>
        <w:t>,</w:t>
      </w:r>
      <w:r w:rsidR="00B03D7D">
        <w:rPr>
          <w:lang w:val="uk-UA"/>
        </w:rPr>
        <w:t xml:space="preserve"> </w:t>
      </w:r>
      <w:r>
        <w:rPr>
          <w:lang w:val="uk-UA"/>
        </w:rPr>
        <w:t>Фонд «Здоров’я через освіту»</w:t>
      </w:r>
      <w:r w:rsidR="00B03D7D">
        <w:rPr>
          <w:lang w:val="uk-UA"/>
        </w:rPr>
        <w:t xml:space="preserve"> </w:t>
      </w:r>
      <w:r>
        <w:rPr>
          <w:lang w:val="uk-UA"/>
        </w:rPr>
        <w:t xml:space="preserve">міг би </w:t>
      </w:r>
      <w:r w:rsidR="00B03D7D">
        <w:rPr>
          <w:lang w:val="uk-UA"/>
        </w:rPr>
        <w:t xml:space="preserve">розділити існуючий </w:t>
      </w:r>
      <w:r>
        <w:rPr>
          <w:lang w:val="uk-UA"/>
        </w:rPr>
        <w:t>навчальний</w:t>
      </w:r>
      <w:r w:rsidR="00B03D7D">
        <w:rPr>
          <w:lang w:val="uk-UA"/>
        </w:rPr>
        <w:t xml:space="preserve"> </w:t>
      </w:r>
      <w:r>
        <w:rPr>
          <w:lang w:val="uk-UA"/>
        </w:rPr>
        <w:t>матеріал та вправи</w:t>
      </w:r>
      <w:r w:rsidR="00B03D7D">
        <w:rPr>
          <w:lang w:val="uk-UA"/>
        </w:rPr>
        <w:t xml:space="preserve"> по кожній темі </w:t>
      </w:r>
      <w:r>
        <w:rPr>
          <w:lang w:val="uk-UA"/>
        </w:rPr>
        <w:t>на</w:t>
      </w:r>
      <w:r w:rsidR="00B03D7D">
        <w:rPr>
          <w:lang w:val="uk-UA"/>
        </w:rPr>
        <w:t xml:space="preserve"> дв</w:t>
      </w:r>
      <w:r>
        <w:rPr>
          <w:lang w:val="uk-UA"/>
        </w:rPr>
        <w:t>а</w:t>
      </w:r>
      <w:r w:rsidR="00B03D7D">
        <w:rPr>
          <w:lang w:val="uk-UA"/>
        </w:rPr>
        <w:t xml:space="preserve"> або тр</w:t>
      </w:r>
      <w:r>
        <w:rPr>
          <w:lang w:val="uk-UA"/>
        </w:rPr>
        <w:t>и</w:t>
      </w:r>
      <w:r w:rsidR="00B03D7D">
        <w:rPr>
          <w:lang w:val="uk-UA"/>
        </w:rPr>
        <w:t xml:space="preserve"> урок</w:t>
      </w:r>
      <w:r>
        <w:rPr>
          <w:lang w:val="uk-UA"/>
        </w:rPr>
        <w:t>и</w:t>
      </w:r>
      <w:r w:rsidR="00B03D7D">
        <w:rPr>
          <w:lang w:val="uk-UA"/>
        </w:rPr>
        <w:t xml:space="preserve">. Це </w:t>
      </w:r>
      <w:r w:rsidR="00D75C7B">
        <w:rPr>
          <w:lang w:val="uk-UA"/>
        </w:rPr>
        <w:t>задовольнило б прохання</w:t>
      </w:r>
      <w:r w:rsidR="00B03D7D">
        <w:rPr>
          <w:lang w:val="uk-UA"/>
        </w:rPr>
        <w:t xml:space="preserve"> багатьох вчителів</w:t>
      </w:r>
      <w:r w:rsidR="00D75C7B">
        <w:rPr>
          <w:lang w:val="uk-UA"/>
        </w:rPr>
        <w:t>, висловлені у рамках</w:t>
      </w:r>
      <w:r w:rsidR="00B03D7D">
        <w:rPr>
          <w:lang w:val="uk-UA"/>
        </w:rPr>
        <w:t xml:space="preserve"> ФГ </w:t>
      </w:r>
      <w:r w:rsidR="00D75C7B">
        <w:rPr>
          <w:lang w:val="uk-UA"/>
        </w:rPr>
        <w:t xml:space="preserve">у </w:t>
      </w:r>
      <w:r w:rsidR="00B03D7D">
        <w:rPr>
          <w:lang w:val="uk-UA"/>
        </w:rPr>
        <w:t xml:space="preserve">Харкові та </w:t>
      </w:r>
      <w:r w:rsidR="00D75C7B">
        <w:rPr>
          <w:lang w:val="uk-UA"/>
        </w:rPr>
        <w:t xml:space="preserve">семінарів у </w:t>
      </w:r>
      <w:r w:rsidR="00B03D7D">
        <w:rPr>
          <w:lang w:val="uk-UA"/>
        </w:rPr>
        <w:t>Краматорську</w:t>
      </w:r>
      <w:r w:rsidR="00D75C7B">
        <w:rPr>
          <w:lang w:val="uk-UA"/>
        </w:rPr>
        <w:t>,</w:t>
      </w:r>
      <w:r w:rsidR="00B03D7D">
        <w:rPr>
          <w:lang w:val="uk-UA"/>
        </w:rPr>
        <w:t xml:space="preserve"> </w:t>
      </w:r>
      <w:r w:rsidR="00D75C7B">
        <w:rPr>
          <w:lang w:val="uk-UA"/>
        </w:rPr>
        <w:t>щодо</w:t>
      </w:r>
      <w:r w:rsidR="00B03D7D">
        <w:rPr>
          <w:lang w:val="uk-UA"/>
        </w:rPr>
        <w:t xml:space="preserve"> </w:t>
      </w:r>
      <w:r w:rsidR="00D75C7B">
        <w:rPr>
          <w:lang w:val="uk-UA"/>
        </w:rPr>
        <w:t>забезпечення НЖН</w:t>
      </w:r>
      <w:r w:rsidR="00B03D7D">
        <w:rPr>
          <w:lang w:val="uk-UA"/>
        </w:rPr>
        <w:t xml:space="preserve"> протягом </w:t>
      </w:r>
      <w:r w:rsidR="00D75C7B">
        <w:rPr>
          <w:lang w:val="uk-UA"/>
        </w:rPr>
        <w:t xml:space="preserve">усього </w:t>
      </w:r>
      <w:r w:rsidR="00B03D7D">
        <w:rPr>
          <w:lang w:val="uk-UA"/>
        </w:rPr>
        <w:t xml:space="preserve">навчального року, а не </w:t>
      </w:r>
      <w:r w:rsidR="00D75C7B">
        <w:rPr>
          <w:lang w:val="uk-UA"/>
        </w:rPr>
        <w:t>лише</w:t>
      </w:r>
      <w:r w:rsidR="00B03D7D">
        <w:rPr>
          <w:lang w:val="uk-UA"/>
        </w:rPr>
        <w:t xml:space="preserve"> </w:t>
      </w:r>
      <w:r w:rsidR="00D75C7B">
        <w:rPr>
          <w:lang w:val="uk-UA"/>
        </w:rPr>
        <w:t>на</w:t>
      </w:r>
      <w:r w:rsidR="00B03D7D">
        <w:rPr>
          <w:lang w:val="uk-UA"/>
        </w:rPr>
        <w:t xml:space="preserve"> декількох урок</w:t>
      </w:r>
      <w:r w:rsidR="00D75C7B">
        <w:rPr>
          <w:lang w:val="uk-UA"/>
        </w:rPr>
        <w:t>ах</w:t>
      </w:r>
      <w:r w:rsidR="00B03D7D">
        <w:rPr>
          <w:lang w:val="uk-UA"/>
        </w:rPr>
        <w:t xml:space="preserve"> щороку. Звичайно, це </w:t>
      </w:r>
      <w:r w:rsidR="00834ED6">
        <w:rPr>
          <w:lang w:val="uk-UA"/>
        </w:rPr>
        <w:t>вплине на</w:t>
      </w:r>
      <w:r w:rsidR="00B03D7D">
        <w:rPr>
          <w:lang w:val="uk-UA"/>
        </w:rPr>
        <w:t xml:space="preserve"> баланс змісту предмет</w:t>
      </w:r>
      <w:r w:rsidR="00834ED6">
        <w:rPr>
          <w:lang w:val="uk-UA"/>
        </w:rPr>
        <w:t>у</w:t>
      </w:r>
      <w:r w:rsidR="00B03D7D">
        <w:rPr>
          <w:lang w:val="uk-UA"/>
        </w:rPr>
        <w:t xml:space="preserve"> </w:t>
      </w:r>
      <w:r w:rsidR="00834ED6">
        <w:rPr>
          <w:lang w:val="uk-UA"/>
        </w:rPr>
        <w:t>«</w:t>
      </w:r>
      <w:r w:rsidR="00B03D7D">
        <w:rPr>
          <w:lang w:val="uk-UA"/>
        </w:rPr>
        <w:t>Основи здоров</w:t>
      </w:r>
      <w:r w:rsidR="00834ED6">
        <w:rPr>
          <w:lang w:val="uk-UA"/>
        </w:rPr>
        <w:t>’</w:t>
      </w:r>
      <w:r w:rsidR="00B03D7D">
        <w:rPr>
          <w:lang w:val="uk-UA"/>
        </w:rPr>
        <w:t>я</w:t>
      </w:r>
      <w:r w:rsidR="00834ED6">
        <w:rPr>
          <w:lang w:val="uk-UA"/>
        </w:rPr>
        <w:t>»</w:t>
      </w:r>
      <w:r w:rsidR="00B03D7D">
        <w:rPr>
          <w:lang w:val="uk-UA"/>
        </w:rPr>
        <w:t xml:space="preserve">. Проте, якість і цінність </w:t>
      </w:r>
      <w:r w:rsidR="00B72930">
        <w:rPr>
          <w:lang w:val="uk-UA"/>
        </w:rPr>
        <w:t>знань</w:t>
      </w:r>
      <w:r w:rsidR="00B03D7D">
        <w:rPr>
          <w:lang w:val="uk-UA"/>
        </w:rPr>
        <w:t xml:space="preserve">, </w:t>
      </w:r>
      <w:r w:rsidR="00B72930">
        <w:rPr>
          <w:lang w:val="uk-UA"/>
        </w:rPr>
        <w:t>передбачених програмами НЖН</w:t>
      </w:r>
      <w:r w:rsidR="00B03D7D">
        <w:rPr>
          <w:lang w:val="uk-UA"/>
        </w:rPr>
        <w:t xml:space="preserve"> гаранту</w:t>
      </w:r>
      <w:r w:rsidR="00B72930">
        <w:rPr>
          <w:lang w:val="uk-UA"/>
        </w:rPr>
        <w:t>ють</w:t>
      </w:r>
      <w:r w:rsidR="00B03D7D">
        <w:rPr>
          <w:lang w:val="uk-UA"/>
        </w:rPr>
        <w:t xml:space="preserve"> </w:t>
      </w:r>
      <w:r w:rsidR="00B72930">
        <w:rPr>
          <w:lang w:val="uk-UA"/>
        </w:rPr>
        <w:t xml:space="preserve">застосування </w:t>
      </w:r>
      <w:r w:rsidR="00B03D7D">
        <w:rPr>
          <w:lang w:val="uk-UA"/>
        </w:rPr>
        <w:t>підх</w:t>
      </w:r>
      <w:r w:rsidR="00B72930">
        <w:rPr>
          <w:lang w:val="uk-UA"/>
        </w:rPr>
        <w:t>оду</w:t>
      </w:r>
      <w:r w:rsidR="00B03D7D">
        <w:rPr>
          <w:lang w:val="uk-UA"/>
        </w:rPr>
        <w:t xml:space="preserve">, який не </w:t>
      </w:r>
      <w:r w:rsidR="00B72930">
        <w:rPr>
          <w:lang w:val="uk-UA"/>
        </w:rPr>
        <w:t xml:space="preserve">вимагатиме </w:t>
      </w:r>
      <w:r w:rsidR="00752789">
        <w:rPr>
          <w:lang w:val="uk-UA"/>
        </w:rPr>
        <w:t>використання</w:t>
      </w:r>
      <w:r w:rsidR="00B03D7D">
        <w:rPr>
          <w:lang w:val="uk-UA"/>
        </w:rPr>
        <w:t xml:space="preserve"> </w:t>
      </w:r>
      <w:r w:rsidR="00B72930">
        <w:rPr>
          <w:lang w:val="uk-UA"/>
        </w:rPr>
        <w:t>занадто</w:t>
      </w:r>
      <w:r w:rsidR="00B03D7D">
        <w:rPr>
          <w:lang w:val="uk-UA"/>
        </w:rPr>
        <w:t xml:space="preserve"> </w:t>
      </w:r>
      <w:r w:rsidR="00752789">
        <w:rPr>
          <w:lang w:val="uk-UA"/>
        </w:rPr>
        <w:t>великого обсягу</w:t>
      </w:r>
      <w:r w:rsidR="00B03D7D">
        <w:rPr>
          <w:lang w:val="uk-UA"/>
        </w:rPr>
        <w:t xml:space="preserve"> матеріалу </w:t>
      </w:r>
      <w:r w:rsidR="00752789">
        <w:rPr>
          <w:lang w:val="uk-UA"/>
        </w:rPr>
        <w:t>протягом</w:t>
      </w:r>
      <w:r w:rsidR="00B03D7D">
        <w:rPr>
          <w:lang w:val="uk-UA"/>
        </w:rPr>
        <w:t xml:space="preserve"> уро</w:t>
      </w:r>
      <w:r w:rsidR="00B72930">
        <w:rPr>
          <w:lang w:val="uk-UA"/>
        </w:rPr>
        <w:t>к</w:t>
      </w:r>
      <w:r w:rsidR="00752789">
        <w:rPr>
          <w:lang w:val="uk-UA"/>
        </w:rPr>
        <w:t>у</w:t>
      </w:r>
      <w:r w:rsidR="00182571" w:rsidRPr="00B72930">
        <w:rPr>
          <w:rFonts w:eastAsia="Times New Roman" w:cs="Times New Roman"/>
          <w:lang w:val="uk-UA" w:eastAsia="ru-RU"/>
        </w:rPr>
        <w:t>.</w:t>
      </w:r>
    </w:p>
    <w:p w:rsidR="00B1732E" w:rsidRPr="00487901" w:rsidRDefault="00EE4B94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Тренінги для тренерів та вчителів</w:t>
      </w:r>
    </w:p>
    <w:p w:rsidR="006950D8" w:rsidRPr="00487901" w:rsidRDefault="006950D8" w:rsidP="0066045B">
      <w:pPr>
        <w:spacing w:line="276" w:lineRule="auto"/>
        <w:jc w:val="both"/>
        <w:rPr>
          <w:lang w:val="ru-RU"/>
        </w:rPr>
      </w:pPr>
    </w:p>
    <w:p w:rsidR="00D22F27" w:rsidRPr="0052200B" w:rsidRDefault="008730E5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Фонд «Здоров’я через освіту»</w:t>
      </w:r>
      <w:r w:rsidR="00B03D7D">
        <w:rPr>
          <w:lang w:val="uk-UA"/>
        </w:rPr>
        <w:t xml:space="preserve"> </w:t>
      </w:r>
      <w:r w:rsidR="003E38C6">
        <w:rPr>
          <w:lang w:val="uk-UA"/>
        </w:rPr>
        <w:t>тісно спів</w:t>
      </w:r>
      <w:r w:rsidR="00B03D7D">
        <w:rPr>
          <w:lang w:val="uk-UA"/>
        </w:rPr>
        <w:t xml:space="preserve">працював з досвідченими тренерами </w:t>
      </w:r>
      <w:r w:rsidR="003E38C6">
        <w:rPr>
          <w:lang w:val="uk-UA"/>
        </w:rPr>
        <w:t xml:space="preserve">для вчителів </w:t>
      </w:r>
      <w:r w:rsidR="00B03D7D">
        <w:rPr>
          <w:lang w:val="uk-UA"/>
        </w:rPr>
        <w:t xml:space="preserve">з </w:t>
      </w:r>
      <w:r w:rsidR="003E38C6">
        <w:rPr>
          <w:lang w:val="uk-UA"/>
        </w:rPr>
        <w:t>ІППО</w:t>
      </w:r>
      <w:r w:rsidR="00B03D7D">
        <w:rPr>
          <w:lang w:val="uk-UA"/>
        </w:rPr>
        <w:t xml:space="preserve"> </w:t>
      </w:r>
      <w:r w:rsidR="003E38C6">
        <w:rPr>
          <w:lang w:val="uk-UA"/>
        </w:rPr>
        <w:t>у</w:t>
      </w:r>
      <w:r w:rsidR="00B03D7D">
        <w:rPr>
          <w:lang w:val="uk-UA"/>
        </w:rPr>
        <w:t xml:space="preserve"> п</w:t>
      </w:r>
      <w:r w:rsidR="003E38C6">
        <w:rPr>
          <w:lang w:val="uk-UA"/>
        </w:rPr>
        <w:t>’</w:t>
      </w:r>
      <w:r w:rsidR="00B03D7D">
        <w:rPr>
          <w:lang w:val="uk-UA"/>
        </w:rPr>
        <w:t xml:space="preserve">яти областях </w:t>
      </w:r>
      <w:r w:rsidR="003E38C6">
        <w:rPr>
          <w:lang w:val="uk-UA"/>
        </w:rPr>
        <w:t>для забезпечення</w:t>
      </w:r>
      <w:r w:rsidR="00B03D7D">
        <w:rPr>
          <w:lang w:val="uk-UA"/>
        </w:rPr>
        <w:t xml:space="preserve"> </w:t>
      </w:r>
      <w:r w:rsidR="003E38C6">
        <w:rPr>
          <w:lang w:val="uk-UA"/>
        </w:rPr>
        <w:t>підготовки</w:t>
      </w:r>
      <w:r w:rsidR="00B03D7D">
        <w:rPr>
          <w:lang w:val="uk-UA"/>
        </w:rPr>
        <w:t xml:space="preserve"> 90 </w:t>
      </w:r>
      <w:r w:rsidR="003E38C6">
        <w:rPr>
          <w:lang w:val="uk-UA"/>
        </w:rPr>
        <w:t>тренерів</w:t>
      </w:r>
      <w:r w:rsidR="00B03D7D">
        <w:rPr>
          <w:lang w:val="uk-UA"/>
        </w:rPr>
        <w:t xml:space="preserve"> </w:t>
      </w:r>
      <w:r w:rsidR="003E38C6">
        <w:rPr>
          <w:lang w:val="uk-UA"/>
        </w:rPr>
        <w:t>у рамках</w:t>
      </w:r>
      <w:r w:rsidR="00B03D7D">
        <w:rPr>
          <w:lang w:val="uk-UA"/>
        </w:rPr>
        <w:t xml:space="preserve"> трьох </w:t>
      </w:r>
      <w:r w:rsidR="003E38C6">
        <w:rPr>
          <w:lang w:val="uk-UA"/>
        </w:rPr>
        <w:t>навчальних заходів</w:t>
      </w:r>
      <w:r w:rsidR="00B03D7D">
        <w:rPr>
          <w:lang w:val="uk-UA"/>
        </w:rPr>
        <w:t>. Ці 90 тренер</w:t>
      </w:r>
      <w:r w:rsidR="0052200B">
        <w:rPr>
          <w:lang w:val="uk-UA"/>
        </w:rPr>
        <w:t>ів</w:t>
      </w:r>
      <w:r w:rsidR="00B03D7D">
        <w:rPr>
          <w:lang w:val="uk-UA"/>
        </w:rPr>
        <w:t xml:space="preserve"> провели 134 тренінг</w:t>
      </w:r>
      <w:r w:rsidR="0052200B">
        <w:rPr>
          <w:lang w:val="uk-UA"/>
        </w:rPr>
        <w:t>и</w:t>
      </w:r>
      <w:r w:rsidR="00B03D7D">
        <w:rPr>
          <w:lang w:val="uk-UA"/>
        </w:rPr>
        <w:t xml:space="preserve">, </w:t>
      </w:r>
      <w:r w:rsidR="0052200B">
        <w:rPr>
          <w:lang w:val="uk-UA"/>
        </w:rPr>
        <w:t xml:space="preserve">які </w:t>
      </w:r>
      <w:r w:rsidR="00B03D7D">
        <w:rPr>
          <w:lang w:val="uk-UA"/>
        </w:rPr>
        <w:t>тривал</w:t>
      </w:r>
      <w:r w:rsidR="0052200B">
        <w:rPr>
          <w:lang w:val="uk-UA"/>
        </w:rPr>
        <w:t>и</w:t>
      </w:r>
      <w:r w:rsidR="00B03D7D">
        <w:rPr>
          <w:lang w:val="uk-UA"/>
        </w:rPr>
        <w:t xml:space="preserve"> від трьох до п</w:t>
      </w:r>
      <w:r w:rsidR="0052200B">
        <w:rPr>
          <w:lang w:val="uk-UA"/>
        </w:rPr>
        <w:t>’</w:t>
      </w:r>
      <w:r w:rsidR="00B03D7D">
        <w:rPr>
          <w:lang w:val="uk-UA"/>
        </w:rPr>
        <w:t>яти днів кожен</w:t>
      </w:r>
      <w:r w:rsidR="0052200B">
        <w:rPr>
          <w:lang w:val="uk-UA"/>
        </w:rPr>
        <w:t>.</w:t>
      </w:r>
      <w:r w:rsidR="00B03D7D">
        <w:rPr>
          <w:lang w:val="uk-UA"/>
        </w:rPr>
        <w:t xml:space="preserve"> </w:t>
      </w:r>
      <w:r w:rsidR="0052200B">
        <w:rPr>
          <w:lang w:val="uk-UA"/>
        </w:rPr>
        <w:t>Загалом, у період з травня по вересень 2016 року підготовку пройшли</w:t>
      </w:r>
      <w:r w:rsidR="00B03D7D">
        <w:rPr>
          <w:lang w:val="uk-UA"/>
        </w:rPr>
        <w:t xml:space="preserve"> 3</w:t>
      </w:r>
      <w:r w:rsidR="0052200B">
        <w:rPr>
          <w:lang w:val="uk-UA"/>
        </w:rPr>
        <w:t xml:space="preserve"> </w:t>
      </w:r>
      <w:r w:rsidR="00B03D7D">
        <w:rPr>
          <w:lang w:val="uk-UA"/>
        </w:rPr>
        <w:t>369 вчителів</w:t>
      </w:r>
      <w:r w:rsidR="00D22F27" w:rsidRPr="0052200B">
        <w:rPr>
          <w:lang w:val="uk-UA"/>
        </w:rPr>
        <w:t xml:space="preserve">. </w:t>
      </w:r>
    </w:p>
    <w:p w:rsidR="007051F1" w:rsidRPr="00EE4B94" w:rsidRDefault="00EE4B94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Метод</w:t>
      </w:r>
      <w:r w:rsidR="00A343EB">
        <w:rPr>
          <w:rStyle w:val="SubtleReference"/>
          <w:rFonts w:asciiTheme="minorHAnsi" w:hAnsiTheme="minorHAnsi"/>
          <w:lang w:val="uk-UA"/>
        </w:rPr>
        <w:t>ика</w:t>
      </w:r>
      <w:r>
        <w:rPr>
          <w:rStyle w:val="SubtleReference"/>
          <w:rFonts w:asciiTheme="minorHAnsi" w:hAnsiTheme="minorHAnsi"/>
          <w:lang w:val="uk-UA"/>
        </w:rPr>
        <w:t xml:space="preserve"> навчання</w:t>
      </w:r>
    </w:p>
    <w:p w:rsidR="007051F1" w:rsidRPr="00A343EB" w:rsidRDefault="007051F1" w:rsidP="0066045B">
      <w:pPr>
        <w:spacing w:line="276" w:lineRule="auto"/>
        <w:jc w:val="both"/>
        <w:rPr>
          <w:lang w:val="uk-UA"/>
        </w:rPr>
      </w:pPr>
    </w:p>
    <w:p w:rsidR="007051F1" w:rsidRPr="00A343EB" w:rsidRDefault="00A343EB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Застосована м</w:t>
      </w:r>
      <w:r w:rsidR="00B03D7D">
        <w:rPr>
          <w:lang w:val="uk-UA"/>
        </w:rPr>
        <w:t xml:space="preserve">етодика навчання була </w:t>
      </w:r>
      <w:r>
        <w:rPr>
          <w:lang w:val="uk-UA"/>
        </w:rPr>
        <w:t xml:space="preserve">дуже </w:t>
      </w:r>
      <w:r w:rsidR="00B03D7D">
        <w:rPr>
          <w:lang w:val="uk-UA"/>
        </w:rPr>
        <w:t>практи</w:t>
      </w:r>
      <w:r>
        <w:rPr>
          <w:lang w:val="uk-UA"/>
        </w:rPr>
        <w:t>чною та</w:t>
      </w:r>
      <w:r w:rsidR="00B03D7D">
        <w:rPr>
          <w:lang w:val="uk-UA"/>
        </w:rPr>
        <w:t xml:space="preserve"> </w:t>
      </w:r>
      <w:r>
        <w:rPr>
          <w:rStyle w:val="alt-edited"/>
          <w:lang w:val="uk-UA"/>
        </w:rPr>
        <w:t>багатонаправленою</w:t>
      </w:r>
      <w:r w:rsidR="00B03D7D">
        <w:rPr>
          <w:lang w:val="uk-UA"/>
        </w:rPr>
        <w:t xml:space="preserve">: </w:t>
      </w:r>
      <w:r>
        <w:rPr>
          <w:lang w:val="uk-UA"/>
        </w:rPr>
        <w:t>до в</w:t>
      </w:r>
      <w:r w:rsidR="00B03D7D">
        <w:rPr>
          <w:lang w:val="uk-UA"/>
        </w:rPr>
        <w:t>чителі</w:t>
      </w:r>
      <w:r>
        <w:rPr>
          <w:lang w:val="uk-UA"/>
        </w:rPr>
        <w:t>в</w:t>
      </w:r>
      <w:r w:rsidR="00B03D7D">
        <w:rPr>
          <w:lang w:val="uk-UA"/>
        </w:rPr>
        <w:t xml:space="preserve"> ставилися як до </w:t>
      </w:r>
      <w:r>
        <w:rPr>
          <w:lang w:val="uk-UA"/>
        </w:rPr>
        <w:t>учнів</w:t>
      </w:r>
      <w:r w:rsidR="00B03D7D">
        <w:rPr>
          <w:lang w:val="uk-UA"/>
        </w:rPr>
        <w:t xml:space="preserve">; вони </w:t>
      </w:r>
      <w:r>
        <w:rPr>
          <w:lang w:val="uk-UA"/>
        </w:rPr>
        <w:t>виконали</w:t>
      </w:r>
      <w:r w:rsidR="00B03D7D">
        <w:rPr>
          <w:lang w:val="uk-UA"/>
        </w:rPr>
        <w:t xml:space="preserve"> багато </w:t>
      </w:r>
      <w:r>
        <w:rPr>
          <w:lang w:val="uk-UA"/>
        </w:rPr>
        <w:t xml:space="preserve">вправ за програмою навчання </w:t>
      </w:r>
      <w:r w:rsidR="00B03D7D">
        <w:rPr>
          <w:lang w:val="uk-UA"/>
        </w:rPr>
        <w:t>життєв</w:t>
      </w:r>
      <w:r>
        <w:rPr>
          <w:lang w:val="uk-UA"/>
        </w:rPr>
        <w:t>им</w:t>
      </w:r>
      <w:r w:rsidR="00B03D7D">
        <w:rPr>
          <w:lang w:val="uk-UA"/>
        </w:rPr>
        <w:t xml:space="preserve"> навичк</w:t>
      </w:r>
      <w:r>
        <w:rPr>
          <w:lang w:val="uk-UA"/>
        </w:rPr>
        <w:t>ам</w:t>
      </w:r>
      <w:r w:rsidR="00B03D7D">
        <w:rPr>
          <w:lang w:val="uk-UA"/>
        </w:rPr>
        <w:t xml:space="preserve"> і, таким чином, </w:t>
      </w:r>
      <w:r>
        <w:rPr>
          <w:lang w:val="uk-UA"/>
        </w:rPr>
        <w:t xml:space="preserve">були </w:t>
      </w:r>
      <w:r w:rsidR="00B03D7D">
        <w:rPr>
          <w:lang w:val="uk-UA"/>
        </w:rPr>
        <w:t>добре підготовлені</w:t>
      </w:r>
      <w:r>
        <w:rPr>
          <w:lang w:val="uk-UA"/>
        </w:rPr>
        <w:t xml:space="preserve"> до роботи</w:t>
      </w:r>
      <w:r w:rsidR="00B03D7D">
        <w:rPr>
          <w:lang w:val="uk-UA"/>
        </w:rPr>
        <w:t xml:space="preserve"> </w:t>
      </w:r>
      <w:r>
        <w:rPr>
          <w:lang w:val="uk-UA"/>
        </w:rPr>
        <w:t>зі своїми учнями</w:t>
      </w:r>
      <w:r w:rsidR="007051F1" w:rsidRPr="00A343EB">
        <w:rPr>
          <w:rFonts w:eastAsia="Times New Roman" w:cs="Times New Roman"/>
          <w:lang w:val="uk-UA" w:eastAsia="ru-RU"/>
        </w:rPr>
        <w:t xml:space="preserve">. </w:t>
      </w:r>
    </w:p>
    <w:p w:rsidR="007051F1" w:rsidRPr="00A343EB" w:rsidRDefault="007051F1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075F80" w:rsidRPr="000E6988" w:rsidRDefault="00B03D7D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 xml:space="preserve">Групи вчителів, які брали участь </w:t>
      </w:r>
      <w:r w:rsidR="0061373A">
        <w:rPr>
          <w:lang w:val="uk-UA"/>
        </w:rPr>
        <w:t>у</w:t>
      </w:r>
      <w:r>
        <w:rPr>
          <w:lang w:val="uk-UA"/>
        </w:rPr>
        <w:t xml:space="preserve"> семінарах з оцінки та ФГ дуже високо оцінили методику </w:t>
      </w:r>
      <w:r w:rsidR="0061373A">
        <w:rPr>
          <w:lang w:val="uk-UA"/>
        </w:rPr>
        <w:t>та</w:t>
      </w:r>
      <w:r>
        <w:rPr>
          <w:lang w:val="uk-UA"/>
        </w:rPr>
        <w:t xml:space="preserve"> зміст навчання. Вони </w:t>
      </w:r>
      <w:r w:rsidR="00CB494B">
        <w:rPr>
          <w:lang w:val="uk-UA"/>
        </w:rPr>
        <w:t>відзначили</w:t>
      </w:r>
      <w:r>
        <w:rPr>
          <w:lang w:val="uk-UA"/>
        </w:rPr>
        <w:t xml:space="preserve"> активний формат, актуальні</w:t>
      </w:r>
      <w:r w:rsidR="0061373A">
        <w:rPr>
          <w:lang w:val="uk-UA"/>
        </w:rPr>
        <w:t>сть</w:t>
      </w:r>
      <w:r>
        <w:rPr>
          <w:lang w:val="uk-UA"/>
        </w:rPr>
        <w:t xml:space="preserve"> </w:t>
      </w:r>
      <w:r w:rsidR="0061373A">
        <w:rPr>
          <w:lang w:val="uk-UA"/>
        </w:rPr>
        <w:t>тем</w:t>
      </w:r>
      <w:r>
        <w:rPr>
          <w:lang w:val="uk-UA"/>
        </w:rPr>
        <w:t xml:space="preserve"> </w:t>
      </w:r>
      <w:r w:rsidR="0061373A">
        <w:rPr>
          <w:lang w:val="uk-UA"/>
        </w:rPr>
        <w:t>для</w:t>
      </w:r>
      <w:r>
        <w:rPr>
          <w:lang w:val="uk-UA"/>
        </w:rPr>
        <w:t xml:space="preserve"> діт</w:t>
      </w:r>
      <w:r w:rsidR="0061373A">
        <w:rPr>
          <w:lang w:val="uk-UA"/>
        </w:rPr>
        <w:t>ей</w:t>
      </w:r>
      <w:r>
        <w:rPr>
          <w:lang w:val="uk-UA"/>
        </w:rPr>
        <w:t xml:space="preserve"> </w:t>
      </w:r>
      <w:r w:rsidR="0061373A">
        <w:rPr>
          <w:lang w:val="uk-UA"/>
        </w:rPr>
        <w:t>та</w:t>
      </w:r>
      <w:r>
        <w:rPr>
          <w:lang w:val="uk-UA"/>
        </w:rPr>
        <w:t xml:space="preserve"> доросли</w:t>
      </w:r>
      <w:r w:rsidR="0061373A">
        <w:rPr>
          <w:lang w:val="uk-UA"/>
        </w:rPr>
        <w:t>х</w:t>
      </w:r>
      <w:r>
        <w:rPr>
          <w:lang w:val="uk-UA"/>
        </w:rPr>
        <w:t xml:space="preserve">, </w:t>
      </w:r>
      <w:r w:rsidR="00006434">
        <w:rPr>
          <w:lang w:val="uk-UA"/>
        </w:rPr>
        <w:t>які</w:t>
      </w:r>
      <w:r>
        <w:rPr>
          <w:lang w:val="uk-UA"/>
        </w:rPr>
        <w:t xml:space="preserve"> допомогл</w:t>
      </w:r>
      <w:r w:rsidR="00745AEA">
        <w:rPr>
          <w:lang w:val="uk-UA"/>
        </w:rPr>
        <w:t>и їм</w:t>
      </w:r>
      <w:r>
        <w:rPr>
          <w:lang w:val="uk-UA"/>
        </w:rPr>
        <w:t xml:space="preserve"> зрозуміти поведінку дітей </w:t>
      </w:r>
      <w:r w:rsidR="0061373A">
        <w:rPr>
          <w:lang w:val="uk-UA"/>
        </w:rPr>
        <w:t>та</w:t>
      </w:r>
      <w:r>
        <w:rPr>
          <w:lang w:val="uk-UA"/>
        </w:rPr>
        <w:t xml:space="preserve"> дорослих, можливість обмін</w:t>
      </w:r>
      <w:r w:rsidR="0061373A">
        <w:rPr>
          <w:lang w:val="uk-UA"/>
        </w:rPr>
        <w:t>ятися</w:t>
      </w:r>
      <w:r>
        <w:rPr>
          <w:lang w:val="uk-UA"/>
        </w:rPr>
        <w:t xml:space="preserve"> досвідом з іншими </w:t>
      </w:r>
      <w:r w:rsidR="0061373A">
        <w:rPr>
          <w:lang w:val="uk-UA"/>
        </w:rPr>
        <w:t>вчителями</w:t>
      </w:r>
      <w:r>
        <w:rPr>
          <w:lang w:val="uk-UA"/>
        </w:rPr>
        <w:t xml:space="preserve">, наявність готових матеріалів </w:t>
      </w:r>
      <w:r w:rsidR="0061373A">
        <w:rPr>
          <w:lang w:val="uk-UA"/>
        </w:rPr>
        <w:t>та</w:t>
      </w:r>
      <w:r>
        <w:rPr>
          <w:lang w:val="uk-UA"/>
        </w:rPr>
        <w:t xml:space="preserve"> віков</w:t>
      </w:r>
      <w:r w:rsidR="0061373A">
        <w:rPr>
          <w:lang w:val="uk-UA"/>
        </w:rPr>
        <w:t>у</w:t>
      </w:r>
      <w:r>
        <w:rPr>
          <w:lang w:val="uk-UA"/>
        </w:rPr>
        <w:t xml:space="preserve"> специфік</w:t>
      </w:r>
      <w:r w:rsidR="0061373A">
        <w:rPr>
          <w:lang w:val="uk-UA"/>
        </w:rPr>
        <w:t>у</w:t>
      </w:r>
      <w:r>
        <w:rPr>
          <w:lang w:val="uk-UA"/>
        </w:rPr>
        <w:t xml:space="preserve"> навчальної діяльності. Вони оцінили</w:t>
      </w:r>
      <w:r w:rsidR="000E6988">
        <w:rPr>
          <w:lang w:val="uk-UA"/>
        </w:rPr>
        <w:t xml:space="preserve"> можливість</w:t>
      </w:r>
      <w:r>
        <w:rPr>
          <w:lang w:val="uk-UA"/>
        </w:rPr>
        <w:t xml:space="preserve"> робити помилки</w:t>
      </w:r>
      <w:r w:rsidR="000E6988">
        <w:rPr>
          <w:lang w:val="uk-UA"/>
        </w:rPr>
        <w:t xml:space="preserve"> та</w:t>
      </w:r>
      <w:r>
        <w:rPr>
          <w:lang w:val="uk-UA"/>
        </w:rPr>
        <w:t xml:space="preserve"> перевір</w:t>
      </w:r>
      <w:r w:rsidR="000E6988">
        <w:rPr>
          <w:lang w:val="uk-UA"/>
        </w:rPr>
        <w:t>я</w:t>
      </w:r>
      <w:r>
        <w:rPr>
          <w:lang w:val="uk-UA"/>
        </w:rPr>
        <w:t xml:space="preserve">ти і </w:t>
      </w:r>
      <w:r w:rsidR="000E6988">
        <w:rPr>
          <w:lang w:val="uk-UA"/>
        </w:rPr>
        <w:t>коригувати</w:t>
      </w:r>
      <w:r>
        <w:rPr>
          <w:lang w:val="uk-UA"/>
        </w:rPr>
        <w:t xml:space="preserve"> власну </w:t>
      </w:r>
      <w:r w:rsidR="000E6988">
        <w:rPr>
          <w:lang w:val="uk-UA"/>
        </w:rPr>
        <w:t>роботу</w:t>
      </w:r>
      <w:r>
        <w:rPr>
          <w:lang w:val="uk-UA"/>
        </w:rPr>
        <w:t xml:space="preserve"> як </w:t>
      </w:r>
      <w:r w:rsidR="000E6988">
        <w:rPr>
          <w:lang w:val="uk-UA"/>
        </w:rPr>
        <w:t>вчителів, які забезпечують НЖН</w:t>
      </w:r>
      <w:r w:rsidR="00B90AAA" w:rsidRPr="000E6988">
        <w:rPr>
          <w:rFonts w:cs="Times New Roman"/>
          <w:lang w:val="uk-UA"/>
        </w:rPr>
        <w:t>.</w:t>
      </w:r>
      <w:r w:rsidR="00B90AAA" w:rsidRPr="000E6988">
        <w:rPr>
          <w:rFonts w:eastAsia="Times New Roman" w:cs="Times New Roman"/>
          <w:lang w:val="uk-UA" w:eastAsia="ru-RU"/>
        </w:rPr>
        <w:t xml:space="preserve"> </w:t>
      </w:r>
    </w:p>
    <w:p w:rsidR="00075F80" w:rsidRPr="000E6988" w:rsidRDefault="00075F80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955E32" w:rsidRPr="00AD26E2" w:rsidRDefault="00B03D7D" w:rsidP="0066045B">
      <w:pPr>
        <w:spacing w:line="276" w:lineRule="auto"/>
        <w:jc w:val="both"/>
        <w:rPr>
          <w:rStyle w:val="SubtleReference"/>
          <w:lang w:val="uk-UA"/>
        </w:rPr>
      </w:pPr>
      <w:r>
        <w:rPr>
          <w:lang w:val="uk-UA"/>
        </w:rPr>
        <w:lastRenderedPageBreak/>
        <w:t xml:space="preserve">Багато </w:t>
      </w:r>
      <w:r w:rsidR="00AD26E2">
        <w:rPr>
          <w:lang w:val="uk-UA"/>
        </w:rPr>
        <w:t xml:space="preserve">вчителів говорили про тренінги </w:t>
      </w:r>
      <w:r>
        <w:rPr>
          <w:lang w:val="uk-UA"/>
        </w:rPr>
        <w:t>як</w:t>
      </w:r>
      <w:r w:rsidR="00AD26E2">
        <w:rPr>
          <w:lang w:val="uk-UA"/>
        </w:rPr>
        <w:t xml:space="preserve"> про</w:t>
      </w:r>
      <w:r>
        <w:rPr>
          <w:lang w:val="uk-UA"/>
        </w:rPr>
        <w:t xml:space="preserve"> можливі</w:t>
      </w:r>
      <w:r w:rsidR="00AD26E2">
        <w:rPr>
          <w:lang w:val="uk-UA"/>
        </w:rPr>
        <w:t>сть</w:t>
      </w:r>
      <w:r>
        <w:rPr>
          <w:lang w:val="uk-UA"/>
        </w:rPr>
        <w:t xml:space="preserve"> змінити </w:t>
      </w:r>
      <w:r w:rsidR="009E1BC4">
        <w:rPr>
          <w:lang w:val="uk-UA"/>
        </w:rPr>
        <w:t>власний</w:t>
      </w:r>
      <w:r>
        <w:rPr>
          <w:lang w:val="uk-UA"/>
        </w:rPr>
        <w:t xml:space="preserve"> емоційний стан</w:t>
      </w:r>
      <w:r w:rsidR="00AD26E2">
        <w:rPr>
          <w:lang w:val="uk-UA"/>
        </w:rPr>
        <w:t>,</w:t>
      </w:r>
      <w:r>
        <w:rPr>
          <w:lang w:val="uk-UA"/>
        </w:rPr>
        <w:t xml:space="preserve"> ставлення до себе, повірити </w:t>
      </w:r>
      <w:r w:rsidR="00AD26E2">
        <w:rPr>
          <w:lang w:val="uk-UA"/>
        </w:rPr>
        <w:t>у</w:t>
      </w:r>
      <w:r>
        <w:rPr>
          <w:lang w:val="uk-UA"/>
        </w:rPr>
        <w:t xml:space="preserve"> власні сили. Деякі відзначили, що навчальні заходи допомогли їм вирішити особисті </w:t>
      </w:r>
      <w:r w:rsidR="00AD26E2">
        <w:rPr>
          <w:lang w:val="uk-UA"/>
        </w:rPr>
        <w:t xml:space="preserve">питання та </w:t>
      </w:r>
      <w:r>
        <w:rPr>
          <w:lang w:val="uk-UA"/>
        </w:rPr>
        <w:t>проблеми</w:t>
      </w:r>
      <w:r w:rsidR="00B90AAA" w:rsidRPr="00AD26E2">
        <w:rPr>
          <w:rFonts w:cs="Times New Roman"/>
          <w:lang w:val="uk-UA"/>
        </w:rPr>
        <w:t>.</w:t>
      </w:r>
    </w:p>
    <w:p w:rsidR="007051F1" w:rsidRPr="00487901" w:rsidRDefault="00A75C37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ru-RU"/>
        </w:rPr>
      </w:pPr>
      <w:r>
        <w:rPr>
          <w:rStyle w:val="SubtleReference"/>
          <w:rFonts w:asciiTheme="minorHAnsi" w:hAnsiTheme="minorHAnsi"/>
          <w:lang w:val="uk-UA"/>
        </w:rPr>
        <w:t>Кількість та концентрація вчителів, які пройшли підготовку</w:t>
      </w:r>
    </w:p>
    <w:p w:rsidR="007051F1" w:rsidRPr="00487901" w:rsidRDefault="007051F1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</w:p>
    <w:p w:rsidR="00BC15CE" w:rsidRPr="007242B6" w:rsidRDefault="00B03D7D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Багато вчителів</w:t>
      </w:r>
      <w:r w:rsidR="00F5192B">
        <w:rPr>
          <w:lang w:val="uk-UA"/>
        </w:rPr>
        <w:t>-учасників</w:t>
      </w:r>
      <w:r>
        <w:rPr>
          <w:lang w:val="uk-UA"/>
        </w:rPr>
        <w:t xml:space="preserve"> </w:t>
      </w:r>
      <w:r w:rsidR="00F5192B">
        <w:rPr>
          <w:lang w:val="uk-UA"/>
        </w:rPr>
        <w:t>семінарів у</w:t>
      </w:r>
      <w:r>
        <w:rPr>
          <w:lang w:val="uk-UA"/>
        </w:rPr>
        <w:t xml:space="preserve"> Краматорськ</w:t>
      </w:r>
      <w:r w:rsidR="00F5192B">
        <w:rPr>
          <w:lang w:val="uk-UA"/>
        </w:rPr>
        <w:t>у</w:t>
      </w:r>
      <w:r>
        <w:rPr>
          <w:lang w:val="uk-UA"/>
        </w:rPr>
        <w:t xml:space="preserve"> </w:t>
      </w:r>
      <w:r w:rsidR="00F5192B">
        <w:rPr>
          <w:lang w:val="uk-UA"/>
        </w:rPr>
        <w:t>та, особливо,</w:t>
      </w:r>
      <w:r>
        <w:rPr>
          <w:lang w:val="uk-UA"/>
        </w:rPr>
        <w:t xml:space="preserve"> </w:t>
      </w:r>
      <w:r w:rsidR="00F5192B">
        <w:rPr>
          <w:lang w:val="uk-UA"/>
        </w:rPr>
        <w:t>ФГ у</w:t>
      </w:r>
      <w:r>
        <w:rPr>
          <w:lang w:val="uk-UA"/>
        </w:rPr>
        <w:t xml:space="preserve"> Харк</w:t>
      </w:r>
      <w:r w:rsidR="00F5192B">
        <w:rPr>
          <w:lang w:val="uk-UA"/>
        </w:rPr>
        <w:t xml:space="preserve">ові </w:t>
      </w:r>
      <w:r>
        <w:rPr>
          <w:lang w:val="uk-UA"/>
        </w:rPr>
        <w:t>вислови</w:t>
      </w:r>
      <w:r w:rsidR="009E1BC4">
        <w:rPr>
          <w:lang w:val="uk-UA"/>
        </w:rPr>
        <w:t>ли</w:t>
      </w:r>
      <w:r>
        <w:rPr>
          <w:lang w:val="uk-UA"/>
        </w:rPr>
        <w:t xml:space="preserve"> жаль</w:t>
      </w:r>
      <w:r w:rsidR="009E1BC4">
        <w:rPr>
          <w:lang w:val="uk-UA"/>
        </w:rPr>
        <w:t xml:space="preserve"> з приводу того</w:t>
      </w:r>
      <w:r>
        <w:rPr>
          <w:lang w:val="uk-UA"/>
        </w:rPr>
        <w:t xml:space="preserve">, що занадто мало вчителів </w:t>
      </w:r>
      <w:r w:rsidR="009E1BC4">
        <w:rPr>
          <w:lang w:val="uk-UA"/>
        </w:rPr>
        <w:t xml:space="preserve">шкіл </w:t>
      </w:r>
      <w:r>
        <w:rPr>
          <w:lang w:val="uk-UA"/>
        </w:rPr>
        <w:t xml:space="preserve">пройшли </w:t>
      </w:r>
      <w:r w:rsidR="009E1BC4">
        <w:rPr>
          <w:lang w:val="uk-UA"/>
        </w:rPr>
        <w:t>підготовку</w:t>
      </w:r>
      <w:r>
        <w:rPr>
          <w:lang w:val="uk-UA"/>
        </w:rPr>
        <w:t xml:space="preserve"> </w:t>
      </w:r>
      <w:r w:rsidR="009E1BC4">
        <w:rPr>
          <w:lang w:val="uk-UA"/>
        </w:rPr>
        <w:t>–</w:t>
      </w:r>
      <w:r>
        <w:rPr>
          <w:lang w:val="uk-UA"/>
        </w:rPr>
        <w:t xml:space="preserve"> недостатньо</w:t>
      </w:r>
      <w:r w:rsidR="009E1BC4">
        <w:rPr>
          <w:lang w:val="uk-UA"/>
        </w:rPr>
        <w:t xml:space="preserve"> для</w:t>
      </w:r>
      <w:r>
        <w:rPr>
          <w:lang w:val="uk-UA"/>
        </w:rPr>
        <w:t xml:space="preserve"> </w:t>
      </w:r>
      <w:r w:rsidR="009E1BC4">
        <w:rPr>
          <w:lang w:val="uk-UA"/>
        </w:rPr>
        <w:t>забезпечення</w:t>
      </w:r>
      <w:r>
        <w:rPr>
          <w:lang w:val="uk-UA"/>
        </w:rPr>
        <w:t xml:space="preserve"> ст</w:t>
      </w:r>
      <w:r w:rsidR="009E1BC4">
        <w:rPr>
          <w:lang w:val="uk-UA"/>
        </w:rPr>
        <w:t>алості</w:t>
      </w:r>
      <w:r>
        <w:rPr>
          <w:lang w:val="uk-UA"/>
        </w:rPr>
        <w:t xml:space="preserve">. </w:t>
      </w:r>
      <w:r w:rsidR="00282941">
        <w:rPr>
          <w:lang w:val="uk-UA"/>
        </w:rPr>
        <w:t>Тим не менш</w:t>
      </w:r>
      <w:r>
        <w:rPr>
          <w:lang w:val="uk-UA"/>
        </w:rPr>
        <w:t>, з</w:t>
      </w:r>
      <w:r w:rsidR="00282941">
        <w:rPr>
          <w:lang w:val="uk-UA"/>
        </w:rPr>
        <w:t>а</w:t>
      </w:r>
      <w:r>
        <w:rPr>
          <w:lang w:val="uk-UA"/>
        </w:rPr>
        <w:t xml:space="preserve"> рішенням тренерів, які працю</w:t>
      </w:r>
      <w:r w:rsidR="00282941">
        <w:rPr>
          <w:lang w:val="uk-UA"/>
        </w:rPr>
        <w:t>вали в обласних</w:t>
      </w:r>
      <w:r>
        <w:rPr>
          <w:lang w:val="uk-UA"/>
        </w:rPr>
        <w:t xml:space="preserve"> </w:t>
      </w:r>
      <w:r w:rsidR="00282941">
        <w:rPr>
          <w:lang w:val="uk-UA"/>
        </w:rPr>
        <w:t>ІППО</w:t>
      </w:r>
      <w:r>
        <w:rPr>
          <w:lang w:val="uk-UA"/>
        </w:rPr>
        <w:t xml:space="preserve"> </w:t>
      </w:r>
      <w:r w:rsidR="00282941">
        <w:rPr>
          <w:lang w:val="uk-UA"/>
        </w:rPr>
        <w:t>був проведений</w:t>
      </w:r>
      <w:r>
        <w:rPr>
          <w:lang w:val="uk-UA"/>
        </w:rPr>
        <w:t xml:space="preserve"> </w:t>
      </w:r>
      <w:r w:rsidR="00282941">
        <w:rPr>
          <w:lang w:val="uk-UA"/>
        </w:rPr>
        <w:t xml:space="preserve">природний </w:t>
      </w:r>
      <w:r>
        <w:rPr>
          <w:lang w:val="uk-UA"/>
        </w:rPr>
        <w:t>експеримент. У Дніпровськ</w:t>
      </w:r>
      <w:r w:rsidR="00282941">
        <w:rPr>
          <w:lang w:val="uk-UA"/>
        </w:rPr>
        <w:t>ій</w:t>
      </w:r>
      <w:r>
        <w:rPr>
          <w:lang w:val="uk-UA"/>
        </w:rPr>
        <w:t xml:space="preserve"> області </w:t>
      </w:r>
      <w:r w:rsidR="00282941">
        <w:rPr>
          <w:lang w:val="uk-UA"/>
        </w:rPr>
        <w:t xml:space="preserve">була забезпечена підготовка </w:t>
      </w:r>
      <w:r>
        <w:rPr>
          <w:lang w:val="uk-UA"/>
        </w:rPr>
        <w:t xml:space="preserve">відносно </w:t>
      </w:r>
      <w:r w:rsidR="00282941">
        <w:rPr>
          <w:lang w:val="uk-UA"/>
        </w:rPr>
        <w:t>великої</w:t>
      </w:r>
      <w:r>
        <w:rPr>
          <w:lang w:val="uk-UA"/>
        </w:rPr>
        <w:t xml:space="preserve"> кільк</w:t>
      </w:r>
      <w:r w:rsidR="00282941">
        <w:rPr>
          <w:lang w:val="uk-UA"/>
        </w:rPr>
        <w:t>ості</w:t>
      </w:r>
      <w:r>
        <w:rPr>
          <w:lang w:val="uk-UA"/>
        </w:rPr>
        <w:t xml:space="preserve"> вчителів </w:t>
      </w:r>
      <w:r w:rsidR="00282941">
        <w:rPr>
          <w:lang w:val="uk-UA"/>
        </w:rPr>
        <w:t>з</w:t>
      </w:r>
      <w:r>
        <w:rPr>
          <w:lang w:val="uk-UA"/>
        </w:rPr>
        <w:t xml:space="preserve"> </w:t>
      </w:r>
      <w:r w:rsidR="00282941">
        <w:rPr>
          <w:lang w:val="uk-UA"/>
        </w:rPr>
        <w:t>відносно невеликої</w:t>
      </w:r>
      <w:r>
        <w:rPr>
          <w:lang w:val="uk-UA"/>
        </w:rPr>
        <w:t xml:space="preserve"> кількості шкіл</w:t>
      </w:r>
      <w:r w:rsidR="00282941">
        <w:rPr>
          <w:lang w:val="uk-UA"/>
        </w:rPr>
        <w:t>,</w:t>
      </w:r>
      <w:r>
        <w:rPr>
          <w:lang w:val="uk-UA"/>
        </w:rPr>
        <w:t xml:space="preserve"> </w:t>
      </w:r>
      <w:r w:rsidR="002E3A68">
        <w:rPr>
          <w:lang w:val="uk-UA"/>
        </w:rPr>
        <w:t>у</w:t>
      </w:r>
      <w:r>
        <w:rPr>
          <w:lang w:val="uk-UA"/>
        </w:rPr>
        <w:t xml:space="preserve"> Харкові</w:t>
      </w:r>
      <w:r w:rsidR="00282941">
        <w:rPr>
          <w:lang w:val="uk-UA"/>
        </w:rPr>
        <w:t xml:space="preserve"> підготовку пройшли</w:t>
      </w:r>
      <w:r>
        <w:rPr>
          <w:lang w:val="uk-UA"/>
        </w:rPr>
        <w:t xml:space="preserve"> один або два вчителі </w:t>
      </w:r>
      <w:r w:rsidR="00282941">
        <w:rPr>
          <w:lang w:val="uk-UA"/>
        </w:rPr>
        <w:t>з</w:t>
      </w:r>
      <w:r>
        <w:rPr>
          <w:lang w:val="uk-UA"/>
        </w:rPr>
        <w:t xml:space="preserve"> багатьох шк</w:t>
      </w:r>
      <w:r w:rsidR="00282941">
        <w:rPr>
          <w:lang w:val="uk-UA"/>
        </w:rPr>
        <w:t>іл</w:t>
      </w:r>
      <w:r>
        <w:rPr>
          <w:lang w:val="uk-UA"/>
        </w:rPr>
        <w:t xml:space="preserve">. Ці дві області знайшли різні рішення </w:t>
      </w:r>
      <w:r w:rsidR="007242B6">
        <w:rPr>
          <w:lang w:val="uk-UA"/>
        </w:rPr>
        <w:t xml:space="preserve">для </w:t>
      </w:r>
      <w:r>
        <w:rPr>
          <w:lang w:val="uk-UA"/>
        </w:rPr>
        <w:t>проблеми</w:t>
      </w:r>
      <w:r w:rsidR="007242B6">
        <w:rPr>
          <w:lang w:val="uk-UA"/>
        </w:rPr>
        <w:t>, пов’язаної з</w:t>
      </w:r>
      <w:r>
        <w:rPr>
          <w:lang w:val="uk-UA"/>
        </w:rPr>
        <w:t xml:space="preserve"> </w:t>
      </w:r>
      <w:r w:rsidR="007242B6">
        <w:rPr>
          <w:lang w:val="uk-UA"/>
        </w:rPr>
        <w:t xml:space="preserve">компромісним співвідношенням </w:t>
      </w:r>
      <w:r>
        <w:rPr>
          <w:lang w:val="uk-UA"/>
        </w:rPr>
        <w:t xml:space="preserve">глибини </w:t>
      </w:r>
      <w:r w:rsidR="007242B6">
        <w:rPr>
          <w:lang w:val="uk-UA"/>
        </w:rPr>
        <w:t>підготовки та</w:t>
      </w:r>
      <w:r>
        <w:rPr>
          <w:lang w:val="uk-UA"/>
        </w:rPr>
        <w:t xml:space="preserve"> широти </w:t>
      </w:r>
      <w:r w:rsidR="007242B6">
        <w:rPr>
          <w:lang w:val="uk-UA"/>
        </w:rPr>
        <w:t>охоплення навчанням</w:t>
      </w:r>
      <w:r w:rsidR="0042432C" w:rsidRPr="007242B6">
        <w:rPr>
          <w:rFonts w:eastAsia="Times New Roman" w:cs="Times New Roman"/>
          <w:lang w:val="uk-UA" w:eastAsia="ru-RU"/>
        </w:rPr>
        <w:t xml:space="preserve">. </w:t>
      </w:r>
    </w:p>
    <w:p w:rsidR="00BC15CE" w:rsidRPr="007242B6" w:rsidRDefault="00BC15CE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42432C" w:rsidRPr="0089606B" w:rsidRDefault="0089606B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У</w:t>
      </w:r>
      <w:r w:rsidR="00C257EC">
        <w:rPr>
          <w:lang w:val="uk-UA"/>
        </w:rPr>
        <w:t xml:space="preserve"> 2017 ро</w:t>
      </w:r>
      <w:r>
        <w:rPr>
          <w:lang w:val="uk-UA"/>
        </w:rPr>
        <w:t>ці</w:t>
      </w:r>
      <w:r w:rsidR="00C257EC">
        <w:rPr>
          <w:lang w:val="uk-UA"/>
        </w:rPr>
        <w:t xml:space="preserve"> </w:t>
      </w:r>
      <w:r w:rsidR="002E3A68">
        <w:rPr>
          <w:lang w:val="uk-UA"/>
        </w:rPr>
        <w:t>Фонд «Здоров’я через освіту»</w:t>
      </w:r>
      <w:r w:rsidR="00C257EC">
        <w:rPr>
          <w:lang w:val="uk-UA"/>
        </w:rPr>
        <w:t xml:space="preserve"> </w:t>
      </w:r>
      <w:r w:rsidR="002E3A68">
        <w:rPr>
          <w:lang w:val="uk-UA"/>
        </w:rPr>
        <w:t>та</w:t>
      </w:r>
      <w:r w:rsidR="00C257EC">
        <w:rPr>
          <w:lang w:val="uk-UA"/>
        </w:rPr>
        <w:t xml:space="preserve"> ЮНІСЕФ, можливо, за</w:t>
      </w:r>
      <w:r w:rsidR="002E3A68">
        <w:rPr>
          <w:lang w:val="uk-UA"/>
        </w:rPr>
        <w:t>хочуть</w:t>
      </w:r>
      <w:r w:rsidR="00C257EC">
        <w:rPr>
          <w:lang w:val="uk-UA"/>
        </w:rPr>
        <w:t xml:space="preserve"> порівняти результати </w:t>
      </w:r>
      <w:r w:rsidR="002E3A68">
        <w:rPr>
          <w:lang w:val="uk-UA"/>
        </w:rPr>
        <w:t>НЖН</w:t>
      </w:r>
      <w:r w:rsidR="00C257EC">
        <w:rPr>
          <w:lang w:val="uk-UA"/>
        </w:rPr>
        <w:t xml:space="preserve"> серед дітей </w:t>
      </w:r>
      <w:r w:rsidR="002E3A68">
        <w:rPr>
          <w:lang w:val="uk-UA"/>
        </w:rPr>
        <w:t>у</w:t>
      </w:r>
      <w:r w:rsidR="00C257EC">
        <w:rPr>
          <w:lang w:val="uk-UA"/>
        </w:rPr>
        <w:t xml:space="preserve"> цих двох областях. У той час як будь-які </w:t>
      </w:r>
      <w:r>
        <w:rPr>
          <w:lang w:val="uk-UA"/>
        </w:rPr>
        <w:t>помічені</w:t>
      </w:r>
      <w:r w:rsidR="00C257EC">
        <w:rPr>
          <w:lang w:val="uk-UA"/>
        </w:rPr>
        <w:t xml:space="preserve"> відмінності </w:t>
      </w:r>
      <w:r>
        <w:rPr>
          <w:lang w:val="uk-UA"/>
        </w:rPr>
        <w:t xml:space="preserve">не </w:t>
      </w:r>
      <w:r w:rsidR="00C257EC">
        <w:rPr>
          <w:lang w:val="uk-UA"/>
        </w:rPr>
        <w:t xml:space="preserve">можуть бути пояснені виключно відмінностями в концентрації забезпечення підготовки [багато вчителів </w:t>
      </w:r>
      <w:r w:rsidR="001317C1">
        <w:rPr>
          <w:lang w:val="uk-UA"/>
        </w:rPr>
        <w:t>у</w:t>
      </w:r>
      <w:r w:rsidR="00C257EC">
        <w:rPr>
          <w:lang w:val="uk-UA"/>
        </w:rPr>
        <w:t xml:space="preserve"> де</w:t>
      </w:r>
      <w:r w:rsidR="001317C1">
        <w:rPr>
          <w:lang w:val="uk-UA"/>
        </w:rPr>
        <w:t>кількох</w:t>
      </w:r>
      <w:r w:rsidR="00C257EC">
        <w:rPr>
          <w:lang w:val="uk-UA"/>
        </w:rPr>
        <w:t xml:space="preserve"> школах </w:t>
      </w:r>
      <w:r w:rsidR="001317C1">
        <w:rPr>
          <w:lang w:val="uk-UA"/>
        </w:rPr>
        <w:t>у</w:t>
      </w:r>
      <w:r w:rsidR="00C257EC">
        <w:rPr>
          <w:lang w:val="uk-UA"/>
        </w:rPr>
        <w:t xml:space="preserve"> Дніпрі </w:t>
      </w:r>
      <w:r w:rsidR="001317C1">
        <w:rPr>
          <w:lang w:val="uk-UA"/>
        </w:rPr>
        <w:t>у порівнянні з</w:t>
      </w:r>
      <w:r w:rsidR="00C257EC">
        <w:rPr>
          <w:lang w:val="uk-UA"/>
        </w:rPr>
        <w:t xml:space="preserve"> </w:t>
      </w:r>
      <w:r w:rsidR="001317C1">
        <w:rPr>
          <w:lang w:val="uk-UA"/>
        </w:rPr>
        <w:t>де</w:t>
      </w:r>
      <w:r w:rsidR="00C257EC">
        <w:rPr>
          <w:lang w:val="uk-UA"/>
        </w:rPr>
        <w:t>кілько</w:t>
      </w:r>
      <w:r w:rsidR="001317C1">
        <w:rPr>
          <w:lang w:val="uk-UA"/>
        </w:rPr>
        <w:t>ма</w:t>
      </w:r>
      <w:r w:rsidR="00C257EC">
        <w:rPr>
          <w:lang w:val="uk-UA"/>
        </w:rPr>
        <w:t xml:space="preserve"> вчител</w:t>
      </w:r>
      <w:r w:rsidR="001317C1">
        <w:rPr>
          <w:lang w:val="uk-UA"/>
        </w:rPr>
        <w:t>ями</w:t>
      </w:r>
      <w:r w:rsidR="00C257EC">
        <w:rPr>
          <w:lang w:val="uk-UA"/>
        </w:rPr>
        <w:t xml:space="preserve"> у багатьох школах </w:t>
      </w:r>
      <w:r w:rsidR="001317C1">
        <w:rPr>
          <w:lang w:val="uk-UA"/>
        </w:rPr>
        <w:t>у</w:t>
      </w:r>
      <w:r w:rsidR="00C257EC">
        <w:rPr>
          <w:lang w:val="uk-UA"/>
        </w:rPr>
        <w:t xml:space="preserve"> Харкові], деяк</w:t>
      </w:r>
      <w:r w:rsidR="007006E3">
        <w:rPr>
          <w:lang w:val="uk-UA"/>
        </w:rPr>
        <w:t>ий</w:t>
      </w:r>
      <w:r w:rsidR="00C257EC">
        <w:rPr>
          <w:lang w:val="uk-UA"/>
        </w:rPr>
        <w:t xml:space="preserve"> корисн</w:t>
      </w:r>
      <w:r w:rsidR="007006E3">
        <w:rPr>
          <w:lang w:val="uk-UA"/>
        </w:rPr>
        <w:t>ий</w:t>
      </w:r>
      <w:r w:rsidR="00C257EC">
        <w:rPr>
          <w:lang w:val="uk-UA"/>
        </w:rPr>
        <w:t xml:space="preserve"> </w:t>
      </w:r>
      <w:r w:rsidR="007006E3">
        <w:rPr>
          <w:lang w:val="uk-UA"/>
        </w:rPr>
        <w:t>досвід</w:t>
      </w:r>
      <w:r w:rsidR="00C257EC">
        <w:rPr>
          <w:lang w:val="uk-UA"/>
        </w:rPr>
        <w:t xml:space="preserve"> мож</w:t>
      </w:r>
      <w:r w:rsidR="007006E3">
        <w:rPr>
          <w:lang w:val="uk-UA"/>
        </w:rPr>
        <w:t xml:space="preserve">е </w:t>
      </w:r>
      <w:r w:rsidR="00C257EC">
        <w:rPr>
          <w:lang w:val="uk-UA"/>
        </w:rPr>
        <w:t>бу</w:t>
      </w:r>
      <w:r w:rsidR="007006E3">
        <w:rPr>
          <w:lang w:val="uk-UA"/>
        </w:rPr>
        <w:t>ти використаний</w:t>
      </w:r>
      <w:r w:rsidR="00C257EC">
        <w:rPr>
          <w:lang w:val="uk-UA"/>
        </w:rPr>
        <w:t xml:space="preserve">, зокрема, з точки зору обміну знаннями серед вчителів </w:t>
      </w:r>
      <w:r w:rsidR="007006E3">
        <w:rPr>
          <w:lang w:val="uk-UA"/>
        </w:rPr>
        <w:t>та</w:t>
      </w:r>
      <w:r w:rsidR="00C257EC">
        <w:rPr>
          <w:lang w:val="uk-UA"/>
        </w:rPr>
        <w:t xml:space="preserve"> впливу на шкільн</w:t>
      </w:r>
      <w:r w:rsidR="007006E3">
        <w:rPr>
          <w:lang w:val="uk-UA"/>
        </w:rPr>
        <w:t>е</w:t>
      </w:r>
      <w:r w:rsidR="00C257EC">
        <w:rPr>
          <w:lang w:val="uk-UA"/>
        </w:rPr>
        <w:t xml:space="preserve"> серед</w:t>
      </w:r>
      <w:r w:rsidR="007006E3">
        <w:rPr>
          <w:lang w:val="uk-UA"/>
        </w:rPr>
        <w:t>овище в цілому</w:t>
      </w:r>
      <w:r w:rsidR="009F0DA7" w:rsidRPr="0089606B">
        <w:rPr>
          <w:rFonts w:eastAsia="Times New Roman" w:cs="Times New Roman"/>
          <w:lang w:val="uk-UA" w:eastAsia="ru-RU"/>
        </w:rPr>
        <w:t>.</w:t>
      </w:r>
    </w:p>
    <w:p w:rsidR="0042432C" w:rsidRPr="0089606B" w:rsidRDefault="0042432C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D740E8" w:rsidRPr="00487901" w:rsidRDefault="007006E3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Для</w:t>
      </w:r>
      <w:r w:rsidR="00C257EC">
        <w:rPr>
          <w:lang w:val="uk-UA"/>
        </w:rPr>
        <w:t xml:space="preserve"> подола</w:t>
      </w:r>
      <w:r>
        <w:rPr>
          <w:lang w:val="uk-UA"/>
        </w:rPr>
        <w:t>ння проблеми, пов’язаної з</w:t>
      </w:r>
      <w:r w:rsidR="00C257EC">
        <w:rPr>
          <w:lang w:val="uk-UA"/>
        </w:rPr>
        <w:t xml:space="preserve"> невелик</w:t>
      </w:r>
      <w:r>
        <w:rPr>
          <w:lang w:val="uk-UA"/>
        </w:rPr>
        <w:t>ою</w:t>
      </w:r>
      <w:r w:rsidR="00C257EC">
        <w:rPr>
          <w:lang w:val="uk-UA"/>
        </w:rPr>
        <w:t xml:space="preserve"> кількіст</w:t>
      </w:r>
      <w:r>
        <w:rPr>
          <w:lang w:val="uk-UA"/>
        </w:rPr>
        <w:t>ю</w:t>
      </w:r>
      <w:r w:rsidR="00C257EC">
        <w:rPr>
          <w:lang w:val="uk-UA"/>
        </w:rPr>
        <w:t xml:space="preserve"> підготовлених вчителів </w:t>
      </w:r>
      <w:r>
        <w:rPr>
          <w:lang w:val="uk-UA"/>
        </w:rPr>
        <w:t>на</w:t>
      </w:r>
      <w:r w:rsidR="00C257EC">
        <w:rPr>
          <w:lang w:val="uk-UA"/>
        </w:rPr>
        <w:t xml:space="preserve"> школ</w:t>
      </w:r>
      <w:r>
        <w:rPr>
          <w:lang w:val="uk-UA"/>
        </w:rPr>
        <w:t>у</w:t>
      </w:r>
      <w:r w:rsidR="00C257EC">
        <w:rPr>
          <w:lang w:val="uk-UA"/>
        </w:rPr>
        <w:t xml:space="preserve"> в Харкові, </w:t>
      </w:r>
      <w:r>
        <w:rPr>
          <w:lang w:val="uk-UA"/>
        </w:rPr>
        <w:t>К</w:t>
      </w:r>
      <w:r w:rsidR="00C257EC">
        <w:rPr>
          <w:lang w:val="uk-UA"/>
        </w:rPr>
        <w:t xml:space="preserve">оординатор </w:t>
      </w:r>
      <w:r>
        <w:rPr>
          <w:lang w:val="uk-UA"/>
        </w:rPr>
        <w:t>П</w:t>
      </w:r>
      <w:r w:rsidR="00C257EC">
        <w:rPr>
          <w:lang w:val="uk-UA"/>
        </w:rPr>
        <w:t>роекту плану</w:t>
      </w:r>
      <w:r>
        <w:rPr>
          <w:lang w:val="uk-UA"/>
        </w:rPr>
        <w:t>вав</w:t>
      </w:r>
      <w:r w:rsidR="00C257EC">
        <w:rPr>
          <w:lang w:val="uk-UA"/>
        </w:rPr>
        <w:t xml:space="preserve"> </w:t>
      </w:r>
      <w:r>
        <w:rPr>
          <w:lang w:val="uk-UA"/>
        </w:rPr>
        <w:t>спів</w:t>
      </w:r>
      <w:r w:rsidR="00C257EC">
        <w:rPr>
          <w:lang w:val="uk-UA"/>
        </w:rPr>
        <w:t>працювати з вчителями</w:t>
      </w:r>
      <w:r>
        <w:rPr>
          <w:lang w:val="uk-UA"/>
        </w:rPr>
        <w:t>, які пройшли підготовку, щоб вони могли провести тренінги</w:t>
      </w:r>
      <w:r w:rsidR="00C257EC">
        <w:rPr>
          <w:lang w:val="uk-UA"/>
        </w:rPr>
        <w:t xml:space="preserve"> </w:t>
      </w:r>
      <w:r>
        <w:rPr>
          <w:lang w:val="uk-UA"/>
        </w:rPr>
        <w:t>для непідготовлених вчителів</w:t>
      </w:r>
      <w:r w:rsidR="00C257EC">
        <w:rPr>
          <w:lang w:val="uk-UA"/>
        </w:rPr>
        <w:t xml:space="preserve"> на шкільному рівні. Проте, виникли проблеми, </w:t>
      </w:r>
      <w:r w:rsidR="0042335E">
        <w:rPr>
          <w:lang w:val="uk-UA"/>
        </w:rPr>
        <w:t>через те, що</w:t>
      </w:r>
      <w:r w:rsidR="00C257EC">
        <w:rPr>
          <w:lang w:val="uk-UA"/>
        </w:rPr>
        <w:t xml:space="preserve"> вчителі початкової школи </w:t>
      </w:r>
      <w:r w:rsidR="0042335E">
        <w:rPr>
          <w:lang w:val="uk-UA"/>
        </w:rPr>
        <w:t>пройшли підготовку для</w:t>
      </w:r>
      <w:r w:rsidR="00C257EC">
        <w:rPr>
          <w:lang w:val="uk-UA"/>
        </w:rPr>
        <w:t xml:space="preserve"> </w:t>
      </w:r>
      <w:r w:rsidR="0042335E">
        <w:rPr>
          <w:lang w:val="uk-UA"/>
        </w:rPr>
        <w:t>роботи</w:t>
      </w:r>
      <w:r w:rsidR="00C257EC">
        <w:rPr>
          <w:lang w:val="uk-UA"/>
        </w:rPr>
        <w:t xml:space="preserve"> з дітьми, а</w:t>
      </w:r>
      <w:r w:rsidR="00463ADB">
        <w:rPr>
          <w:lang w:val="uk-UA"/>
        </w:rPr>
        <w:t xml:space="preserve"> не для</w:t>
      </w:r>
      <w:r w:rsidR="00C257EC">
        <w:rPr>
          <w:lang w:val="uk-UA"/>
        </w:rPr>
        <w:t xml:space="preserve"> навча</w:t>
      </w:r>
      <w:r w:rsidR="00463ADB">
        <w:rPr>
          <w:lang w:val="uk-UA"/>
        </w:rPr>
        <w:t>ння</w:t>
      </w:r>
      <w:r w:rsidR="00C257EC">
        <w:rPr>
          <w:lang w:val="uk-UA"/>
        </w:rPr>
        <w:t xml:space="preserve"> дорослих. Координатор побоювався, що </w:t>
      </w:r>
      <w:r w:rsidR="00463ADB">
        <w:rPr>
          <w:lang w:val="uk-UA"/>
        </w:rPr>
        <w:t xml:space="preserve">це вплине на </w:t>
      </w:r>
      <w:r w:rsidR="00C257EC">
        <w:rPr>
          <w:lang w:val="uk-UA"/>
        </w:rPr>
        <w:t xml:space="preserve">якість </w:t>
      </w:r>
      <w:r w:rsidR="00C2019D">
        <w:rPr>
          <w:lang w:val="uk-UA"/>
        </w:rPr>
        <w:t>навчання</w:t>
      </w:r>
      <w:r w:rsidR="00A621DC" w:rsidRPr="00487901">
        <w:rPr>
          <w:lang w:val="ru-RU"/>
        </w:rPr>
        <w:t>.</w:t>
      </w:r>
    </w:p>
    <w:p w:rsidR="007051F1" w:rsidRPr="00487901" w:rsidRDefault="00A75C37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ru-RU"/>
        </w:rPr>
      </w:pPr>
      <w:r>
        <w:rPr>
          <w:rStyle w:val="SubtleReference"/>
          <w:rFonts w:asciiTheme="minorHAnsi" w:hAnsiTheme="minorHAnsi"/>
          <w:lang w:val="uk-UA"/>
        </w:rPr>
        <w:t>Пост-тренінгова підтримка та наступні заходи</w:t>
      </w:r>
    </w:p>
    <w:p w:rsidR="007051F1" w:rsidRPr="00487901" w:rsidRDefault="007051F1" w:rsidP="0066045B">
      <w:pPr>
        <w:spacing w:line="276" w:lineRule="auto"/>
        <w:jc w:val="both"/>
        <w:rPr>
          <w:lang w:val="ru-RU"/>
        </w:rPr>
      </w:pPr>
    </w:p>
    <w:p w:rsidR="00E40909" w:rsidRPr="008F1019" w:rsidRDefault="00C257EC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 xml:space="preserve">Підтримка </w:t>
      </w:r>
      <w:r w:rsidR="008271BF">
        <w:rPr>
          <w:lang w:val="uk-UA"/>
        </w:rPr>
        <w:t xml:space="preserve">вчителям </w:t>
      </w:r>
      <w:r>
        <w:rPr>
          <w:lang w:val="uk-UA"/>
        </w:rPr>
        <w:t xml:space="preserve">надається через сторінку </w:t>
      </w:r>
      <w:r w:rsidR="008271BF">
        <w:rPr>
          <w:lang w:val="uk-UA"/>
        </w:rPr>
        <w:t xml:space="preserve">Проекту </w:t>
      </w:r>
      <w:r>
        <w:rPr>
          <w:lang w:val="uk-UA"/>
        </w:rPr>
        <w:t>у Facebook, як</w:t>
      </w:r>
      <w:r w:rsidR="008271BF">
        <w:rPr>
          <w:lang w:val="uk-UA"/>
        </w:rPr>
        <w:t>у</w:t>
      </w:r>
      <w:r>
        <w:rPr>
          <w:lang w:val="uk-UA"/>
        </w:rPr>
        <w:t xml:space="preserve"> </w:t>
      </w:r>
      <w:r w:rsidR="008271BF">
        <w:rPr>
          <w:lang w:val="uk-UA"/>
        </w:rPr>
        <w:t>веде Фонд «Здоров’я через освіту»</w:t>
      </w:r>
      <w:r>
        <w:rPr>
          <w:lang w:val="uk-UA"/>
        </w:rPr>
        <w:t xml:space="preserve"> (</w:t>
      </w:r>
      <w:hyperlink r:id="rId9" w:tgtFrame="_blank" w:history="1"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https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://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www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facebook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com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ditu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mury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/?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fref</w:t>
        </w:r>
        <w:r w:rsidR="00FD7C68" w:rsidRPr="00C257EC">
          <w:rPr>
            <w:rFonts w:eastAsia="Times New Roman" w:cs="Times New Roman"/>
            <w:color w:val="0000FF"/>
            <w:u w:val="single"/>
            <w:lang w:val="uk-UA" w:eastAsia="ru-RU"/>
          </w:rPr>
          <w:t>=</w:t>
        </w:r>
        <w:r w:rsidR="00FD7C68" w:rsidRPr="00764261">
          <w:rPr>
            <w:rFonts w:eastAsia="Times New Roman" w:cs="Times New Roman"/>
            <w:color w:val="0000FF"/>
            <w:u w:val="single"/>
            <w:lang w:val="en-GB" w:eastAsia="ru-RU"/>
          </w:rPr>
          <w:t>nf</w:t>
        </w:r>
      </w:hyperlink>
      <w:r>
        <w:rPr>
          <w:lang w:val="uk-UA"/>
        </w:rPr>
        <w:t xml:space="preserve">). </w:t>
      </w:r>
      <w:r w:rsidR="009258FD">
        <w:rPr>
          <w:lang w:val="uk-UA"/>
        </w:rPr>
        <w:t>Вчителька</w:t>
      </w:r>
      <w:r>
        <w:rPr>
          <w:lang w:val="uk-UA"/>
        </w:rPr>
        <w:t xml:space="preserve"> початкових класів з Луганська висловила вдячність за дружбу</w:t>
      </w:r>
      <w:r w:rsidR="009258FD">
        <w:rPr>
          <w:lang w:val="uk-UA"/>
        </w:rPr>
        <w:t xml:space="preserve">, яка виникла </w:t>
      </w:r>
      <w:r>
        <w:rPr>
          <w:lang w:val="uk-UA"/>
        </w:rPr>
        <w:t xml:space="preserve">між вчителями </w:t>
      </w:r>
      <w:r w:rsidR="009258FD">
        <w:rPr>
          <w:lang w:val="uk-UA"/>
        </w:rPr>
        <w:t>завдяки</w:t>
      </w:r>
      <w:r>
        <w:rPr>
          <w:lang w:val="uk-UA"/>
        </w:rPr>
        <w:t xml:space="preserve"> </w:t>
      </w:r>
      <w:r w:rsidR="009258FD">
        <w:rPr>
          <w:lang w:val="uk-UA"/>
        </w:rPr>
        <w:t xml:space="preserve">присутності Проекту у </w:t>
      </w:r>
      <w:r>
        <w:rPr>
          <w:lang w:val="uk-UA"/>
        </w:rPr>
        <w:t>соціальн</w:t>
      </w:r>
      <w:r w:rsidR="009258FD">
        <w:rPr>
          <w:lang w:val="uk-UA"/>
        </w:rPr>
        <w:t>их</w:t>
      </w:r>
      <w:r>
        <w:rPr>
          <w:lang w:val="uk-UA"/>
        </w:rPr>
        <w:t xml:space="preserve"> мереж</w:t>
      </w:r>
      <w:r w:rsidR="009258FD">
        <w:rPr>
          <w:lang w:val="uk-UA"/>
        </w:rPr>
        <w:t>ах</w:t>
      </w:r>
      <w:r>
        <w:rPr>
          <w:lang w:val="uk-UA"/>
        </w:rPr>
        <w:t xml:space="preserve">, </w:t>
      </w:r>
      <w:r w:rsidR="009258FD">
        <w:rPr>
          <w:lang w:val="uk-UA"/>
        </w:rPr>
        <w:t xml:space="preserve">та </w:t>
      </w:r>
      <w:r>
        <w:rPr>
          <w:lang w:val="uk-UA"/>
        </w:rPr>
        <w:t>як</w:t>
      </w:r>
      <w:r w:rsidR="009258FD">
        <w:rPr>
          <w:lang w:val="uk-UA"/>
        </w:rPr>
        <w:t>а</w:t>
      </w:r>
      <w:r>
        <w:rPr>
          <w:lang w:val="uk-UA"/>
        </w:rPr>
        <w:t xml:space="preserve"> допомага</w:t>
      </w:r>
      <w:r w:rsidR="009258FD">
        <w:rPr>
          <w:lang w:val="uk-UA"/>
        </w:rPr>
        <w:t>є</w:t>
      </w:r>
      <w:r>
        <w:rPr>
          <w:lang w:val="uk-UA"/>
        </w:rPr>
        <w:t xml:space="preserve"> </w:t>
      </w:r>
      <w:r w:rsidR="009258FD">
        <w:rPr>
          <w:lang w:val="uk-UA"/>
        </w:rPr>
        <w:t>у вирішенні проблеми</w:t>
      </w:r>
      <w:r>
        <w:rPr>
          <w:lang w:val="uk-UA"/>
        </w:rPr>
        <w:t xml:space="preserve"> професійної ізоляції. Донецьк</w:t>
      </w:r>
      <w:r w:rsidR="008F1019">
        <w:rPr>
          <w:lang w:val="uk-UA"/>
        </w:rPr>
        <w:t>ий</w:t>
      </w:r>
      <w:r>
        <w:rPr>
          <w:lang w:val="uk-UA"/>
        </w:rPr>
        <w:t xml:space="preserve"> облас</w:t>
      </w:r>
      <w:r w:rsidR="008F1019">
        <w:rPr>
          <w:lang w:val="uk-UA"/>
        </w:rPr>
        <w:t>ний ІППО</w:t>
      </w:r>
      <w:r>
        <w:rPr>
          <w:lang w:val="uk-UA"/>
        </w:rPr>
        <w:t xml:space="preserve"> створив портал для </w:t>
      </w:r>
      <w:r w:rsidR="008F1019">
        <w:rPr>
          <w:lang w:val="uk-UA"/>
        </w:rPr>
        <w:t>П</w:t>
      </w:r>
      <w:r>
        <w:rPr>
          <w:lang w:val="uk-UA"/>
        </w:rPr>
        <w:t>роекту під назвою</w:t>
      </w:r>
      <w:r w:rsidRPr="008F1019">
        <w:rPr>
          <w:i/>
          <w:lang w:val="uk-UA"/>
        </w:rPr>
        <w:t xml:space="preserve"> </w:t>
      </w:r>
      <w:r w:rsidR="008F1019" w:rsidRPr="008F1019">
        <w:rPr>
          <w:i/>
          <w:lang w:val="uk-UA"/>
        </w:rPr>
        <w:t>«</w:t>
      </w:r>
      <w:r w:rsidRPr="008F1019">
        <w:rPr>
          <w:i/>
          <w:lang w:val="uk-UA"/>
        </w:rPr>
        <w:t>Вчи</w:t>
      </w:r>
      <w:r w:rsidR="008F1019" w:rsidRPr="008F1019">
        <w:rPr>
          <w:i/>
          <w:lang w:val="uk-UA"/>
        </w:rPr>
        <w:t>мося</w:t>
      </w:r>
      <w:r w:rsidRPr="008F1019">
        <w:rPr>
          <w:i/>
          <w:lang w:val="uk-UA"/>
        </w:rPr>
        <w:t xml:space="preserve"> жити разом</w:t>
      </w:r>
      <w:r w:rsidR="008F1019" w:rsidRPr="008F1019">
        <w:rPr>
          <w:i/>
          <w:lang w:val="uk-UA"/>
        </w:rPr>
        <w:t>»</w:t>
      </w:r>
      <w:r>
        <w:rPr>
          <w:lang w:val="uk-UA"/>
        </w:rPr>
        <w:t xml:space="preserve"> (</w:t>
      </w:r>
      <w:hyperlink r:id="rId10" w:history="1">
        <w:r w:rsidR="008F1019" w:rsidRPr="003E510C">
          <w:rPr>
            <w:rStyle w:val="Hyperlink"/>
            <w:lang w:val="uk-UA"/>
          </w:rPr>
          <w:t>www.ippo.dn.ua</w:t>
        </w:r>
      </w:hyperlink>
      <w:r>
        <w:rPr>
          <w:lang w:val="uk-UA"/>
        </w:rPr>
        <w:t xml:space="preserve">), </w:t>
      </w:r>
      <w:r w:rsidR="008F1019">
        <w:rPr>
          <w:lang w:val="uk-UA"/>
        </w:rPr>
        <w:t>на якому розміщені</w:t>
      </w:r>
      <w:r>
        <w:rPr>
          <w:lang w:val="uk-UA"/>
        </w:rPr>
        <w:t xml:space="preserve"> всі проектні матеріали, презентації, навчальні вебінари </w:t>
      </w:r>
      <w:r w:rsidR="008F1019">
        <w:rPr>
          <w:lang w:val="uk-UA"/>
        </w:rPr>
        <w:t>та</w:t>
      </w:r>
      <w:r>
        <w:rPr>
          <w:lang w:val="uk-UA"/>
        </w:rPr>
        <w:t xml:space="preserve"> онлайн-тестування. Координатори </w:t>
      </w:r>
      <w:r w:rsidR="008F1019">
        <w:rPr>
          <w:lang w:val="uk-UA"/>
        </w:rPr>
        <w:t>П</w:t>
      </w:r>
      <w:r>
        <w:rPr>
          <w:lang w:val="uk-UA"/>
        </w:rPr>
        <w:t xml:space="preserve">роекту також </w:t>
      </w:r>
      <w:r w:rsidR="008F1019">
        <w:rPr>
          <w:lang w:val="uk-UA"/>
        </w:rPr>
        <w:t xml:space="preserve">безпосередньо </w:t>
      </w:r>
      <w:r>
        <w:rPr>
          <w:lang w:val="uk-UA"/>
        </w:rPr>
        <w:t xml:space="preserve">допомагають </w:t>
      </w:r>
      <w:r w:rsidR="008F1019">
        <w:rPr>
          <w:lang w:val="uk-UA"/>
        </w:rPr>
        <w:t xml:space="preserve">вчителям </w:t>
      </w:r>
      <w:r w:rsidR="00697F77">
        <w:rPr>
          <w:lang w:val="uk-UA"/>
        </w:rPr>
        <w:t>з</w:t>
      </w:r>
      <w:r w:rsidR="008F1019">
        <w:rPr>
          <w:lang w:val="uk-UA"/>
        </w:rPr>
        <w:t>а допомогою</w:t>
      </w:r>
      <w:r>
        <w:rPr>
          <w:lang w:val="uk-UA"/>
        </w:rPr>
        <w:t xml:space="preserve"> електронн</w:t>
      </w:r>
      <w:r w:rsidR="008F1019">
        <w:rPr>
          <w:lang w:val="uk-UA"/>
        </w:rPr>
        <w:t>ої</w:t>
      </w:r>
      <w:r>
        <w:rPr>
          <w:lang w:val="uk-UA"/>
        </w:rPr>
        <w:t xml:space="preserve"> пошт</w:t>
      </w:r>
      <w:r w:rsidR="008F1019">
        <w:rPr>
          <w:lang w:val="uk-UA"/>
        </w:rPr>
        <w:t>и</w:t>
      </w:r>
      <w:r>
        <w:rPr>
          <w:lang w:val="uk-UA"/>
        </w:rPr>
        <w:t xml:space="preserve"> </w:t>
      </w:r>
      <w:r w:rsidR="008F1019">
        <w:rPr>
          <w:lang w:val="uk-UA"/>
        </w:rPr>
        <w:t>та</w:t>
      </w:r>
      <w:r>
        <w:rPr>
          <w:lang w:val="uk-UA"/>
        </w:rPr>
        <w:t xml:space="preserve"> </w:t>
      </w:r>
      <w:r w:rsidR="00473C01">
        <w:rPr>
          <w:lang w:val="uk-UA"/>
        </w:rPr>
        <w:t xml:space="preserve">телефонного </w:t>
      </w:r>
      <w:r w:rsidR="008F1019">
        <w:rPr>
          <w:lang w:val="uk-UA"/>
        </w:rPr>
        <w:t>спілкування</w:t>
      </w:r>
      <w:r w:rsidR="00E40909" w:rsidRPr="008F1019">
        <w:rPr>
          <w:rFonts w:cs="Times New Roman"/>
          <w:lang w:val="uk-UA"/>
        </w:rPr>
        <w:t>.</w:t>
      </w:r>
    </w:p>
    <w:p w:rsidR="009571F4" w:rsidRPr="008F1019" w:rsidRDefault="009571F4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2F6DD9" w:rsidRPr="00682C00" w:rsidRDefault="00F546FD" w:rsidP="0066045B">
      <w:pPr>
        <w:spacing w:line="276" w:lineRule="auto"/>
        <w:jc w:val="both"/>
        <w:rPr>
          <w:rFonts w:cs="Lucida Grande"/>
          <w:lang w:val="uk-UA"/>
        </w:rPr>
      </w:pPr>
      <w:r w:rsidRPr="00234979">
        <w:rPr>
          <w:rFonts w:eastAsia="Times New Roman" w:cs="Times New Roman"/>
          <w:lang w:val="uk-UA" w:eastAsia="ru-RU"/>
        </w:rPr>
        <w:lastRenderedPageBreak/>
        <w:t xml:space="preserve">В кінці грудня 2016 року </w:t>
      </w:r>
      <w:r w:rsidR="00AE6E37">
        <w:rPr>
          <w:rFonts w:eastAsia="Times New Roman" w:cs="Times New Roman"/>
          <w:lang w:val="uk-UA" w:eastAsia="ru-RU"/>
        </w:rPr>
        <w:t>Фонд «Здоров’я через освіту»</w:t>
      </w:r>
      <w:r w:rsidRPr="00234979">
        <w:rPr>
          <w:rFonts w:eastAsia="Times New Roman" w:cs="Times New Roman"/>
          <w:lang w:val="uk-UA" w:eastAsia="ru-RU"/>
        </w:rPr>
        <w:t xml:space="preserve"> розмістив на своєму </w:t>
      </w:r>
      <w:r w:rsidR="00AE6E37">
        <w:rPr>
          <w:rFonts w:eastAsia="Times New Roman" w:cs="Times New Roman"/>
          <w:lang w:val="uk-UA" w:eastAsia="ru-RU"/>
        </w:rPr>
        <w:t>веб</w:t>
      </w:r>
      <w:r w:rsidRPr="00234979">
        <w:rPr>
          <w:rFonts w:eastAsia="Times New Roman" w:cs="Times New Roman"/>
          <w:lang w:val="uk-UA" w:eastAsia="ru-RU"/>
        </w:rPr>
        <w:t xml:space="preserve">сайті </w:t>
      </w:r>
      <w:r w:rsidR="00AE6E37">
        <w:rPr>
          <w:rFonts w:eastAsia="Times New Roman" w:cs="Times New Roman"/>
          <w:lang w:val="uk-UA" w:eastAsia="ru-RU"/>
        </w:rPr>
        <w:t xml:space="preserve">проект </w:t>
      </w:r>
      <w:r w:rsidRPr="00234979">
        <w:rPr>
          <w:rFonts w:eastAsia="Times New Roman" w:cs="Times New Roman"/>
          <w:lang w:val="uk-UA" w:eastAsia="ru-RU"/>
        </w:rPr>
        <w:t>тестов</w:t>
      </w:r>
      <w:r w:rsidR="00AE6E37">
        <w:rPr>
          <w:rFonts w:eastAsia="Times New Roman" w:cs="Times New Roman"/>
          <w:lang w:val="uk-UA" w:eastAsia="ru-RU"/>
        </w:rPr>
        <w:t>ої</w:t>
      </w:r>
      <w:r w:rsidRPr="00234979">
        <w:rPr>
          <w:rFonts w:eastAsia="Times New Roman" w:cs="Times New Roman"/>
          <w:lang w:val="uk-UA" w:eastAsia="ru-RU"/>
        </w:rPr>
        <w:t xml:space="preserve"> версі</w:t>
      </w:r>
      <w:r w:rsidR="00AE6E37">
        <w:rPr>
          <w:rFonts w:eastAsia="Times New Roman" w:cs="Times New Roman"/>
          <w:lang w:val="uk-UA" w:eastAsia="ru-RU"/>
        </w:rPr>
        <w:t>ї</w:t>
      </w:r>
      <w:r w:rsidRPr="00234979">
        <w:rPr>
          <w:rFonts w:eastAsia="Times New Roman" w:cs="Times New Roman"/>
          <w:lang w:val="uk-UA" w:eastAsia="ru-RU"/>
        </w:rPr>
        <w:t xml:space="preserve"> </w:t>
      </w:r>
      <w:r w:rsidR="00AE6E37">
        <w:rPr>
          <w:rFonts w:eastAsia="Times New Roman" w:cs="Times New Roman"/>
          <w:lang w:val="uk-UA" w:eastAsia="ru-RU"/>
        </w:rPr>
        <w:t xml:space="preserve">дистанційного </w:t>
      </w:r>
      <w:r w:rsidRPr="00234979">
        <w:rPr>
          <w:rFonts w:eastAsia="Times New Roman" w:cs="Times New Roman"/>
          <w:lang w:val="uk-UA" w:eastAsia="ru-RU"/>
        </w:rPr>
        <w:t>онлайн</w:t>
      </w:r>
      <w:r w:rsidR="00AE6E37">
        <w:rPr>
          <w:rFonts w:eastAsia="Times New Roman" w:cs="Times New Roman"/>
          <w:lang w:val="uk-UA" w:eastAsia="ru-RU"/>
        </w:rPr>
        <w:t xml:space="preserve"> - курсу</w:t>
      </w:r>
      <w:r w:rsidRPr="00234979">
        <w:rPr>
          <w:rFonts w:eastAsia="Times New Roman" w:cs="Times New Roman"/>
          <w:lang w:val="uk-UA" w:eastAsia="ru-RU"/>
        </w:rPr>
        <w:t xml:space="preserve"> </w:t>
      </w:r>
      <w:r w:rsidR="00AE6E37">
        <w:rPr>
          <w:rFonts w:eastAsia="Times New Roman" w:cs="Times New Roman"/>
          <w:lang w:val="uk-UA" w:eastAsia="ru-RU"/>
        </w:rPr>
        <w:t xml:space="preserve">НЖН для </w:t>
      </w:r>
      <w:r w:rsidRPr="00234979">
        <w:rPr>
          <w:rFonts w:eastAsia="Times New Roman" w:cs="Times New Roman"/>
          <w:lang w:val="uk-UA" w:eastAsia="ru-RU"/>
        </w:rPr>
        <w:t>вчителів (</w:t>
      </w:r>
      <w:hyperlink r:id="rId11" w:history="1">
        <w:r w:rsidR="00AE6E37" w:rsidRPr="003E510C">
          <w:rPr>
            <w:rStyle w:val="Hyperlink"/>
            <w:rFonts w:eastAsia="Times New Roman" w:cs="Times New Roman"/>
            <w:lang w:val="uk-UA" w:eastAsia="ru-RU"/>
          </w:rPr>
          <w:t>http://multycourse.com.ua/ru/</w:t>
        </w:r>
      </w:hyperlink>
      <w:r w:rsidRPr="00234979">
        <w:rPr>
          <w:rFonts w:eastAsia="Times New Roman" w:cs="Times New Roman"/>
          <w:lang w:val="uk-UA" w:eastAsia="ru-RU"/>
        </w:rPr>
        <w:t>), який в</w:t>
      </w:r>
      <w:r w:rsidR="00EB4136">
        <w:rPr>
          <w:rFonts w:eastAsia="Times New Roman" w:cs="Times New Roman"/>
          <w:lang w:val="uk-UA" w:eastAsia="ru-RU"/>
        </w:rPr>
        <w:t>они</w:t>
      </w:r>
      <w:r w:rsidR="00290A0F">
        <w:rPr>
          <w:rFonts w:eastAsia="Times New Roman" w:cs="Times New Roman"/>
          <w:lang w:val="uk-UA" w:eastAsia="ru-RU"/>
        </w:rPr>
        <w:t xml:space="preserve"> зможуть </w:t>
      </w:r>
      <w:r w:rsidR="00A06804">
        <w:rPr>
          <w:rFonts w:eastAsia="Times New Roman" w:cs="Times New Roman"/>
          <w:lang w:val="uk-UA" w:eastAsia="ru-RU"/>
        </w:rPr>
        <w:t>протестувати</w:t>
      </w:r>
      <w:r w:rsidRPr="00234979">
        <w:rPr>
          <w:rFonts w:eastAsia="Times New Roman" w:cs="Times New Roman"/>
          <w:lang w:val="uk-UA" w:eastAsia="ru-RU"/>
        </w:rPr>
        <w:t xml:space="preserve"> на початку 2017</w:t>
      </w:r>
      <w:r w:rsidR="00290A0F">
        <w:rPr>
          <w:rFonts w:eastAsia="Times New Roman" w:cs="Times New Roman"/>
          <w:lang w:val="uk-UA" w:eastAsia="ru-RU"/>
        </w:rPr>
        <w:t xml:space="preserve"> року</w:t>
      </w:r>
      <w:r w:rsidRPr="00234979">
        <w:rPr>
          <w:rFonts w:eastAsia="Times New Roman" w:cs="Times New Roman"/>
          <w:lang w:val="uk-UA" w:eastAsia="ru-RU"/>
        </w:rPr>
        <w:t xml:space="preserve">. </w:t>
      </w:r>
      <w:r w:rsidR="00A06804">
        <w:rPr>
          <w:rFonts w:eastAsia="Times New Roman" w:cs="Times New Roman"/>
          <w:lang w:val="uk-UA" w:eastAsia="ru-RU"/>
        </w:rPr>
        <w:t>М</w:t>
      </w:r>
      <w:r w:rsidRPr="00234979">
        <w:rPr>
          <w:rFonts w:eastAsia="Times New Roman" w:cs="Times New Roman"/>
          <w:lang w:val="uk-UA" w:eastAsia="ru-RU"/>
        </w:rPr>
        <w:t xml:space="preserve">етою тестування є виявлення прогалин у змісті, що дозволить </w:t>
      </w:r>
      <w:r w:rsidR="000D4259">
        <w:rPr>
          <w:rFonts w:eastAsia="Times New Roman" w:cs="Times New Roman"/>
          <w:lang w:val="uk-UA" w:eastAsia="ru-RU"/>
        </w:rPr>
        <w:t>Фонду «Здоров’я через освіту»</w:t>
      </w:r>
      <w:r w:rsidRPr="00234979">
        <w:rPr>
          <w:rFonts w:eastAsia="Times New Roman" w:cs="Times New Roman"/>
          <w:lang w:val="uk-UA" w:eastAsia="ru-RU"/>
        </w:rPr>
        <w:t xml:space="preserve"> </w:t>
      </w:r>
      <w:r w:rsidR="000D4259">
        <w:rPr>
          <w:rFonts w:eastAsia="Times New Roman" w:cs="Times New Roman"/>
          <w:lang w:val="uk-UA" w:eastAsia="ru-RU"/>
        </w:rPr>
        <w:t>внести відповідні зміни у</w:t>
      </w:r>
      <w:r w:rsidRPr="00234979">
        <w:rPr>
          <w:rFonts w:eastAsia="Times New Roman" w:cs="Times New Roman"/>
          <w:lang w:val="uk-UA" w:eastAsia="ru-RU"/>
        </w:rPr>
        <w:t xml:space="preserve"> зміст </w:t>
      </w:r>
      <w:r w:rsidR="000D4259">
        <w:rPr>
          <w:rFonts w:eastAsia="Times New Roman" w:cs="Times New Roman"/>
          <w:lang w:val="uk-UA" w:eastAsia="ru-RU"/>
        </w:rPr>
        <w:t>та</w:t>
      </w:r>
      <w:r w:rsidRPr="00234979">
        <w:rPr>
          <w:rFonts w:eastAsia="Times New Roman" w:cs="Times New Roman"/>
          <w:lang w:val="uk-UA" w:eastAsia="ru-RU"/>
        </w:rPr>
        <w:t xml:space="preserve"> програмне забезпечення. Після ц</w:t>
      </w:r>
      <w:r w:rsidR="000D4259">
        <w:rPr>
          <w:rFonts w:eastAsia="Times New Roman" w:cs="Times New Roman"/>
          <w:lang w:val="uk-UA" w:eastAsia="ru-RU"/>
        </w:rPr>
        <w:t>ього</w:t>
      </w:r>
      <w:r w:rsidRPr="00234979">
        <w:rPr>
          <w:rFonts w:eastAsia="Times New Roman" w:cs="Times New Roman"/>
          <w:lang w:val="uk-UA" w:eastAsia="ru-RU"/>
        </w:rPr>
        <w:t xml:space="preserve"> онлайн</w:t>
      </w:r>
      <w:r w:rsidR="00F62D5B">
        <w:rPr>
          <w:rFonts w:eastAsia="Times New Roman" w:cs="Times New Roman"/>
          <w:lang w:val="uk-UA" w:eastAsia="ru-RU"/>
        </w:rPr>
        <w:t xml:space="preserve"> </w:t>
      </w:r>
      <w:r w:rsidR="000D4259">
        <w:rPr>
          <w:rFonts w:eastAsia="Times New Roman" w:cs="Times New Roman"/>
          <w:lang w:val="uk-UA" w:eastAsia="ru-RU"/>
        </w:rPr>
        <w:t>-</w:t>
      </w:r>
      <w:r w:rsidR="00F62D5B">
        <w:rPr>
          <w:rFonts w:eastAsia="Times New Roman" w:cs="Times New Roman"/>
          <w:lang w:val="uk-UA" w:eastAsia="ru-RU"/>
        </w:rPr>
        <w:t xml:space="preserve"> </w:t>
      </w:r>
      <w:r w:rsidRPr="00234979">
        <w:rPr>
          <w:rFonts w:eastAsia="Times New Roman" w:cs="Times New Roman"/>
          <w:lang w:val="uk-UA" w:eastAsia="ru-RU"/>
        </w:rPr>
        <w:t xml:space="preserve">курс повинен пройти процедуру сертифікації </w:t>
      </w:r>
      <w:r w:rsidR="000D4259">
        <w:rPr>
          <w:rFonts w:eastAsia="Times New Roman" w:cs="Times New Roman"/>
          <w:lang w:val="uk-UA" w:eastAsia="ru-RU"/>
        </w:rPr>
        <w:t xml:space="preserve">в </w:t>
      </w:r>
      <w:r w:rsidRPr="00234979">
        <w:rPr>
          <w:rFonts w:eastAsia="Times New Roman" w:cs="Times New Roman"/>
          <w:lang w:val="uk-UA" w:eastAsia="ru-RU"/>
        </w:rPr>
        <w:t>МО</w:t>
      </w:r>
      <w:r w:rsidR="000D4259">
        <w:rPr>
          <w:rFonts w:eastAsia="Times New Roman" w:cs="Times New Roman"/>
          <w:lang w:val="uk-UA" w:eastAsia="ru-RU"/>
        </w:rPr>
        <w:t>Н</w:t>
      </w:r>
      <w:r w:rsidRPr="00234979">
        <w:rPr>
          <w:rFonts w:eastAsia="Times New Roman" w:cs="Times New Roman"/>
          <w:lang w:val="uk-UA" w:eastAsia="ru-RU"/>
        </w:rPr>
        <w:t>. Якщо курс</w:t>
      </w:r>
      <w:r w:rsidR="00682C00">
        <w:rPr>
          <w:rFonts w:eastAsia="Times New Roman" w:cs="Times New Roman"/>
          <w:lang w:val="uk-UA" w:eastAsia="ru-RU"/>
        </w:rPr>
        <w:t xml:space="preserve"> буде</w:t>
      </w:r>
      <w:r w:rsidRPr="00234979">
        <w:rPr>
          <w:rFonts w:eastAsia="Times New Roman" w:cs="Times New Roman"/>
          <w:lang w:val="uk-UA" w:eastAsia="ru-RU"/>
        </w:rPr>
        <w:t xml:space="preserve"> сертифікован</w:t>
      </w:r>
      <w:r w:rsidR="00682C00">
        <w:rPr>
          <w:rFonts w:eastAsia="Times New Roman" w:cs="Times New Roman"/>
          <w:lang w:val="uk-UA" w:eastAsia="ru-RU"/>
        </w:rPr>
        <w:t>о</w:t>
      </w:r>
      <w:r w:rsidRPr="00234979">
        <w:rPr>
          <w:rFonts w:eastAsia="Times New Roman" w:cs="Times New Roman"/>
          <w:lang w:val="uk-UA" w:eastAsia="ru-RU"/>
        </w:rPr>
        <w:t xml:space="preserve">, </w:t>
      </w:r>
      <w:r w:rsidR="00682C00">
        <w:rPr>
          <w:rFonts w:eastAsia="Times New Roman" w:cs="Times New Roman"/>
          <w:lang w:val="uk-UA" w:eastAsia="ru-RU"/>
        </w:rPr>
        <w:t>вчителі</w:t>
      </w:r>
      <w:r w:rsidRPr="00234979">
        <w:rPr>
          <w:rFonts w:eastAsia="Times New Roman" w:cs="Times New Roman"/>
          <w:lang w:val="uk-UA" w:eastAsia="ru-RU"/>
        </w:rPr>
        <w:t xml:space="preserve">, які </w:t>
      </w:r>
      <w:r w:rsidR="00682C00">
        <w:rPr>
          <w:rFonts w:eastAsia="Times New Roman" w:cs="Times New Roman"/>
          <w:lang w:val="uk-UA" w:eastAsia="ru-RU"/>
        </w:rPr>
        <w:t xml:space="preserve">його </w:t>
      </w:r>
      <w:r w:rsidRPr="00234979">
        <w:rPr>
          <w:rFonts w:eastAsia="Times New Roman" w:cs="Times New Roman"/>
          <w:lang w:val="uk-UA" w:eastAsia="ru-RU"/>
        </w:rPr>
        <w:t>проход</w:t>
      </w:r>
      <w:r w:rsidR="00682C00">
        <w:rPr>
          <w:rFonts w:eastAsia="Times New Roman" w:cs="Times New Roman"/>
          <w:lang w:val="uk-UA" w:eastAsia="ru-RU"/>
        </w:rPr>
        <w:t>итимуть</w:t>
      </w:r>
      <w:r w:rsidRPr="00234979">
        <w:rPr>
          <w:rFonts w:eastAsia="Times New Roman" w:cs="Times New Roman"/>
          <w:lang w:val="uk-UA" w:eastAsia="ru-RU"/>
        </w:rPr>
        <w:t xml:space="preserve"> офіційно отрим</w:t>
      </w:r>
      <w:r w:rsidR="00682C00">
        <w:rPr>
          <w:rFonts w:eastAsia="Times New Roman" w:cs="Times New Roman"/>
          <w:lang w:val="uk-UA" w:eastAsia="ru-RU"/>
        </w:rPr>
        <w:t>ають</w:t>
      </w:r>
      <w:r w:rsidRPr="00234979">
        <w:rPr>
          <w:rFonts w:eastAsia="Times New Roman" w:cs="Times New Roman"/>
          <w:lang w:val="uk-UA" w:eastAsia="ru-RU"/>
        </w:rPr>
        <w:t xml:space="preserve"> додаткові </w:t>
      </w:r>
      <w:r w:rsidR="00682C00">
        <w:rPr>
          <w:rFonts w:eastAsia="Times New Roman" w:cs="Times New Roman"/>
          <w:lang w:val="uk-UA" w:eastAsia="ru-RU"/>
        </w:rPr>
        <w:t>бали у рамках післядипломної педагогічної освіти</w:t>
      </w:r>
      <w:r w:rsidRPr="00234979">
        <w:rPr>
          <w:rFonts w:eastAsia="Times New Roman" w:cs="Times New Roman"/>
          <w:lang w:val="uk-UA" w:eastAsia="ru-RU"/>
        </w:rPr>
        <w:t>. Це</w:t>
      </w:r>
      <w:r w:rsidR="00682C00">
        <w:rPr>
          <w:rFonts w:eastAsia="Times New Roman" w:cs="Times New Roman"/>
          <w:lang w:val="uk-UA" w:eastAsia="ru-RU"/>
        </w:rPr>
        <w:t>й</w:t>
      </w:r>
      <w:r w:rsidRPr="00234979">
        <w:rPr>
          <w:rFonts w:eastAsia="Times New Roman" w:cs="Times New Roman"/>
          <w:lang w:val="uk-UA" w:eastAsia="ru-RU"/>
        </w:rPr>
        <w:t xml:space="preserve"> онлайн</w:t>
      </w:r>
      <w:r w:rsidR="00F62D5B">
        <w:rPr>
          <w:rFonts w:eastAsia="Times New Roman" w:cs="Times New Roman"/>
          <w:lang w:val="uk-UA" w:eastAsia="ru-RU"/>
        </w:rPr>
        <w:t xml:space="preserve"> </w:t>
      </w:r>
      <w:r w:rsidR="00682C00">
        <w:rPr>
          <w:rFonts w:eastAsia="Times New Roman" w:cs="Times New Roman"/>
          <w:lang w:val="uk-UA" w:eastAsia="ru-RU"/>
        </w:rPr>
        <w:t>-</w:t>
      </w:r>
      <w:r w:rsidR="00F62D5B">
        <w:rPr>
          <w:rFonts w:eastAsia="Times New Roman" w:cs="Times New Roman"/>
          <w:lang w:val="uk-UA" w:eastAsia="ru-RU"/>
        </w:rPr>
        <w:t xml:space="preserve"> </w:t>
      </w:r>
      <w:r w:rsidRPr="00234979">
        <w:rPr>
          <w:rFonts w:eastAsia="Times New Roman" w:cs="Times New Roman"/>
          <w:lang w:val="uk-UA" w:eastAsia="ru-RU"/>
        </w:rPr>
        <w:t xml:space="preserve">курс може </w:t>
      </w:r>
      <w:r w:rsidR="00682C00">
        <w:rPr>
          <w:rFonts w:eastAsia="Times New Roman" w:cs="Times New Roman"/>
          <w:lang w:val="uk-UA" w:eastAsia="ru-RU"/>
        </w:rPr>
        <w:t>забезпечити</w:t>
      </w:r>
      <w:r w:rsidRPr="00234979">
        <w:rPr>
          <w:rFonts w:eastAsia="Times New Roman" w:cs="Times New Roman"/>
          <w:lang w:val="uk-UA" w:eastAsia="ru-RU"/>
        </w:rPr>
        <w:t xml:space="preserve"> прекрасн</w:t>
      </w:r>
      <w:r w:rsidR="00682C00">
        <w:rPr>
          <w:rFonts w:eastAsia="Times New Roman" w:cs="Times New Roman"/>
          <w:lang w:val="uk-UA" w:eastAsia="ru-RU"/>
        </w:rPr>
        <w:t>у</w:t>
      </w:r>
      <w:r w:rsidRPr="00234979">
        <w:rPr>
          <w:rFonts w:eastAsia="Times New Roman" w:cs="Times New Roman"/>
          <w:lang w:val="uk-UA" w:eastAsia="ru-RU"/>
        </w:rPr>
        <w:t xml:space="preserve"> можливіст</w:t>
      </w:r>
      <w:r w:rsidR="00682C00">
        <w:rPr>
          <w:rFonts w:eastAsia="Times New Roman" w:cs="Times New Roman"/>
          <w:lang w:val="uk-UA" w:eastAsia="ru-RU"/>
        </w:rPr>
        <w:t>ь для</w:t>
      </w:r>
      <w:r w:rsidRPr="00234979">
        <w:rPr>
          <w:rFonts w:eastAsia="Times New Roman" w:cs="Times New Roman"/>
          <w:lang w:val="uk-UA" w:eastAsia="ru-RU"/>
        </w:rPr>
        <w:t xml:space="preserve"> пошир</w:t>
      </w:r>
      <w:r w:rsidR="00682C00">
        <w:rPr>
          <w:rFonts w:eastAsia="Times New Roman" w:cs="Times New Roman"/>
          <w:lang w:val="uk-UA" w:eastAsia="ru-RU"/>
        </w:rPr>
        <w:t>ення</w:t>
      </w:r>
      <w:r w:rsidRPr="00234979">
        <w:rPr>
          <w:rFonts w:eastAsia="Times New Roman" w:cs="Times New Roman"/>
          <w:lang w:val="uk-UA" w:eastAsia="ru-RU"/>
        </w:rPr>
        <w:t xml:space="preserve"> </w:t>
      </w:r>
      <w:r w:rsidR="00B35CB9">
        <w:rPr>
          <w:rFonts w:eastAsia="Times New Roman" w:cs="Times New Roman"/>
          <w:lang w:val="uk-UA" w:eastAsia="ru-RU"/>
        </w:rPr>
        <w:t>інформації</w:t>
      </w:r>
      <w:r w:rsidRPr="00234979">
        <w:rPr>
          <w:rFonts w:eastAsia="Times New Roman" w:cs="Times New Roman"/>
          <w:lang w:val="uk-UA" w:eastAsia="ru-RU"/>
        </w:rPr>
        <w:t xml:space="preserve"> про </w:t>
      </w:r>
      <w:r w:rsidR="00682C00">
        <w:rPr>
          <w:rFonts w:eastAsia="Times New Roman" w:cs="Times New Roman"/>
          <w:lang w:val="uk-UA" w:eastAsia="ru-RU"/>
        </w:rPr>
        <w:t>діяльність у рамках НЖН та</w:t>
      </w:r>
      <w:r w:rsidRPr="00234979">
        <w:rPr>
          <w:rFonts w:eastAsia="Times New Roman" w:cs="Times New Roman"/>
          <w:lang w:val="uk-UA" w:eastAsia="ru-RU"/>
        </w:rPr>
        <w:t xml:space="preserve"> </w:t>
      </w:r>
      <w:r w:rsidR="00682C00">
        <w:rPr>
          <w:rFonts w:eastAsia="Times New Roman" w:cs="Times New Roman"/>
          <w:lang w:val="uk-UA" w:eastAsia="ru-RU"/>
        </w:rPr>
        <w:t>підготовки ще багатьох учителів</w:t>
      </w:r>
      <w:r w:rsidRPr="00234979">
        <w:rPr>
          <w:rFonts w:eastAsia="Times New Roman" w:cs="Times New Roman"/>
          <w:lang w:val="uk-UA" w:eastAsia="ru-RU"/>
        </w:rPr>
        <w:t xml:space="preserve">, навіть </w:t>
      </w:r>
      <w:r w:rsidR="00682C00">
        <w:rPr>
          <w:rFonts w:eastAsia="Times New Roman" w:cs="Times New Roman"/>
          <w:lang w:val="uk-UA" w:eastAsia="ru-RU"/>
        </w:rPr>
        <w:t>тих, які працюють у неконтрольованих Урядом районах</w:t>
      </w:r>
      <w:r w:rsidR="002F6DD9" w:rsidRPr="00682C00">
        <w:rPr>
          <w:rFonts w:eastAsia="Times New Roman" w:cs="Times New Roman"/>
          <w:lang w:val="uk-UA" w:eastAsia="ru-RU"/>
        </w:rPr>
        <w:t xml:space="preserve">. </w:t>
      </w:r>
    </w:p>
    <w:p w:rsidR="002F6DD9" w:rsidRPr="00682C00" w:rsidRDefault="002F6DD9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F1452D" w:rsidRPr="006A437D" w:rsidRDefault="006A437D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Тренери з </w:t>
      </w:r>
      <w:r w:rsidR="00F546FD">
        <w:rPr>
          <w:lang w:val="uk-UA"/>
        </w:rPr>
        <w:t>Донецьк</w:t>
      </w:r>
      <w:r>
        <w:rPr>
          <w:lang w:val="uk-UA"/>
        </w:rPr>
        <w:t>ого</w:t>
      </w:r>
      <w:r w:rsidR="00F546FD">
        <w:rPr>
          <w:lang w:val="uk-UA"/>
        </w:rPr>
        <w:t xml:space="preserve"> облас</w:t>
      </w:r>
      <w:r>
        <w:rPr>
          <w:lang w:val="uk-UA"/>
        </w:rPr>
        <w:t>ного</w:t>
      </w:r>
      <w:r w:rsidR="00F546FD">
        <w:rPr>
          <w:lang w:val="uk-UA"/>
        </w:rPr>
        <w:t xml:space="preserve"> </w:t>
      </w:r>
      <w:r>
        <w:rPr>
          <w:lang w:val="uk-UA"/>
        </w:rPr>
        <w:t>ІППО</w:t>
      </w:r>
      <w:r w:rsidR="00F546FD">
        <w:rPr>
          <w:lang w:val="uk-UA"/>
        </w:rPr>
        <w:t xml:space="preserve"> говорили про можливість </w:t>
      </w:r>
      <w:r>
        <w:rPr>
          <w:lang w:val="uk-UA"/>
        </w:rPr>
        <w:t>розширення</w:t>
      </w:r>
      <w:r w:rsidR="00F546FD">
        <w:rPr>
          <w:lang w:val="uk-UA"/>
        </w:rPr>
        <w:t xml:space="preserve"> підготовки </w:t>
      </w:r>
      <w:r>
        <w:rPr>
          <w:lang w:val="uk-UA"/>
        </w:rPr>
        <w:t>та охоплення</w:t>
      </w:r>
      <w:r w:rsidR="00F546FD">
        <w:rPr>
          <w:lang w:val="uk-UA"/>
        </w:rPr>
        <w:t xml:space="preserve"> Львівської та Закарпатської областей </w:t>
      </w:r>
      <w:r>
        <w:rPr>
          <w:lang w:val="uk-UA"/>
        </w:rPr>
        <w:t>через</w:t>
      </w:r>
      <w:r w:rsidR="00F546FD">
        <w:rPr>
          <w:lang w:val="uk-UA"/>
        </w:rPr>
        <w:t xml:space="preserve"> </w:t>
      </w:r>
      <w:r>
        <w:rPr>
          <w:lang w:val="uk-UA"/>
        </w:rPr>
        <w:t>відповідні ІППО</w:t>
      </w:r>
      <w:r w:rsidR="002F6DD9" w:rsidRPr="006A437D">
        <w:rPr>
          <w:rFonts w:eastAsia="Times New Roman" w:cs="Times New Roman"/>
          <w:lang w:val="uk-UA" w:eastAsia="ru-RU"/>
        </w:rPr>
        <w:t>.</w:t>
      </w:r>
    </w:p>
    <w:p w:rsidR="00654CC8" w:rsidRPr="0010569C" w:rsidRDefault="0010569C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Проблеми та можливості</w:t>
      </w:r>
    </w:p>
    <w:p w:rsidR="0051572A" w:rsidRPr="006A437D" w:rsidRDefault="0051572A" w:rsidP="0066045B">
      <w:pPr>
        <w:spacing w:line="276" w:lineRule="auto"/>
        <w:jc w:val="both"/>
        <w:rPr>
          <w:rFonts w:eastAsia="Times New Roman" w:cs="Times New Roman"/>
          <w:u w:val="single"/>
          <w:lang w:val="ru-RU" w:eastAsia="ru-RU"/>
        </w:rPr>
      </w:pPr>
    </w:p>
    <w:p w:rsidR="002F6DD9" w:rsidRPr="001314D6" w:rsidRDefault="006A437D" w:rsidP="0066045B">
      <w:pPr>
        <w:spacing w:line="276" w:lineRule="auto"/>
        <w:jc w:val="both"/>
        <w:rPr>
          <w:lang w:val="uk-UA"/>
        </w:rPr>
      </w:pPr>
      <w:r w:rsidRPr="006A437D">
        <w:rPr>
          <w:i/>
          <w:lang w:val="uk-UA"/>
        </w:rPr>
        <w:t>Ґендер</w:t>
      </w:r>
      <w:r w:rsidR="00663ED7">
        <w:rPr>
          <w:i/>
          <w:lang w:val="uk-UA"/>
        </w:rPr>
        <w:t>ний аспект</w:t>
      </w:r>
      <w:r w:rsidR="00F546FD">
        <w:rPr>
          <w:lang w:val="uk-UA"/>
        </w:rPr>
        <w:t xml:space="preserve">: </w:t>
      </w:r>
      <w:r w:rsidR="00764E94">
        <w:rPr>
          <w:lang w:val="uk-UA"/>
        </w:rPr>
        <w:t>вчителі, які проходять підготовку з питань НЖН</w:t>
      </w:r>
      <w:r w:rsidR="00F546FD">
        <w:rPr>
          <w:lang w:val="uk-UA"/>
        </w:rPr>
        <w:t xml:space="preserve"> </w:t>
      </w:r>
      <w:r w:rsidR="00764E94">
        <w:rPr>
          <w:lang w:val="uk-UA"/>
        </w:rPr>
        <w:t xml:space="preserve">це </w:t>
      </w:r>
      <w:r w:rsidR="00F546FD">
        <w:rPr>
          <w:lang w:val="uk-UA"/>
        </w:rPr>
        <w:t>в переважній більшості жінки. Майже 90</w:t>
      </w:r>
      <w:r w:rsidR="001314D6">
        <w:rPr>
          <w:lang w:val="uk-UA"/>
        </w:rPr>
        <w:t>%</w:t>
      </w:r>
      <w:r w:rsidR="00F546FD">
        <w:rPr>
          <w:lang w:val="uk-UA"/>
        </w:rPr>
        <w:t xml:space="preserve"> присутніх на семінарах </w:t>
      </w:r>
      <w:r w:rsidR="001314D6">
        <w:rPr>
          <w:lang w:val="uk-UA"/>
        </w:rPr>
        <w:t>з</w:t>
      </w:r>
      <w:r w:rsidR="00F546FD">
        <w:rPr>
          <w:lang w:val="uk-UA"/>
        </w:rPr>
        <w:t xml:space="preserve"> оцін</w:t>
      </w:r>
      <w:r w:rsidR="001314D6">
        <w:rPr>
          <w:lang w:val="uk-UA"/>
        </w:rPr>
        <w:t>ки</w:t>
      </w:r>
      <w:r w:rsidR="00F546FD">
        <w:rPr>
          <w:lang w:val="uk-UA"/>
        </w:rPr>
        <w:t xml:space="preserve">, ФГ </w:t>
      </w:r>
      <w:r w:rsidR="001314D6">
        <w:rPr>
          <w:lang w:val="uk-UA"/>
        </w:rPr>
        <w:t xml:space="preserve">та </w:t>
      </w:r>
      <w:r w:rsidR="001E48DA">
        <w:rPr>
          <w:lang w:val="uk-UA"/>
        </w:rPr>
        <w:t>ключові учасники</w:t>
      </w:r>
      <w:r w:rsidR="00F546FD">
        <w:rPr>
          <w:lang w:val="uk-UA"/>
        </w:rPr>
        <w:t xml:space="preserve"> </w:t>
      </w:r>
      <w:r w:rsidR="001314D6">
        <w:rPr>
          <w:lang w:val="uk-UA"/>
        </w:rPr>
        <w:t>-</w:t>
      </w:r>
      <w:r w:rsidR="00F546FD">
        <w:rPr>
          <w:lang w:val="uk-UA"/>
        </w:rPr>
        <w:t xml:space="preserve"> жінки. Проект повинен </w:t>
      </w:r>
      <w:r w:rsidR="001314D6">
        <w:rPr>
          <w:lang w:val="uk-UA"/>
        </w:rPr>
        <w:t xml:space="preserve">забезпечити </w:t>
      </w:r>
      <w:r w:rsidR="00F546FD">
        <w:rPr>
          <w:lang w:val="uk-UA"/>
        </w:rPr>
        <w:t>охоп</w:t>
      </w:r>
      <w:r w:rsidR="001314D6">
        <w:rPr>
          <w:lang w:val="uk-UA"/>
        </w:rPr>
        <w:t>лення</w:t>
      </w:r>
      <w:r w:rsidR="00F546FD">
        <w:rPr>
          <w:lang w:val="uk-UA"/>
        </w:rPr>
        <w:t xml:space="preserve"> більш</w:t>
      </w:r>
      <w:r w:rsidR="001314D6">
        <w:rPr>
          <w:lang w:val="uk-UA"/>
        </w:rPr>
        <w:t>ої</w:t>
      </w:r>
      <w:r w:rsidR="00F546FD">
        <w:rPr>
          <w:lang w:val="uk-UA"/>
        </w:rPr>
        <w:t xml:space="preserve"> </w:t>
      </w:r>
      <w:r w:rsidR="001314D6">
        <w:rPr>
          <w:lang w:val="uk-UA"/>
        </w:rPr>
        <w:t>кількості</w:t>
      </w:r>
      <w:r w:rsidR="00F546FD">
        <w:rPr>
          <w:lang w:val="uk-UA"/>
        </w:rPr>
        <w:t xml:space="preserve"> вчителів-чоловіків</w:t>
      </w:r>
      <w:r w:rsidR="002F6DD9" w:rsidRPr="001314D6">
        <w:rPr>
          <w:lang w:val="uk-UA"/>
        </w:rPr>
        <w:t>.</w:t>
      </w:r>
    </w:p>
    <w:p w:rsidR="002F6DD9" w:rsidRPr="001314D6" w:rsidRDefault="002F6DD9" w:rsidP="0066045B">
      <w:pPr>
        <w:spacing w:line="276" w:lineRule="auto"/>
        <w:jc w:val="both"/>
        <w:rPr>
          <w:lang w:val="uk-UA"/>
        </w:rPr>
      </w:pPr>
    </w:p>
    <w:p w:rsidR="009571F4" w:rsidRPr="008A0277" w:rsidRDefault="00F546FD" w:rsidP="0066045B">
      <w:pPr>
        <w:spacing w:line="276" w:lineRule="auto"/>
        <w:jc w:val="both"/>
        <w:rPr>
          <w:rFonts w:cs="Times New Roman"/>
          <w:lang w:val="uk-UA"/>
        </w:rPr>
      </w:pPr>
      <w:r w:rsidRPr="00663ED7">
        <w:rPr>
          <w:i/>
          <w:lang w:val="uk-UA"/>
        </w:rPr>
        <w:t>Місця проведення</w:t>
      </w:r>
      <w:r>
        <w:rPr>
          <w:lang w:val="uk-UA"/>
        </w:rPr>
        <w:t xml:space="preserve">: </w:t>
      </w:r>
      <w:r w:rsidR="008A0277">
        <w:rPr>
          <w:lang w:val="uk-UA"/>
        </w:rPr>
        <w:t>вчителі</w:t>
      </w:r>
      <w:r>
        <w:rPr>
          <w:lang w:val="uk-UA"/>
        </w:rPr>
        <w:t xml:space="preserve"> та тренери на семінарі </w:t>
      </w:r>
      <w:r w:rsidR="008A0277">
        <w:rPr>
          <w:lang w:val="uk-UA"/>
        </w:rPr>
        <w:t xml:space="preserve">у </w:t>
      </w:r>
      <w:r>
        <w:rPr>
          <w:lang w:val="uk-UA"/>
        </w:rPr>
        <w:t>Краматорськ</w:t>
      </w:r>
      <w:r w:rsidR="008A0277">
        <w:rPr>
          <w:lang w:val="uk-UA"/>
        </w:rPr>
        <w:t>у</w:t>
      </w:r>
      <w:r>
        <w:rPr>
          <w:lang w:val="uk-UA"/>
        </w:rPr>
        <w:t xml:space="preserve"> вислови</w:t>
      </w:r>
      <w:r w:rsidR="008A0277">
        <w:rPr>
          <w:lang w:val="uk-UA"/>
        </w:rPr>
        <w:t>ли</w:t>
      </w:r>
      <w:r>
        <w:rPr>
          <w:lang w:val="uk-UA"/>
        </w:rPr>
        <w:t xml:space="preserve"> жаль</w:t>
      </w:r>
      <w:r w:rsidR="008A0277">
        <w:rPr>
          <w:lang w:val="uk-UA"/>
        </w:rPr>
        <w:t xml:space="preserve"> з приводу того</w:t>
      </w:r>
      <w:r>
        <w:rPr>
          <w:lang w:val="uk-UA"/>
        </w:rPr>
        <w:t xml:space="preserve">, що деякі </w:t>
      </w:r>
      <w:r w:rsidR="008A0277">
        <w:rPr>
          <w:lang w:val="uk-UA"/>
        </w:rPr>
        <w:t>місця проведення навчання</w:t>
      </w:r>
      <w:r>
        <w:rPr>
          <w:lang w:val="uk-UA"/>
        </w:rPr>
        <w:t xml:space="preserve"> були в поганому стані </w:t>
      </w:r>
      <w:r w:rsidR="008A0277">
        <w:rPr>
          <w:lang w:val="uk-UA"/>
        </w:rPr>
        <w:t>та</w:t>
      </w:r>
      <w:r>
        <w:rPr>
          <w:lang w:val="uk-UA"/>
        </w:rPr>
        <w:t xml:space="preserve"> не відповідали стандартам</w:t>
      </w:r>
      <w:r w:rsidR="009571F4" w:rsidRPr="008A0277">
        <w:rPr>
          <w:rFonts w:cs="Times New Roman"/>
          <w:lang w:val="uk-UA"/>
        </w:rPr>
        <w:t xml:space="preserve">. </w:t>
      </w:r>
    </w:p>
    <w:p w:rsidR="009571F4" w:rsidRPr="008A0277" w:rsidRDefault="009571F4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3D6135" w:rsidRPr="004E3FC0" w:rsidRDefault="00663ED7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  <w:r>
        <w:rPr>
          <w:i/>
          <w:lang w:val="uk-UA"/>
        </w:rPr>
        <w:t>Відбір</w:t>
      </w:r>
      <w:r w:rsidR="00F546FD" w:rsidRPr="00663ED7">
        <w:rPr>
          <w:i/>
          <w:lang w:val="uk-UA"/>
        </w:rPr>
        <w:t xml:space="preserve"> слухачів</w:t>
      </w:r>
      <w:r w:rsidR="00F546FD">
        <w:rPr>
          <w:lang w:val="uk-UA"/>
        </w:rPr>
        <w:t xml:space="preserve">: </w:t>
      </w:r>
      <w:r w:rsidR="00535C82">
        <w:rPr>
          <w:lang w:val="uk-UA"/>
        </w:rPr>
        <w:t>т</w:t>
      </w:r>
      <w:r w:rsidR="00F546FD">
        <w:rPr>
          <w:lang w:val="uk-UA"/>
        </w:rPr>
        <w:t xml:space="preserve">ренери відзначили, що деякі директори шкіл </w:t>
      </w:r>
      <w:r w:rsidR="004114FF">
        <w:rPr>
          <w:lang w:val="uk-UA"/>
        </w:rPr>
        <w:t>відправляли</w:t>
      </w:r>
      <w:r w:rsidR="00F546FD">
        <w:rPr>
          <w:lang w:val="uk-UA"/>
        </w:rPr>
        <w:t xml:space="preserve"> </w:t>
      </w:r>
      <w:r w:rsidR="004114FF">
        <w:rPr>
          <w:lang w:val="uk-UA"/>
        </w:rPr>
        <w:t>менш підготовлених</w:t>
      </w:r>
      <w:r w:rsidR="00F546FD">
        <w:rPr>
          <w:lang w:val="uk-UA"/>
        </w:rPr>
        <w:t xml:space="preserve"> вчителів </w:t>
      </w:r>
      <w:r w:rsidR="004114FF">
        <w:rPr>
          <w:lang w:val="uk-UA"/>
        </w:rPr>
        <w:t xml:space="preserve">для проходження </w:t>
      </w:r>
      <w:r w:rsidR="00F546FD">
        <w:rPr>
          <w:lang w:val="uk-UA"/>
        </w:rPr>
        <w:t>курс</w:t>
      </w:r>
      <w:r w:rsidR="004114FF">
        <w:rPr>
          <w:lang w:val="uk-UA"/>
        </w:rPr>
        <w:t>у</w:t>
      </w:r>
      <w:r w:rsidR="00F546FD">
        <w:rPr>
          <w:lang w:val="uk-UA"/>
        </w:rPr>
        <w:t xml:space="preserve"> </w:t>
      </w:r>
      <w:r w:rsidR="004114FF">
        <w:rPr>
          <w:lang w:val="uk-UA"/>
        </w:rPr>
        <w:t xml:space="preserve">НЖН </w:t>
      </w:r>
      <w:r w:rsidR="00F546FD">
        <w:rPr>
          <w:lang w:val="uk-UA"/>
        </w:rPr>
        <w:t xml:space="preserve">або вчителів, </w:t>
      </w:r>
      <w:r w:rsidR="006F4CF6">
        <w:rPr>
          <w:lang w:val="uk-UA"/>
        </w:rPr>
        <w:t>які</w:t>
      </w:r>
      <w:r w:rsidR="00F546FD">
        <w:rPr>
          <w:lang w:val="uk-UA"/>
        </w:rPr>
        <w:t xml:space="preserve"> не викладають </w:t>
      </w:r>
      <w:r w:rsidR="006F4CF6">
        <w:rPr>
          <w:lang w:val="uk-UA"/>
        </w:rPr>
        <w:t>предмет «</w:t>
      </w:r>
      <w:r w:rsidR="00F546FD">
        <w:rPr>
          <w:lang w:val="uk-UA"/>
        </w:rPr>
        <w:t>Основи здоров</w:t>
      </w:r>
      <w:r w:rsidR="006F4CF6">
        <w:rPr>
          <w:lang w:val="uk-UA"/>
        </w:rPr>
        <w:t>’</w:t>
      </w:r>
      <w:r w:rsidR="00F546FD">
        <w:rPr>
          <w:lang w:val="uk-UA"/>
        </w:rPr>
        <w:t>я</w:t>
      </w:r>
      <w:r w:rsidR="006F4CF6">
        <w:rPr>
          <w:lang w:val="uk-UA"/>
        </w:rPr>
        <w:t>»</w:t>
      </w:r>
      <w:r w:rsidR="00F546FD">
        <w:rPr>
          <w:lang w:val="uk-UA"/>
        </w:rPr>
        <w:t xml:space="preserve">, в той час як </w:t>
      </w:r>
      <w:r w:rsidR="006F4CF6">
        <w:rPr>
          <w:lang w:val="uk-UA"/>
        </w:rPr>
        <w:t>вчителі шкіл, які викладають цей предмет</w:t>
      </w:r>
      <w:r w:rsidR="00F546FD">
        <w:rPr>
          <w:lang w:val="uk-UA"/>
        </w:rPr>
        <w:t xml:space="preserve"> не </w:t>
      </w:r>
      <w:r w:rsidR="006F4CF6">
        <w:rPr>
          <w:lang w:val="uk-UA"/>
        </w:rPr>
        <w:t>проходили підготовку</w:t>
      </w:r>
      <w:r w:rsidR="00F546FD">
        <w:rPr>
          <w:lang w:val="uk-UA"/>
        </w:rPr>
        <w:t>. З іншого боку, директор школи</w:t>
      </w:r>
      <w:r w:rsidR="008419AA">
        <w:rPr>
          <w:lang w:val="uk-UA"/>
        </w:rPr>
        <w:t>, яка</w:t>
      </w:r>
      <w:r w:rsidR="00F546FD">
        <w:rPr>
          <w:lang w:val="uk-UA"/>
        </w:rPr>
        <w:t xml:space="preserve"> </w:t>
      </w:r>
      <w:r w:rsidR="008419AA">
        <w:rPr>
          <w:lang w:val="uk-UA"/>
        </w:rPr>
        <w:t>розташована</w:t>
      </w:r>
      <w:r w:rsidR="00F546FD">
        <w:rPr>
          <w:lang w:val="uk-UA"/>
        </w:rPr>
        <w:t xml:space="preserve"> </w:t>
      </w:r>
      <w:r w:rsidR="008419AA">
        <w:rPr>
          <w:lang w:val="uk-UA"/>
        </w:rPr>
        <w:t>за</w:t>
      </w:r>
      <w:r w:rsidR="00F546FD">
        <w:rPr>
          <w:lang w:val="uk-UA"/>
        </w:rPr>
        <w:t xml:space="preserve"> 13 кілометр</w:t>
      </w:r>
      <w:r w:rsidR="008419AA">
        <w:rPr>
          <w:lang w:val="uk-UA"/>
        </w:rPr>
        <w:t>ів</w:t>
      </w:r>
      <w:r w:rsidR="00F546FD">
        <w:rPr>
          <w:lang w:val="uk-UA"/>
        </w:rPr>
        <w:t xml:space="preserve"> від лінії зіткнення </w:t>
      </w:r>
      <w:r w:rsidR="008419AA">
        <w:rPr>
          <w:lang w:val="uk-UA"/>
        </w:rPr>
        <w:t>сам взяв участь у тренінгу</w:t>
      </w:r>
      <w:r w:rsidR="00F546FD">
        <w:rPr>
          <w:lang w:val="uk-UA"/>
        </w:rPr>
        <w:t xml:space="preserve">, а потім особисто </w:t>
      </w:r>
      <w:r w:rsidR="008419AA">
        <w:rPr>
          <w:lang w:val="uk-UA"/>
        </w:rPr>
        <w:t>організував навчання</w:t>
      </w:r>
      <w:r w:rsidR="00F546FD">
        <w:rPr>
          <w:lang w:val="uk-UA"/>
        </w:rPr>
        <w:t xml:space="preserve"> </w:t>
      </w:r>
      <w:r w:rsidR="008419AA">
        <w:rPr>
          <w:lang w:val="uk-UA"/>
        </w:rPr>
        <w:t>усіх</w:t>
      </w:r>
      <w:r w:rsidR="00F546FD">
        <w:rPr>
          <w:lang w:val="uk-UA"/>
        </w:rPr>
        <w:t xml:space="preserve"> 19 вчителів його школ</w:t>
      </w:r>
      <w:r w:rsidR="008419AA">
        <w:rPr>
          <w:lang w:val="uk-UA"/>
        </w:rPr>
        <w:t>и</w:t>
      </w:r>
      <w:r w:rsidR="00F546FD">
        <w:rPr>
          <w:lang w:val="uk-UA"/>
        </w:rPr>
        <w:t xml:space="preserve">. Він зазначив: «Це було </w:t>
      </w:r>
      <w:r w:rsidR="004E3FC0">
        <w:rPr>
          <w:lang w:val="uk-UA"/>
        </w:rPr>
        <w:t>прекрасно</w:t>
      </w:r>
      <w:r w:rsidR="00F546FD">
        <w:rPr>
          <w:lang w:val="uk-UA"/>
        </w:rPr>
        <w:t xml:space="preserve">, але не всі вчителі були готові. Деякі з них бояться </w:t>
      </w:r>
      <w:r w:rsidR="004E3FC0">
        <w:rPr>
          <w:lang w:val="uk-UA"/>
        </w:rPr>
        <w:t>показувати</w:t>
      </w:r>
      <w:r w:rsidR="00F546FD">
        <w:rPr>
          <w:lang w:val="uk-UA"/>
        </w:rPr>
        <w:t xml:space="preserve"> свої емоції дітям </w:t>
      </w:r>
      <w:r w:rsidR="004E3FC0">
        <w:rPr>
          <w:lang w:val="uk-UA"/>
        </w:rPr>
        <w:t>та</w:t>
      </w:r>
      <w:r w:rsidR="00F546FD">
        <w:rPr>
          <w:lang w:val="uk-UA"/>
        </w:rPr>
        <w:t xml:space="preserve"> ви</w:t>
      </w:r>
      <w:r w:rsidR="004E3FC0">
        <w:rPr>
          <w:lang w:val="uk-UA"/>
        </w:rPr>
        <w:t>кликати</w:t>
      </w:r>
      <w:r w:rsidR="00F546FD">
        <w:rPr>
          <w:lang w:val="uk-UA"/>
        </w:rPr>
        <w:t xml:space="preserve"> прояви почуттів</w:t>
      </w:r>
      <w:r w:rsidR="004E3FC0">
        <w:rPr>
          <w:lang w:val="uk-UA"/>
        </w:rPr>
        <w:t xml:space="preserve"> серед дітей»</w:t>
      </w:r>
      <w:r w:rsidR="003D6135" w:rsidRPr="004E3FC0">
        <w:rPr>
          <w:rFonts w:cs="Times New Roman"/>
          <w:lang w:val="ru-RU"/>
        </w:rPr>
        <w:t xml:space="preserve">. </w:t>
      </w:r>
    </w:p>
    <w:p w:rsidR="0042432C" w:rsidRPr="004E3FC0" w:rsidRDefault="0042432C" w:rsidP="0066045B">
      <w:pPr>
        <w:spacing w:line="276" w:lineRule="auto"/>
        <w:jc w:val="both"/>
        <w:rPr>
          <w:rFonts w:eastAsia="Times New Roman" w:cs="Times New Roman"/>
          <w:lang w:val="ru-RU" w:eastAsia="ru-RU"/>
        </w:rPr>
      </w:pPr>
    </w:p>
    <w:p w:rsidR="00405F1A" w:rsidRPr="00607E3E" w:rsidRDefault="004772CA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 w:rsidRPr="004772CA">
        <w:rPr>
          <w:i/>
          <w:lang w:val="uk-UA"/>
        </w:rPr>
        <w:t>Ротація</w:t>
      </w:r>
      <w:r w:rsidR="00F546FD" w:rsidRPr="004772CA">
        <w:rPr>
          <w:i/>
          <w:lang w:val="uk-UA"/>
        </w:rPr>
        <w:t xml:space="preserve"> викладацького складу</w:t>
      </w:r>
      <w:r w:rsidR="00F546FD">
        <w:rPr>
          <w:lang w:val="uk-UA"/>
        </w:rPr>
        <w:t xml:space="preserve">: </w:t>
      </w:r>
      <w:r w:rsidR="002234B6">
        <w:rPr>
          <w:lang w:val="uk-UA"/>
        </w:rPr>
        <w:t>у</w:t>
      </w:r>
      <w:r w:rsidR="00F546FD">
        <w:rPr>
          <w:lang w:val="uk-UA"/>
        </w:rPr>
        <w:t xml:space="preserve"> деяких школах </w:t>
      </w:r>
      <w:r w:rsidR="002234B6">
        <w:rPr>
          <w:lang w:val="uk-UA"/>
        </w:rPr>
        <w:t>був лише</w:t>
      </w:r>
      <w:r w:rsidR="00F546FD">
        <w:rPr>
          <w:lang w:val="uk-UA"/>
        </w:rPr>
        <w:t xml:space="preserve"> один учитель</w:t>
      </w:r>
      <w:r w:rsidR="002234B6">
        <w:rPr>
          <w:lang w:val="uk-UA"/>
        </w:rPr>
        <w:t>, який</w:t>
      </w:r>
      <w:r w:rsidR="00F546FD">
        <w:rPr>
          <w:lang w:val="uk-UA"/>
        </w:rPr>
        <w:t xml:space="preserve"> </w:t>
      </w:r>
      <w:r w:rsidR="002234B6">
        <w:rPr>
          <w:lang w:val="uk-UA"/>
        </w:rPr>
        <w:t>пройшов підготовку з НЖН</w:t>
      </w:r>
      <w:r w:rsidR="00F546FD">
        <w:rPr>
          <w:lang w:val="uk-UA"/>
        </w:rPr>
        <w:t xml:space="preserve">. </w:t>
      </w:r>
      <w:r w:rsidR="002234B6">
        <w:rPr>
          <w:lang w:val="uk-UA"/>
        </w:rPr>
        <w:t>Якщо він/вона змінить місце роботи</w:t>
      </w:r>
      <w:r w:rsidR="00F546FD">
        <w:rPr>
          <w:lang w:val="uk-UA"/>
        </w:rPr>
        <w:t xml:space="preserve">, </w:t>
      </w:r>
      <w:r w:rsidR="002234B6">
        <w:rPr>
          <w:lang w:val="uk-UA"/>
        </w:rPr>
        <w:t>діяльність може припин</w:t>
      </w:r>
      <w:r w:rsidR="00F33D19">
        <w:rPr>
          <w:lang w:val="uk-UA"/>
        </w:rPr>
        <w:t>итися</w:t>
      </w:r>
      <w:r w:rsidR="00405F1A" w:rsidRPr="00607E3E">
        <w:rPr>
          <w:rFonts w:eastAsia="Times New Roman" w:cs="Times New Roman"/>
          <w:lang w:val="uk-UA" w:eastAsia="ru-RU"/>
        </w:rPr>
        <w:t>.</w:t>
      </w:r>
    </w:p>
    <w:p w:rsidR="009571F4" w:rsidRPr="00607E3E" w:rsidRDefault="009571F4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294316" w:rsidRPr="00607E3E" w:rsidRDefault="00C73B27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 w:rsidRPr="00574B25">
        <w:rPr>
          <w:i/>
          <w:lang w:val="uk-UA"/>
        </w:rPr>
        <w:t>Розподіл часу</w:t>
      </w:r>
      <w:r>
        <w:rPr>
          <w:lang w:val="uk-UA"/>
        </w:rPr>
        <w:t xml:space="preserve">: </w:t>
      </w:r>
      <w:r w:rsidR="00607E3E">
        <w:rPr>
          <w:lang w:val="uk-UA"/>
        </w:rPr>
        <w:t>незважаючи на те, що</w:t>
      </w:r>
      <w:r>
        <w:rPr>
          <w:lang w:val="uk-UA"/>
        </w:rPr>
        <w:t xml:space="preserve"> базова підготовка вчителів тривал</w:t>
      </w:r>
      <w:r w:rsidR="00607E3E">
        <w:rPr>
          <w:lang w:val="uk-UA"/>
        </w:rPr>
        <w:t>а</w:t>
      </w:r>
      <w:r>
        <w:rPr>
          <w:lang w:val="uk-UA"/>
        </w:rPr>
        <w:t xml:space="preserve"> три дні, а </w:t>
      </w:r>
      <w:r w:rsidR="00607E3E">
        <w:rPr>
          <w:lang w:val="uk-UA"/>
        </w:rPr>
        <w:t xml:space="preserve">курс для </w:t>
      </w:r>
      <w:r>
        <w:rPr>
          <w:lang w:val="uk-UA"/>
        </w:rPr>
        <w:t>деяк</w:t>
      </w:r>
      <w:r w:rsidR="00607E3E">
        <w:rPr>
          <w:lang w:val="uk-UA"/>
        </w:rPr>
        <w:t>их</w:t>
      </w:r>
      <w:r>
        <w:rPr>
          <w:lang w:val="uk-UA"/>
        </w:rPr>
        <w:t xml:space="preserve"> вчителі</w:t>
      </w:r>
      <w:r w:rsidR="00607E3E">
        <w:rPr>
          <w:lang w:val="uk-UA"/>
        </w:rPr>
        <w:t>в</w:t>
      </w:r>
      <w:r>
        <w:rPr>
          <w:lang w:val="uk-UA"/>
        </w:rPr>
        <w:t xml:space="preserve"> </w:t>
      </w:r>
      <w:r w:rsidR="00607E3E">
        <w:rPr>
          <w:lang w:val="uk-UA"/>
        </w:rPr>
        <w:t>тривав</w:t>
      </w:r>
      <w:r>
        <w:rPr>
          <w:lang w:val="uk-UA"/>
        </w:rPr>
        <w:t xml:space="preserve"> п</w:t>
      </w:r>
      <w:r w:rsidR="00607E3E">
        <w:rPr>
          <w:lang w:val="uk-UA"/>
        </w:rPr>
        <w:t>’</w:t>
      </w:r>
      <w:r>
        <w:rPr>
          <w:lang w:val="uk-UA"/>
        </w:rPr>
        <w:t>ять днів, тренери та вчителі були одностайні в думці, що часу для поглиблено</w:t>
      </w:r>
      <w:r w:rsidR="00607E3E">
        <w:rPr>
          <w:lang w:val="uk-UA"/>
        </w:rPr>
        <w:t>го вивчення</w:t>
      </w:r>
      <w:r>
        <w:rPr>
          <w:lang w:val="uk-UA"/>
        </w:rPr>
        <w:t xml:space="preserve"> складних матеріалів </w:t>
      </w:r>
      <w:r w:rsidR="00607E3E">
        <w:rPr>
          <w:lang w:val="uk-UA"/>
        </w:rPr>
        <w:t>та</w:t>
      </w:r>
      <w:r>
        <w:rPr>
          <w:lang w:val="uk-UA"/>
        </w:rPr>
        <w:t xml:space="preserve"> методів </w:t>
      </w:r>
      <w:r w:rsidR="00607E3E">
        <w:rPr>
          <w:lang w:val="uk-UA"/>
        </w:rPr>
        <w:t>НЖН було недостатньо</w:t>
      </w:r>
      <w:r>
        <w:rPr>
          <w:lang w:val="uk-UA"/>
        </w:rPr>
        <w:t xml:space="preserve">. </w:t>
      </w:r>
      <w:r w:rsidR="00607E3E">
        <w:rPr>
          <w:lang w:val="uk-UA"/>
        </w:rPr>
        <w:t>Існує велика необхідність у подальших заходах</w:t>
      </w:r>
      <w:r w:rsidR="00E758EB" w:rsidRPr="00607E3E">
        <w:rPr>
          <w:rFonts w:eastAsia="Times New Roman" w:cs="Times New Roman"/>
          <w:lang w:val="uk-UA" w:eastAsia="ru-RU"/>
        </w:rPr>
        <w:t>.</w:t>
      </w:r>
    </w:p>
    <w:p w:rsidR="00294316" w:rsidRPr="00607E3E" w:rsidRDefault="00294316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BA16B1" w:rsidRPr="0008352C" w:rsidRDefault="000F5147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 w:rsidRPr="00F22173">
        <w:rPr>
          <w:i/>
          <w:lang w:val="uk-UA"/>
        </w:rPr>
        <w:lastRenderedPageBreak/>
        <w:t>Вивчення програмного підходу</w:t>
      </w:r>
      <w:r>
        <w:rPr>
          <w:lang w:val="uk-UA"/>
        </w:rPr>
        <w:t xml:space="preserve">: </w:t>
      </w:r>
      <w:r w:rsidR="00F22173">
        <w:rPr>
          <w:lang w:val="uk-UA"/>
        </w:rPr>
        <w:t>в</w:t>
      </w:r>
      <w:r>
        <w:rPr>
          <w:lang w:val="uk-UA"/>
        </w:rPr>
        <w:t xml:space="preserve"> майбутньому </w:t>
      </w:r>
      <w:r w:rsidR="003D03F0">
        <w:rPr>
          <w:lang w:val="uk-UA"/>
        </w:rPr>
        <w:t>курс НЖН</w:t>
      </w:r>
      <w:r>
        <w:rPr>
          <w:lang w:val="uk-UA"/>
        </w:rPr>
        <w:t xml:space="preserve"> повин</w:t>
      </w:r>
      <w:r w:rsidR="003D03F0">
        <w:rPr>
          <w:lang w:val="uk-UA"/>
        </w:rPr>
        <w:t>ен</w:t>
      </w:r>
      <w:r>
        <w:rPr>
          <w:lang w:val="uk-UA"/>
        </w:rPr>
        <w:t xml:space="preserve"> </w:t>
      </w:r>
      <w:r w:rsidR="00725297">
        <w:rPr>
          <w:lang w:val="uk-UA"/>
        </w:rPr>
        <w:t>мати форму</w:t>
      </w:r>
      <w:r>
        <w:rPr>
          <w:lang w:val="uk-UA"/>
        </w:rPr>
        <w:t xml:space="preserve"> </w:t>
      </w:r>
      <w:r w:rsidR="00725297">
        <w:rPr>
          <w:lang w:val="uk-UA"/>
        </w:rPr>
        <w:t>п</w:t>
      </w:r>
      <w:r>
        <w:rPr>
          <w:lang w:val="uk-UA"/>
        </w:rPr>
        <w:t>рограми навчання (онлайн</w:t>
      </w:r>
      <w:r w:rsidR="00725297">
        <w:rPr>
          <w:lang w:val="uk-UA"/>
        </w:rPr>
        <w:t>-</w:t>
      </w:r>
      <w:r>
        <w:rPr>
          <w:lang w:val="uk-UA"/>
        </w:rPr>
        <w:t xml:space="preserve">курс </w:t>
      </w:r>
      <w:r w:rsidR="00725297">
        <w:rPr>
          <w:lang w:val="uk-UA"/>
        </w:rPr>
        <w:t>та</w:t>
      </w:r>
      <w:r>
        <w:rPr>
          <w:lang w:val="uk-UA"/>
        </w:rPr>
        <w:t xml:space="preserve"> само</w:t>
      </w:r>
      <w:r w:rsidR="00725297">
        <w:rPr>
          <w:lang w:val="uk-UA"/>
        </w:rPr>
        <w:t>стійна робота</w:t>
      </w:r>
      <w:r>
        <w:rPr>
          <w:lang w:val="uk-UA"/>
        </w:rPr>
        <w:t xml:space="preserve"> </w:t>
      </w:r>
      <w:r>
        <w:rPr>
          <w:lang w:val="uk-UA"/>
        </w:rPr>
        <w:sym w:font="Symbol" w:char="F0AE"/>
      </w:r>
      <w:r>
        <w:rPr>
          <w:lang w:val="uk-UA"/>
        </w:rPr>
        <w:t xml:space="preserve"> семінар </w:t>
      </w:r>
      <w:r>
        <w:rPr>
          <w:lang w:val="uk-UA"/>
        </w:rPr>
        <w:sym w:font="Symbol" w:char="F0AE"/>
      </w:r>
      <w:r>
        <w:rPr>
          <w:lang w:val="uk-UA"/>
        </w:rPr>
        <w:t xml:space="preserve"> практи</w:t>
      </w:r>
      <w:r w:rsidR="00725297">
        <w:rPr>
          <w:lang w:val="uk-UA"/>
        </w:rPr>
        <w:t>ка</w:t>
      </w:r>
      <w:r>
        <w:rPr>
          <w:lang w:val="uk-UA"/>
        </w:rPr>
        <w:t xml:space="preserve"> </w:t>
      </w:r>
      <w:r>
        <w:rPr>
          <w:lang w:val="uk-UA"/>
        </w:rPr>
        <w:sym w:font="Symbol" w:char="F0AE"/>
      </w:r>
      <w:r>
        <w:rPr>
          <w:lang w:val="uk-UA"/>
        </w:rPr>
        <w:t xml:space="preserve"> </w:t>
      </w:r>
      <w:r w:rsidR="00725297">
        <w:rPr>
          <w:lang w:val="uk-UA"/>
        </w:rPr>
        <w:t>додатковий</w:t>
      </w:r>
      <w:r>
        <w:rPr>
          <w:lang w:val="uk-UA"/>
        </w:rPr>
        <w:t xml:space="preserve"> онлайн</w:t>
      </w:r>
      <w:r w:rsidR="00725297">
        <w:rPr>
          <w:lang w:val="uk-UA"/>
        </w:rPr>
        <w:t xml:space="preserve"> –</w:t>
      </w:r>
      <w:r>
        <w:rPr>
          <w:lang w:val="uk-UA"/>
        </w:rPr>
        <w:t xml:space="preserve"> курс</w:t>
      </w:r>
      <w:r w:rsidR="00725297">
        <w:rPr>
          <w:lang w:val="uk-UA"/>
        </w:rPr>
        <w:t xml:space="preserve"> та</w:t>
      </w:r>
      <w:r>
        <w:rPr>
          <w:lang w:val="uk-UA"/>
        </w:rPr>
        <w:t xml:space="preserve"> само</w:t>
      </w:r>
      <w:r w:rsidR="00725297">
        <w:rPr>
          <w:lang w:val="uk-UA"/>
        </w:rPr>
        <w:t>стійна робота</w:t>
      </w:r>
      <w:r>
        <w:rPr>
          <w:lang w:val="uk-UA"/>
        </w:rPr>
        <w:t xml:space="preserve"> </w:t>
      </w:r>
      <w:r>
        <w:rPr>
          <w:lang w:val="uk-UA"/>
        </w:rPr>
        <w:sym w:font="Symbol" w:char="F0AE"/>
      </w:r>
      <w:r>
        <w:rPr>
          <w:lang w:val="uk-UA"/>
        </w:rPr>
        <w:t xml:space="preserve"> наступний семінар </w:t>
      </w:r>
      <w:r>
        <w:rPr>
          <w:lang w:val="uk-UA"/>
        </w:rPr>
        <w:sym w:font="Symbol" w:char="F0AE"/>
      </w:r>
      <w:r>
        <w:rPr>
          <w:lang w:val="uk-UA"/>
        </w:rPr>
        <w:t xml:space="preserve"> </w:t>
      </w:r>
      <w:r w:rsidR="00725297">
        <w:rPr>
          <w:lang w:val="uk-UA"/>
        </w:rPr>
        <w:t>додаткова</w:t>
      </w:r>
      <w:r>
        <w:rPr>
          <w:lang w:val="uk-UA"/>
        </w:rPr>
        <w:t xml:space="preserve"> практик</w:t>
      </w:r>
      <w:r w:rsidR="00725297">
        <w:rPr>
          <w:lang w:val="uk-UA"/>
        </w:rPr>
        <w:t>а</w:t>
      </w:r>
      <w:r>
        <w:rPr>
          <w:lang w:val="uk-UA"/>
        </w:rPr>
        <w:t>).</w:t>
      </w:r>
      <w:r w:rsidR="0008352C">
        <w:rPr>
          <w:lang w:val="uk-UA"/>
        </w:rPr>
        <w:t xml:space="preserve"> П</w:t>
      </w:r>
      <w:r>
        <w:rPr>
          <w:lang w:val="uk-UA"/>
        </w:rPr>
        <w:t>ідготовк</w:t>
      </w:r>
      <w:r w:rsidR="0008352C">
        <w:rPr>
          <w:lang w:val="uk-UA"/>
        </w:rPr>
        <w:t>а</w:t>
      </w:r>
      <w:r>
        <w:rPr>
          <w:lang w:val="uk-UA"/>
        </w:rPr>
        <w:t xml:space="preserve"> має </w:t>
      </w:r>
      <w:r w:rsidR="0008352C">
        <w:rPr>
          <w:lang w:val="uk-UA"/>
        </w:rPr>
        <w:t>проходити у формі</w:t>
      </w:r>
      <w:r>
        <w:rPr>
          <w:lang w:val="uk-UA"/>
        </w:rPr>
        <w:t xml:space="preserve"> дистанційного навчання</w:t>
      </w:r>
      <w:r w:rsidR="0008352C">
        <w:rPr>
          <w:lang w:val="uk-UA"/>
        </w:rPr>
        <w:t>:</w:t>
      </w:r>
      <w:r>
        <w:rPr>
          <w:lang w:val="uk-UA"/>
        </w:rPr>
        <w:t xml:space="preserve"> онлайн</w:t>
      </w:r>
      <w:r w:rsidR="0008352C">
        <w:rPr>
          <w:lang w:val="uk-UA"/>
        </w:rPr>
        <w:t>-курс</w:t>
      </w:r>
      <w:r>
        <w:rPr>
          <w:lang w:val="uk-UA"/>
        </w:rPr>
        <w:t xml:space="preserve"> </w:t>
      </w:r>
      <w:r w:rsidR="0008352C">
        <w:rPr>
          <w:lang w:val="uk-UA"/>
        </w:rPr>
        <w:t>для</w:t>
      </w:r>
      <w:r>
        <w:rPr>
          <w:lang w:val="uk-UA"/>
        </w:rPr>
        <w:t xml:space="preserve"> більшості районів </w:t>
      </w:r>
      <w:r w:rsidR="0008352C">
        <w:rPr>
          <w:lang w:val="uk-UA"/>
        </w:rPr>
        <w:t>та друковані</w:t>
      </w:r>
      <w:r>
        <w:rPr>
          <w:lang w:val="uk-UA"/>
        </w:rPr>
        <w:t xml:space="preserve"> </w:t>
      </w:r>
      <w:r w:rsidR="0008352C">
        <w:rPr>
          <w:lang w:val="uk-UA"/>
        </w:rPr>
        <w:t>матеріали</w:t>
      </w:r>
      <w:r>
        <w:rPr>
          <w:lang w:val="uk-UA"/>
        </w:rPr>
        <w:t xml:space="preserve"> для учасників, </w:t>
      </w:r>
      <w:r w:rsidR="0008352C">
        <w:rPr>
          <w:lang w:val="uk-UA"/>
        </w:rPr>
        <w:t>які проживають</w:t>
      </w:r>
      <w:r>
        <w:rPr>
          <w:lang w:val="uk-UA"/>
        </w:rPr>
        <w:t xml:space="preserve"> </w:t>
      </w:r>
      <w:r w:rsidR="0008352C">
        <w:rPr>
          <w:lang w:val="uk-UA"/>
        </w:rPr>
        <w:t>у</w:t>
      </w:r>
      <w:r>
        <w:rPr>
          <w:lang w:val="uk-UA"/>
        </w:rPr>
        <w:t xml:space="preserve"> районах з </w:t>
      </w:r>
      <w:r w:rsidR="0008352C">
        <w:rPr>
          <w:lang w:val="uk-UA"/>
        </w:rPr>
        <w:t xml:space="preserve">обмеженим доступом до мережі </w:t>
      </w:r>
      <w:r>
        <w:rPr>
          <w:lang w:val="uk-UA"/>
        </w:rPr>
        <w:t>Інтернет</w:t>
      </w:r>
      <w:r w:rsidR="00294316" w:rsidRPr="0008352C">
        <w:rPr>
          <w:rFonts w:eastAsia="Times New Roman" w:cs="Times New Roman"/>
          <w:lang w:val="uk-UA" w:eastAsia="ru-RU"/>
        </w:rPr>
        <w:t>.</w:t>
      </w:r>
    </w:p>
    <w:p w:rsidR="00BA16B1" w:rsidRPr="00487901" w:rsidRDefault="00234979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«Основи здоров’я» в якості предмета-носія</w:t>
      </w:r>
    </w:p>
    <w:p w:rsidR="00BA16B1" w:rsidRPr="00487901" w:rsidRDefault="00BA16B1" w:rsidP="0066045B">
      <w:pPr>
        <w:spacing w:line="276" w:lineRule="auto"/>
        <w:jc w:val="both"/>
        <w:rPr>
          <w:lang w:val="ru-RU"/>
        </w:rPr>
      </w:pPr>
    </w:p>
    <w:p w:rsidR="00AE5E42" w:rsidRPr="00AE19E8" w:rsidRDefault="00FB1DDA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Предмет «</w:t>
      </w:r>
      <w:r w:rsidR="000F5147">
        <w:rPr>
          <w:lang w:val="uk-UA"/>
        </w:rPr>
        <w:t>Основи здоров</w:t>
      </w:r>
      <w:r>
        <w:rPr>
          <w:lang w:val="uk-UA"/>
        </w:rPr>
        <w:t>’</w:t>
      </w:r>
      <w:r w:rsidR="000F5147">
        <w:rPr>
          <w:lang w:val="uk-UA"/>
        </w:rPr>
        <w:t>я</w:t>
      </w:r>
      <w:r>
        <w:rPr>
          <w:lang w:val="uk-UA"/>
        </w:rPr>
        <w:t>»</w:t>
      </w:r>
      <w:r w:rsidR="000F5147">
        <w:rPr>
          <w:lang w:val="uk-UA"/>
        </w:rPr>
        <w:t xml:space="preserve"> </w:t>
      </w:r>
      <w:r>
        <w:rPr>
          <w:lang w:val="uk-UA"/>
        </w:rPr>
        <w:t>став</w:t>
      </w:r>
      <w:r w:rsidR="000F5147">
        <w:rPr>
          <w:lang w:val="uk-UA"/>
        </w:rPr>
        <w:t xml:space="preserve"> ефективн</w:t>
      </w:r>
      <w:r>
        <w:rPr>
          <w:lang w:val="uk-UA"/>
        </w:rPr>
        <w:t>им</w:t>
      </w:r>
      <w:r w:rsidR="000F5147">
        <w:rPr>
          <w:lang w:val="uk-UA"/>
        </w:rPr>
        <w:t xml:space="preserve"> </w:t>
      </w:r>
      <w:r>
        <w:rPr>
          <w:lang w:val="uk-UA"/>
        </w:rPr>
        <w:t>«</w:t>
      </w:r>
      <w:r w:rsidR="000F5147">
        <w:rPr>
          <w:lang w:val="uk-UA"/>
        </w:rPr>
        <w:t>носі</w:t>
      </w:r>
      <w:r>
        <w:rPr>
          <w:lang w:val="uk-UA"/>
        </w:rPr>
        <w:t>єм»</w:t>
      </w:r>
      <w:r w:rsidR="000F5147">
        <w:rPr>
          <w:lang w:val="uk-UA"/>
        </w:rPr>
        <w:t xml:space="preserve"> для </w:t>
      </w:r>
      <w:r>
        <w:rPr>
          <w:lang w:val="uk-UA"/>
        </w:rPr>
        <w:t>навчання</w:t>
      </w:r>
      <w:r w:rsidR="000F5147">
        <w:rPr>
          <w:lang w:val="uk-UA"/>
        </w:rPr>
        <w:t xml:space="preserve"> життєви</w:t>
      </w:r>
      <w:r>
        <w:rPr>
          <w:lang w:val="uk-UA"/>
        </w:rPr>
        <w:t>м</w:t>
      </w:r>
      <w:r w:rsidR="000F5147">
        <w:rPr>
          <w:lang w:val="uk-UA"/>
        </w:rPr>
        <w:t xml:space="preserve"> навич</w:t>
      </w:r>
      <w:r>
        <w:rPr>
          <w:lang w:val="uk-UA"/>
        </w:rPr>
        <w:t>кам</w:t>
      </w:r>
      <w:r w:rsidR="000F5147">
        <w:rPr>
          <w:lang w:val="uk-UA"/>
        </w:rPr>
        <w:t xml:space="preserve">. Його переваги включають </w:t>
      </w:r>
      <w:r>
        <w:rPr>
          <w:lang w:val="uk-UA"/>
        </w:rPr>
        <w:t>той факт, що він є</w:t>
      </w:r>
      <w:r w:rsidR="000F5147">
        <w:rPr>
          <w:lang w:val="uk-UA"/>
        </w:rPr>
        <w:t xml:space="preserve"> предмет</w:t>
      </w:r>
      <w:r>
        <w:rPr>
          <w:lang w:val="uk-UA"/>
        </w:rPr>
        <w:t>ом шкільної програми</w:t>
      </w:r>
      <w:r w:rsidR="000F5147">
        <w:rPr>
          <w:lang w:val="uk-UA"/>
        </w:rPr>
        <w:t xml:space="preserve">, з </w:t>
      </w:r>
      <w:r>
        <w:rPr>
          <w:lang w:val="uk-UA"/>
        </w:rPr>
        <w:t>відповідними</w:t>
      </w:r>
      <w:r w:rsidR="000F5147">
        <w:rPr>
          <w:lang w:val="uk-UA"/>
        </w:rPr>
        <w:t xml:space="preserve"> підручник</w:t>
      </w:r>
      <w:r>
        <w:rPr>
          <w:lang w:val="uk-UA"/>
        </w:rPr>
        <w:t>ами</w:t>
      </w:r>
      <w:r w:rsidR="000F5147">
        <w:rPr>
          <w:lang w:val="uk-UA"/>
        </w:rPr>
        <w:t xml:space="preserve"> та інши</w:t>
      </w:r>
      <w:r>
        <w:rPr>
          <w:lang w:val="uk-UA"/>
        </w:rPr>
        <w:t>ми</w:t>
      </w:r>
      <w:r w:rsidR="000F5147">
        <w:rPr>
          <w:lang w:val="uk-UA"/>
        </w:rPr>
        <w:t xml:space="preserve"> навчальни</w:t>
      </w:r>
      <w:r>
        <w:rPr>
          <w:lang w:val="uk-UA"/>
        </w:rPr>
        <w:t>ми</w:t>
      </w:r>
      <w:r w:rsidR="000F5147">
        <w:rPr>
          <w:lang w:val="uk-UA"/>
        </w:rPr>
        <w:t xml:space="preserve"> ресурс</w:t>
      </w:r>
      <w:r>
        <w:rPr>
          <w:lang w:val="uk-UA"/>
        </w:rPr>
        <w:t>ами</w:t>
      </w:r>
      <w:r w:rsidR="000F5147">
        <w:rPr>
          <w:lang w:val="uk-UA"/>
        </w:rPr>
        <w:t xml:space="preserve">, </w:t>
      </w:r>
      <w:r>
        <w:rPr>
          <w:lang w:val="uk-UA"/>
        </w:rPr>
        <w:t>які добре доповнюються новими матеріалами з питань НЖН</w:t>
      </w:r>
      <w:r w:rsidR="000F5147">
        <w:rPr>
          <w:lang w:val="uk-UA"/>
        </w:rPr>
        <w:t xml:space="preserve">. </w:t>
      </w:r>
      <w:r w:rsidR="007D6DBB">
        <w:rPr>
          <w:lang w:val="uk-UA"/>
        </w:rPr>
        <w:t>Цей п</w:t>
      </w:r>
      <w:r w:rsidR="00D62E1B">
        <w:rPr>
          <w:lang w:val="uk-UA"/>
        </w:rPr>
        <w:t xml:space="preserve">редмет </w:t>
      </w:r>
      <w:r w:rsidR="007D6DBB">
        <w:rPr>
          <w:lang w:val="uk-UA"/>
        </w:rPr>
        <w:t>передбачає</w:t>
      </w:r>
      <w:r w:rsidR="000F5147">
        <w:rPr>
          <w:lang w:val="uk-UA"/>
        </w:rPr>
        <w:t xml:space="preserve"> підвищення рівня </w:t>
      </w:r>
      <w:r w:rsidR="007D6DBB">
        <w:rPr>
          <w:lang w:val="uk-UA"/>
        </w:rPr>
        <w:t>по</w:t>
      </w:r>
      <w:r w:rsidR="000F5147">
        <w:rPr>
          <w:lang w:val="uk-UA"/>
        </w:rPr>
        <w:t xml:space="preserve">інформованості </w:t>
      </w:r>
      <w:r w:rsidR="007D6DBB">
        <w:rPr>
          <w:lang w:val="uk-UA"/>
        </w:rPr>
        <w:t xml:space="preserve">з окремих питань </w:t>
      </w:r>
      <w:r w:rsidR="000F5147">
        <w:rPr>
          <w:lang w:val="uk-UA"/>
        </w:rPr>
        <w:t xml:space="preserve">та поведінкові зміни, </w:t>
      </w:r>
      <w:r w:rsidR="007D6DBB">
        <w:rPr>
          <w:lang w:val="uk-UA"/>
        </w:rPr>
        <w:t>а саме</w:t>
      </w:r>
      <w:r w:rsidR="000F5147">
        <w:rPr>
          <w:lang w:val="uk-UA"/>
        </w:rPr>
        <w:t xml:space="preserve"> </w:t>
      </w:r>
      <w:r w:rsidR="005C4B8B">
        <w:rPr>
          <w:lang w:val="uk-UA"/>
        </w:rPr>
        <w:t xml:space="preserve">інформування </w:t>
      </w:r>
      <w:r w:rsidR="000F5147">
        <w:rPr>
          <w:lang w:val="uk-UA"/>
        </w:rPr>
        <w:t xml:space="preserve">про вплив куріння, </w:t>
      </w:r>
      <w:r w:rsidR="007D6DBB">
        <w:rPr>
          <w:lang w:val="uk-UA"/>
        </w:rPr>
        <w:t xml:space="preserve">вживання </w:t>
      </w:r>
      <w:r w:rsidR="000F5147">
        <w:rPr>
          <w:lang w:val="uk-UA"/>
        </w:rPr>
        <w:t>алкоголю та наркотиків, статев</w:t>
      </w:r>
      <w:r w:rsidR="007D6DBB">
        <w:rPr>
          <w:lang w:val="uk-UA"/>
        </w:rPr>
        <w:t>е</w:t>
      </w:r>
      <w:r w:rsidR="000F5147">
        <w:rPr>
          <w:lang w:val="uk-UA"/>
        </w:rPr>
        <w:t xml:space="preserve"> виховання та профілактик</w:t>
      </w:r>
      <w:r w:rsidR="007D6DBB">
        <w:rPr>
          <w:lang w:val="uk-UA"/>
        </w:rPr>
        <w:t>у</w:t>
      </w:r>
      <w:r w:rsidR="000F5147">
        <w:rPr>
          <w:lang w:val="uk-UA"/>
        </w:rPr>
        <w:t xml:space="preserve"> ВІЛ-інфекції та СНІДу. Таким чином, в</w:t>
      </w:r>
      <w:r w:rsidR="007D6DBB">
        <w:rPr>
          <w:lang w:val="uk-UA"/>
        </w:rPr>
        <w:t>і</w:t>
      </w:r>
      <w:r w:rsidR="000F5147">
        <w:rPr>
          <w:lang w:val="uk-UA"/>
        </w:rPr>
        <w:t>н забезпечує системний підхід до формування життєвих звичок, пов</w:t>
      </w:r>
      <w:r w:rsidR="005C4B8B">
        <w:rPr>
          <w:lang w:val="uk-UA"/>
        </w:rPr>
        <w:t>’</w:t>
      </w:r>
      <w:r w:rsidR="000F5147">
        <w:rPr>
          <w:lang w:val="uk-UA"/>
        </w:rPr>
        <w:t xml:space="preserve">язаних з </w:t>
      </w:r>
      <w:r w:rsidR="005C4B8B">
        <w:rPr>
          <w:lang w:val="uk-UA"/>
        </w:rPr>
        <w:t>навчанням</w:t>
      </w:r>
      <w:r w:rsidR="000F5147">
        <w:rPr>
          <w:lang w:val="uk-UA"/>
        </w:rPr>
        <w:t xml:space="preserve"> жити разом. </w:t>
      </w:r>
      <w:r w:rsidR="00AE19E8">
        <w:rPr>
          <w:lang w:val="uk-UA"/>
        </w:rPr>
        <w:t>Д</w:t>
      </w:r>
      <w:r w:rsidR="000F5147">
        <w:rPr>
          <w:lang w:val="uk-UA"/>
        </w:rPr>
        <w:t>ослідження</w:t>
      </w:r>
      <w:r w:rsidR="00AE19E8">
        <w:rPr>
          <w:lang w:val="uk-UA"/>
        </w:rPr>
        <w:t>, проведене Фондом «Здоров’я через освіту»</w:t>
      </w:r>
      <w:r w:rsidR="000F5147">
        <w:rPr>
          <w:lang w:val="uk-UA"/>
        </w:rPr>
        <w:t xml:space="preserve"> показало, що </w:t>
      </w:r>
      <w:r w:rsidR="00AE19E8">
        <w:rPr>
          <w:lang w:val="uk-UA"/>
        </w:rPr>
        <w:t>учні</w:t>
      </w:r>
      <w:r w:rsidR="000F5147">
        <w:rPr>
          <w:lang w:val="uk-UA"/>
        </w:rPr>
        <w:t xml:space="preserve"> 4-11 </w:t>
      </w:r>
      <w:r w:rsidR="00AE19E8">
        <w:rPr>
          <w:lang w:val="uk-UA"/>
        </w:rPr>
        <w:t>класів</w:t>
      </w:r>
      <w:r w:rsidR="000F5147">
        <w:rPr>
          <w:lang w:val="uk-UA"/>
        </w:rPr>
        <w:t xml:space="preserve"> в основному позитивн</w:t>
      </w:r>
      <w:r w:rsidR="00AE19E8">
        <w:rPr>
          <w:lang w:val="uk-UA"/>
        </w:rPr>
        <w:t>о</w:t>
      </w:r>
      <w:r w:rsidR="000F5147">
        <w:rPr>
          <w:lang w:val="uk-UA"/>
        </w:rPr>
        <w:t xml:space="preserve"> </w:t>
      </w:r>
      <w:r w:rsidR="00AE19E8">
        <w:rPr>
          <w:lang w:val="uk-UA"/>
        </w:rPr>
        <w:t>сприймають предмет</w:t>
      </w:r>
      <w:r w:rsidR="000F5147">
        <w:rPr>
          <w:lang w:val="uk-UA"/>
        </w:rPr>
        <w:t xml:space="preserve"> (див</w:t>
      </w:r>
      <w:r w:rsidR="00AE19E8">
        <w:rPr>
          <w:lang w:val="uk-UA"/>
        </w:rPr>
        <w:t>.</w:t>
      </w:r>
      <w:r w:rsidR="000F5147">
        <w:rPr>
          <w:lang w:val="uk-UA"/>
        </w:rPr>
        <w:t xml:space="preserve"> </w:t>
      </w:r>
      <w:r w:rsidR="00AE19E8">
        <w:rPr>
          <w:lang w:val="uk-UA"/>
        </w:rPr>
        <w:t>Рисунок</w:t>
      </w:r>
      <w:r w:rsidR="000F5147">
        <w:rPr>
          <w:lang w:val="uk-UA"/>
        </w:rPr>
        <w:t xml:space="preserve"> 1</w:t>
      </w:r>
      <w:r w:rsidR="00FC7935" w:rsidRPr="00AE19E8">
        <w:rPr>
          <w:lang w:val="uk-UA"/>
        </w:rPr>
        <w:t>).</w:t>
      </w:r>
    </w:p>
    <w:p w:rsidR="0034525A" w:rsidRPr="00487901" w:rsidRDefault="007C5062" w:rsidP="00764261">
      <w:pPr>
        <w:widowControl w:val="0"/>
        <w:autoSpaceDE w:val="0"/>
        <w:autoSpaceDN w:val="0"/>
        <w:adjustRightInd w:val="0"/>
        <w:spacing w:line="276" w:lineRule="auto"/>
        <w:rPr>
          <w:rFonts w:cs="Times"/>
          <w:i/>
          <w:lang w:val="ru-RU"/>
        </w:rPr>
      </w:pPr>
      <w:r w:rsidRPr="007C5062">
        <w:rPr>
          <w:rFonts w:cs="Times"/>
          <w:i/>
          <w:noProof/>
        </w:rPr>
        <w:drawing>
          <wp:inline distT="0" distB="0" distL="0" distR="0">
            <wp:extent cx="4470400" cy="3354663"/>
            <wp:effectExtent l="0" t="0" r="0" b="0"/>
            <wp:docPr id="7" name="Picture 7" descr="C:\Users\mgovorukha\Desktop\PPTs\for ECHO report\1_рис  на с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vorukha\Desktop\PPTs\for ECHO report\1_рис  на с.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28" cy="33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35" w:rsidRPr="00487901">
        <w:rPr>
          <w:rFonts w:cs="Times"/>
          <w:i/>
          <w:lang w:val="ru-RU"/>
        </w:rPr>
        <w:t xml:space="preserve"> </w:t>
      </w:r>
    </w:p>
    <w:p w:rsidR="006A3997" w:rsidRPr="00A922C5" w:rsidRDefault="00036B85" w:rsidP="00764261">
      <w:pPr>
        <w:widowControl w:val="0"/>
        <w:autoSpaceDE w:val="0"/>
        <w:autoSpaceDN w:val="0"/>
        <w:adjustRightInd w:val="0"/>
        <w:spacing w:line="276" w:lineRule="auto"/>
        <w:rPr>
          <w:rFonts w:cs="Times"/>
          <w:i/>
          <w:lang w:val="ru-RU"/>
        </w:rPr>
      </w:pPr>
      <w:r>
        <w:rPr>
          <w:rFonts w:cs="Times"/>
          <w:i/>
          <w:lang w:val="uk-UA"/>
        </w:rPr>
        <w:t>Рис.</w:t>
      </w:r>
      <w:r w:rsidR="00612B50" w:rsidRPr="00C44EFC">
        <w:rPr>
          <w:rFonts w:cs="Times"/>
          <w:i/>
          <w:lang w:val="ru-RU"/>
        </w:rPr>
        <w:t xml:space="preserve"> 1</w:t>
      </w:r>
      <w:r w:rsidR="004C775E" w:rsidRPr="00C44EFC">
        <w:rPr>
          <w:rFonts w:cs="Times"/>
          <w:i/>
          <w:lang w:val="ru-RU"/>
        </w:rPr>
        <w:t xml:space="preserve">: </w:t>
      </w:r>
      <w:r w:rsidR="00C44EFC">
        <w:rPr>
          <w:rFonts w:cs="Times"/>
          <w:i/>
          <w:lang w:val="uk-UA"/>
        </w:rPr>
        <w:t>Ставлення учнів до шкільного предмету «Основи здоров’я»</w:t>
      </w:r>
      <w:r w:rsidR="00887BD4" w:rsidRPr="00C44EFC">
        <w:rPr>
          <w:rFonts w:cs="Times"/>
          <w:i/>
          <w:lang w:val="ru-RU"/>
        </w:rPr>
        <w:t xml:space="preserve">. </w:t>
      </w:r>
      <w:r w:rsidR="00C44EFC">
        <w:rPr>
          <w:rFonts w:cs="Times"/>
          <w:i/>
          <w:lang w:val="uk-UA"/>
        </w:rPr>
        <w:t>Джерело</w:t>
      </w:r>
      <w:r w:rsidR="006A3997" w:rsidRPr="00A922C5">
        <w:rPr>
          <w:rFonts w:cs="Times"/>
          <w:i/>
          <w:lang w:val="ru-RU"/>
        </w:rPr>
        <w:t xml:space="preserve">: </w:t>
      </w:r>
      <w:r w:rsidR="006A3997" w:rsidRPr="00764261">
        <w:rPr>
          <w:rFonts w:cs="Times"/>
          <w:i/>
          <w:lang w:val="en-GB"/>
        </w:rPr>
        <w:t>HtE</w:t>
      </w:r>
    </w:p>
    <w:p w:rsidR="00FC7935" w:rsidRPr="00A922C5" w:rsidRDefault="00FC7935" w:rsidP="00764261">
      <w:pPr>
        <w:spacing w:line="276" w:lineRule="auto"/>
        <w:rPr>
          <w:lang w:val="ru-RU"/>
        </w:rPr>
      </w:pPr>
    </w:p>
    <w:p w:rsidR="00325CDF" w:rsidRPr="00AE6BB8" w:rsidRDefault="000F5147" w:rsidP="006604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lang w:val="uk-UA"/>
        </w:rPr>
      </w:pPr>
      <w:r>
        <w:rPr>
          <w:lang w:val="uk-UA"/>
        </w:rPr>
        <w:t xml:space="preserve">Концепція </w:t>
      </w:r>
      <w:r w:rsidR="00A922C5">
        <w:rPr>
          <w:lang w:val="uk-UA"/>
        </w:rPr>
        <w:t>«Нова українська школа»</w:t>
      </w:r>
      <w:r>
        <w:rPr>
          <w:lang w:val="uk-UA"/>
        </w:rPr>
        <w:t>, як</w:t>
      </w:r>
      <w:r w:rsidR="00A922C5">
        <w:rPr>
          <w:lang w:val="uk-UA"/>
        </w:rPr>
        <w:t>у</w:t>
      </w:r>
      <w:r>
        <w:rPr>
          <w:lang w:val="uk-UA"/>
        </w:rPr>
        <w:t xml:space="preserve"> впроваджує</w:t>
      </w:r>
      <w:r w:rsidR="00A922C5">
        <w:rPr>
          <w:lang w:val="uk-UA"/>
        </w:rPr>
        <w:t xml:space="preserve"> МОН</w:t>
      </w:r>
      <w:r>
        <w:rPr>
          <w:lang w:val="uk-UA"/>
        </w:rPr>
        <w:t xml:space="preserve">, </w:t>
      </w:r>
      <w:r w:rsidR="002E21E0">
        <w:rPr>
          <w:lang w:val="uk-UA"/>
        </w:rPr>
        <w:t>передбачає</w:t>
      </w:r>
      <w:r>
        <w:rPr>
          <w:lang w:val="uk-UA"/>
        </w:rPr>
        <w:t xml:space="preserve"> формування «ключових </w:t>
      </w:r>
      <w:r w:rsidR="00AE6BB8">
        <w:rPr>
          <w:lang w:val="uk-UA"/>
        </w:rPr>
        <w:t xml:space="preserve">життєвих </w:t>
      </w:r>
      <w:r>
        <w:rPr>
          <w:lang w:val="uk-UA"/>
        </w:rPr>
        <w:t>компетенцій</w:t>
      </w:r>
      <w:r w:rsidR="005C7FFE">
        <w:rPr>
          <w:lang w:val="uk-UA"/>
        </w:rPr>
        <w:t>», які</w:t>
      </w:r>
      <w:r w:rsidR="00343F57">
        <w:rPr>
          <w:lang w:val="uk-UA"/>
        </w:rPr>
        <w:t xml:space="preserve"> </w:t>
      </w:r>
      <w:r>
        <w:rPr>
          <w:lang w:val="uk-UA"/>
        </w:rPr>
        <w:t xml:space="preserve">включають «соціальні </w:t>
      </w:r>
      <w:r w:rsidR="00AE6BB8">
        <w:rPr>
          <w:lang w:val="uk-UA"/>
        </w:rPr>
        <w:t>та</w:t>
      </w:r>
      <w:r>
        <w:rPr>
          <w:lang w:val="uk-UA"/>
        </w:rPr>
        <w:t xml:space="preserve"> громадянські компетенції» </w:t>
      </w:r>
      <w:r w:rsidR="00AE6BB8">
        <w:rPr>
          <w:lang w:val="uk-UA"/>
        </w:rPr>
        <w:t>та</w:t>
      </w:r>
      <w:r>
        <w:rPr>
          <w:lang w:val="uk-UA"/>
        </w:rPr>
        <w:t xml:space="preserve"> «екологічн</w:t>
      </w:r>
      <w:r w:rsidR="00AE6BB8">
        <w:rPr>
          <w:lang w:val="uk-UA"/>
        </w:rPr>
        <w:t xml:space="preserve">у </w:t>
      </w:r>
      <w:r>
        <w:rPr>
          <w:lang w:val="uk-UA"/>
        </w:rPr>
        <w:t>грамотн</w:t>
      </w:r>
      <w:r w:rsidR="00AE6BB8">
        <w:rPr>
          <w:lang w:val="uk-UA"/>
        </w:rPr>
        <w:t>ість</w:t>
      </w:r>
      <w:r>
        <w:rPr>
          <w:lang w:val="uk-UA"/>
        </w:rPr>
        <w:t xml:space="preserve"> </w:t>
      </w:r>
      <w:r w:rsidR="00AE6BB8">
        <w:rPr>
          <w:lang w:val="uk-UA"/>
        </w:rPr>
        <w:t xml:space="preserve">та </w:t>
      </w:r>
      <w:r>
        <w:rPr>
          <w:lang w:val="uk-UA"/>
        </w:rPr>
        <w:t>здоров</w:t>
      </w:r>
      <w:r w:rsidR="00051165">
        <w:rPr>
          <w:lang w:val="uk-UA"/>
        </w:rPr>
        <w:t>ий</w:t>
      </w:r>
      <w:r>
        <w:rPr>
          <w:lang w:val="uk-UA"/>
        </w:rPr>
        <w:t xml:space="preserve"> спос</w:t>
      </w:r>
      <w:r w:rsidR="00051165">
        <w:rPr>
          <w:lang w:val="uk-UA"/>
        </w:rPr>
        <w:t>і</w:t>
      </w:r>
      <w:r>
        <w:rPr>
          <w:lang w:val="uk-UA"/>
        </w:rPr>
        <w:t>б життя</w:t>
      </w:r>
      <w:r w:rsidR="00AE6BB8">
        <w:rPr>
          <w:lang w:val="uk-UA"/>
        </w:rPr>
        <w:t>».</w:t>
      </w:r>
      <w:r>
        <w:rPr>
          <w:lang w:val="uk-UA"/>
        </w:rPr>
        <w:t xml:space="preserve"> </w:t>
      </w:r>
      <w:r w:rsidR="00AE6BB8">
        <w:rPr>
          <w:lang w:val="uk-UA"/>
        </w:rPr>
        <w:t>Предмет «</w:t>
      </w:r>
      <w:r>
        <w:rPr>
          <w:lang w:val="uk-UA"/>
        </w:rPr>
        <w:t>Основи здоров</w:t>
      </w:r>
      <w:r w:rsidR="00AE6BB8">
        <w:rPr>
          <w:lang w:val="uk-UA"/>
        </w:rPr>
        <w:t>’</w:t>
      </w:r>
      <w:r>
        <w:rPr>
          <w:lang w:val="uk-UA"/>
        </w:rPr>
        <w:t>я</w:t>
      </w:r>
      <w:r w:rsidR="00AE6BB8">
        <w:rPr>
          <w:lang w:val="uk-UA"/>
        </w:rPr>
        <w:t>»</w:t>
      </w:r>
      <w:r>
        <w:rPr>
          <w:lang w:val="uk-UA"/>
        </w:rPr>
        <w:t xml:space="preserve">, </w:t>
      </w:r>
      <w:r w:rsidR="00AE6BB8">
        <w:rPr>
          <w:lang w:val="uk-UA"/>
        </w:rPr>
        <w:t>до змісту якого нещодавно було включене НЖН</w:t>
      </w:r>
      <w:r>
        <w:rPr>
          <w:lang w:val="uk-UA"/>
        </w:rPr>
        <w:t xml:space="preserve">, є відмінним засобом для </w:t>
      </w:r>
      <w:r w:rsidR="00AE6BB8">
        <w:rPr>
          <w:lang w:val="uk-UA"/>
        </w:rPr>
        <w:t>досягнення</w:t>
      </w:r>
      <w:r>
        <w:rPr>
          <w:lang w:val="uk-UA"/>
        </w:rPr>
        <w:t xml:space="preserve"> цих цілей</w:t>
      </w:r>
      <w:r w:rsidR="00F66864" w:rsidRPr="00AE6BB8">
        <w:rPr>
          <w:lang w:val="uk-UA"/>
        </w:rPr>
        <w:t>.</w:t>
      </w:r>
    </w:p>
    <w:p w:rsidR="00325CDF" w:rsidRPr="00AE6BB8" w:rsidRDefault="00325CDF" w:rsidP="0066045B">
      <w:pPr>
        <w:spacing w:line="276" w:lineRule="auto"/>
        <w:jc w:val="both"/>
        <w:rPr>
          <w:lang w:val="uk-UA"/>
        </w:rPr>
      </w:pPr>
    </w:p>
    <w:p w:rsidR="00780E15" w:rsidRPr="00701408" w:rsidRDefault="00F6195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Поряд з цими</w:t>
      </w:r>
      <w:r w:rsidR="000F5147">
        <w:rPr>
          <w:lang w:val="uk-UA"/>
        </w:rPr>
        <w:t xml:space="preserve"> переваг</w:t>
      </w:r>
      <w:r>
        <w:rPr>
          <w:lang w:val="uk-UA"/>
        </w:rPr>
        <w:t>ами</w:t>
      </w:r>
      <w:r w:rsidR="000F5147">
        <w:rPr>
          <w:lang w:val="uk-UA"/>
        </w:rPr>
        <w:t xml:space="preserve"> </w:t>
      </w:r>
      <w:r>
        <w:rPr>
          <w:lang w:val="uk-UA"/>
        </w:rPr>
        <w:t xml:space="preserve">існують </w:t>
      </w:r>
      <w:r w:rsidR="000F5147">
        <w:rPr>
          <w:lang w:val="uk-UA"/>
        </w:rPr>
        <w:t xml:space="preserve">деякі недоліки. Незважаючи на те, що </w:t>
      </w:r>
      <w:r w:rsidR="00725032">
        <w:rPr>
          <w:lang w:val="uk-UA"/>
        </w:rPr>
        <w:t>їм</w:t>
      </w:r>
      <w:r w:rsidR="000F5147">
        <w:rPr>
          <w:lang w:val="uk-UA"/>
        </w:rPr>
        <w:t xml:space="preserve"> </w:t>
      </w:r>
      <w:r w:rsidR="00725032">
        <w:rPr>
          <w:lang w:val="uk-UA"/>
        </w:rPr>
        <w:t>подобається</w:t>
      </w:r>
      <w:r w:rsidR="000F5147">
        <w:rPr>
          <w:lang w:val="uk-UA"/>
        </w:rPr>
        <w:t xml:space="preserve"> предмет, більшість </w:t>
      </w:r>
      <w:r w:rsidR="00725032">
        <w:rPr>
          <w:lang w:val="uk-UA"/>
        </w:rPr>
        <w:t>учнів та</w:t>
      </w:r>
      <w:r w:rsidR="000F5147">
        <w:rPr>
          <w:lang w:val="uk-UA"/>
        </w:rPr>
        <w:t xml:space="preserve"> </w:t>
      </w:r>
      <w:r w:rsidR="00725032">
        <w:rPr>
          <w:lang w:val="uk-UA"/>
        </w:rPr>
        <w:t>вчителів</w:t>
      </w:r>
      <w:r w:rsidR="000F5147">
        <w:rPr>
          <w:lang w:val="uk-UA"/>
        </w:rPr>
        <w:t xml:space="preserve"> вважають </w:t>
      </w:r>
      <w:r w:rsidR="00725032">
        <w:rPr>
          <w:lang w:val="uk-UA"/>
        </w:rPr>
        <w:t>«Основи здоров’я»</w:t>
      </w:r>
      <w:r w:rsidR="000F5147">
        <w:rPr>
          <w:lang w:val="uk-UA"/>
        </w:rPr>
        <w:t xml:space="preserve"> другорядн</w:t>
      </w:r>
      <w:r w:rsidR="00725032">
        <w:rPr>
          <w:lang w:val="uk-UA"/>
        </w:rPr>
        <w:t>им</w:t>
      </w:r>
      <w:r w:rsidR="000F5147">
        <w:rPr>
          <w:lang w:val="uk-UA"/>
        </w:rPr>
        <w:t xml:space="preserve"> </w:t>
      </w:r>
      <w:r w:rsidR="00725032">
        <w:rPr>
          <w:lang w:val="uk-UA"/>
        </w:rPr>
        <w:t>предметом</w:t>
      </w:r>
      <w:r w:rsidR="000F5147">
        <w:rPr>
          <w:lang w:val="uk-UA"/>
        </w:rPr>
        <w:t xml:space="preserve"> </w:t>
      </w:r>
      <w:r w:rsidR="00725032">
        <w:rPr>
          <w:lang w:val="uk-UA"/>
        </w:rPr>
        <w:t>у</w:t>
      </w:r>
      <w:r w:rsidR="000F5147">
        <w:rPr>
          <w:lang w:val="uk-UA"/>
        </w:rPr>
        <w:t xml:space="preserve"> порівнянні з більш навчальни</w:t>
      </w:r>
      <w:r w:rsidR="00725032">
        <w:rPr>
          <w:lang w:val="uk-UA"/>
        </w:rPr>
        <w:t>ми</w:t>
      </w:r>
      <w:r w:rsidR="000F5147">
        <w:rPr>
          <w:lang w:val="uk-UA"/>
        </w:rPr>
        <w:t xml:space="preserve"> предмет</w:t>
      </w:r>
      <w:r w:rsidR="00725032">
        <w:rPr>
          <w:lang w:val="uk-UA"/>
        </w:rPr>
        <w:t>ами</w:t>
      </w:r>
      <w:r w:rsidR="000F5147">
        <w:rPr>
          <w:lang w:val="uk-UA"/>
        </w:rPr>
        <w:t xml:space="preserve">, які </w:t>
      </w:r>
      <w:r w:rsidR="00725032">
        <w:rPr>
          <w:lang w:val="uk-UA"/>
        </w:rPr>
        <w:t>включені до випускних екзаменів</w:t>
      </w:r>
      <w:r w:rsidR="000F5147">
        <w:rPr>
          <w:lang w:val="uk-UA"/>
        </w:rPr>
        <w:t xml:space="preserve">. На жаль, </w:t>
      </w:r>
      <w:r w:rsidR="00701408">
        <w:rPr>
          <w:lang w:val="uk-UA"/>
        </w:rPr>
        <w:t>«Основи здоров’я»</w:t>
      </w:r>
      <w:r w:rsidR="000F5147">
        <w:rPr>
          <w:lang w:val="uk-UA"/>
        </w:rPr>
        <w:t xml:space="preserve"> </w:t>
      </w:r>
      <w:r w:rsidR="00701408">
        <w:rPr>
          <w:lang w:val="uk-UA"/>
        </w:rPr>
        <w:t>викладають учителі</w:t>
      </w:r>
      <w:r w:rsidR="000F5147">
        <w:rPr>
          <w:lang w:val="uk-UA"/>
        </w:rPr>
        <w:t xml:space="preserve">, які є фахівцями </w:t>
      </w:r>
      <w:r w:rsidR="00701408">
        <w:rPr>
          <w:lang w:val="uk-UA"/>
        </w:rPr>
        <w:t>з</w:t>
      </w:r>
      <w:r w:rsidR="000F5147">
        <w:rPr>
          <w:lang w:val="uk-UA"/>
        </w:rPr>
        <w:t xml:space="preserve"> інших </w:t>
      </w:r>
      <w:r w:rsidR="00701408">
        <w:rPr>
          <w:lang w:val="uk-UA"/>
        </w:rPr>
        <w:t>дисциплін</w:t>
      </w:r>
      <w:r w:rsidR="000F5147">
        <w:rPr>
          <w:lang w:val="uk-UA"/>
        </w:rPr>
        <w:t xml:space="preserve"> </w:t>
      </w:r>
      <w:r w:rsidR="00701408">
        <w:rPr>
          <w:lang w:val="uk-UA"/>
        </w:rPr>
        <w:t>та</w:t>
      </w:r>
      <w:r w:rsidR="000F5147">
        <w:rPr>
          <w:lang w:val="uk-UA"/>
        </w:rPr>
        <w:t xml:space="preserve"> які не </w:t>
      </w:r>
      <w:r w:rsidR="00701408">
        <w:rPr>
          <w:lang w:val="uk-UA"/>
        </w:rPr>
        <w:t>завжди мають відповідну підготовку для викладання цього предмету</w:t>
      </w:r>
      <w:r w:rsidR="002B2EFA" w:rsidRPr="00701408">
        <w:rPr>
          <w:lang w:val="uk-UA"/>
        </w:rPr>
        <w:t xml:space="preserve">. </w:t>
      </w:r>
    </w:p>
    <w:p w:rsidR="00780E15" w:rsidRPr="00701408" w:rsidRDefault="00780E15" w:rsidP="0066045B">
      <w:pPr>
        <w:spacing w:line="276" w:lineRule="auto"/>
        <w:jc w:val="both"/>
        <w:rPr>
          <w:lang w:val="uk-UA"/>
        </w:rPr>
      </w:pPr>
    </w:p>
    <w:p w:rsidR="00BA16B1" w:rsidRPr="00462538" w:rsidRDefault="000F5147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Крім того, </w:t>
      </w:r>
      <w:r w:rsidR="00441542">
        <w:rPr>
          <w:lang w:val="uk-UA"/>
        </w:rPr>
        <w:t>серед освітян поширюються чутки</w:t>
      </w:r>
      <w:r>
        <w:rPr>
          <w:lang w:val="uk-UA"/>
        </w:rPr>
        <w:t xml:space="preserve">, що зміст </w:t>
      </w:r>
      <w:r w:rsidR="00441542">
        <w:rPr>
          <w:lang w:val="uk-UA"/>
        </w:rPr>
        <w:t>предмету «Основи здоров’я»</w:t>
      </w:r>
      <w:r>
        <w:rPr>
          <w:lang w:val="uk-UA"/>
        </w:rPr>
        <w:t xml:space="preserve"> може бути </w:t>
      </w:r>
      <w:r w:rsidR="00441542">
        <w:rPr>
          <w:lang w:val="uk-UA"/>
        </w:rPr>
        <w:t>включений</w:t>
      </w:r>
      <w:r>
        <w:rPr>
          <w:lang w:val="uk-UA"/>
        </w:rPr>
        <w:t xml:space="preserve"> до іншого предмет</w:t>
      </w:r>
      <w:r w:rsidR="00441542">
        <w:rPr>
          <w:lang w:val="uk-UA"/>
        </w:rPr>
        <w:t>у</w:t>
      </w:r>
      <w:r>
        <w:rPr>
          <w:lang w:val="uk-UA"/>
        </w:rPr>
        <w:t xml:space="preserve"> в рамках раціоналізації навчального плану, пов</w:t>
      </w:r>
      <w:r w:rsidR="00441542">
        <w:rPr>
          <w:lang w:val="uk-UA"/>
        </w:rPr>
        <w:t>’</w:t>
      </w:r>
      <w:r>
        <w:rPr>
          <w:lang w:val="uk-UA"/>
        </w:rPr>
        <w:t>язано</w:t>
      </w:r>
      <w:r w:rsidR="00441542">
        <w:rPr>
          <w:lang w:val="uk-UA"/>
        </w:rPr>
        <w:t>ї</w:t>
      </w:r>
      <w:r>
        <w:rPr>
          <w:lang w:val="uk-UA"/>
        </w:rPr>
        <w:t xml:space="preserve"> з процесом реформування. </w:t>
      </w:r>
      <w:r w:rsidR="007628EF">
        <w:rPr>
          <w:lang w:val="uk-UA"/>
        </w:rPr>
        <w:t xml:space="preserve">Конкретне рішення наразі </w:t>
      </w:r>
      <w:r>
        <w:rPr>
          <w:lang w:val="uk-UA"/>
        </w:rPr>
        <w:t xml:space="preserve">не прийнято. ЮНІСЕФ </w:t>
      </w:r>
      <w:r w:rsidR="00462538">
        <w:rPr>
          <w:lang w:val="uk-UA"/>
        </w:rPr>
        <w:t>та Фонд «Здоров’я через освіту»</w:t>
      </w:r>
      <w:r>
        <w:rPr>
          <w:lang w:val="uk-UA"/>
        </w:rPr>
        <w:t xml:space="preserve"> повинні рішуче </w:t>
      </w:r>
      <w:r w:rsidR="00462538">
        <w:rPr>
          <w:lang w:val="uk-UA"/>
        </w:rPr>
        <w:t>обговорювати з</w:t>
      </w:r>
      <w:r>
        <w:rPr>
          <w:lang w:val="uk-UA"/>
        </w:rPr>
        <w:t xml:space="preserve"> МОН </w:t>
      </w:r>
      <w:r w:rsidR="00462538">
        <w:rPr>
          <w:lang w:val="uk-UA"/>
        </w:rPr>
        <w:t>питання</w:t>
      </w:r>
      <w:r>
        <w:rPr>
          <w:lang w:val="uk-UA"/>
        </w:rPr>
        <w:t xml:space="preserve"> </w:t>
      </w:r>
      <w:r w:rsidR="00AA49E6">
        <w:rPr>
          <w:lang w:val="uk-UA"/>
        </w:rPr>
        <w:t>збереження</w:t>
      </w:r>
      <w:r>
        <w:rPr>
          <w:lang w:val="uk-UA"/>
        </w:rPr>
        <w:t xml:space="preserve"> змісту </w:t>
      </w:r>
      <w:r w:rsidR="00AA49E6">
        <w:rPr>
          <w:lang w:val="uk-UA"/>
        </w:rPr>
        <w:t>та</w:t>
      </w:r>
      <w:r>
        <w:rPr>
          <w:lang w:val="uk-UA"/>
        </w:rPr>
        <w:t xml:space="preserve"> методології </w:t>
      </w:r>
      <w:r w:rsidR="00AA49E6">
        <w:rPr>
          <w:lang w:val="uk-UA"/>
        </w:rPr>
        <w:t>предмету «Основи здоров’я» у навчальному плані</w:t>
      </w:r>
      <w:r>
        <w:rPr>
          <w:lang w:val="uk-UA"/>
        </w:rPr>
        <w:t xml:space="preserve">, </w:t>
      </w:r>
      <w:r w:rsidR="00AA49E6">
        <w:rPr>
          <w:lang w:val="uk-UA"/>
        </w:rPr>
        <w:t>у</w:t>
      </w:r>
      <w:r>
        <w:rPr>
          <w:lang w:val="uk-UA"/>
        </w:rPr>
        <w:t xml:space="preserve"> тому числі</w:t>
      </w:r>
      <w:r w:rsidR="00AA49E6">
        <w:rPr>
          <w:lang w:val="uk-UA"/>
        </w:rPr>
        <w:t>, пов’язаних</w:t>
      </w:r>
      <w:r>
        <w:rPr>
          <w:lang w:val="uk-UA"/>
        </w:rPr>
        <w:t xml:space="preserve"> </w:t>
      </w:r>
      <w:r w:rsidR="00AA49E6">
        <w:rPr>
          <w:lang w:val="uk-UA"/>
        </w:rPr>
        <w:t>з навчанням</w:t>
      </w:r>
      <w:r>
        <w:rPr>
          <w:lang w:val="uk-UA"/>
        </w:rPr>
        <w:t xml:space="preserve"> життєви</w:t>
      </w:r>
      <w:r w:rsidR="00AA49E6">
        <w:rPr>
          <w:lang w:val="uk-UA"/>
        </w:rPr>
        <w:t>м</w:t>
      </w:r>
      <w:r>
        <w:rPr>
          <w:lang w:val="uk-UA"/>
        </w:rPr>
        <w:t xml:space="preserve"> навич</w:t>
      </w:r>
      <w:r w:rsidR="00AA49E6">
        <w:rPr>
          <w:lang w:val="uk-UA"/>
        </w:rPr>
        <w:t>кам</w:t>
      </w:r>
      <w:r w:rsidR="0008562E" w:rsidRPr="00462538">
        <w:rPr>
          <w:lang w:val="uk-UA"/>
        </w:rPr>
        <w:t>.</w:t>
      </w:r>
    </w:p>
    <w:p w:rsidR="00955E32" w:rsidRPr="00462538" w:rsidRDefault="00955E32" w:rsidP="0066045B">
      <w:pPr>
        <w:spacing w:line="276" w:lineRule="auto"/>
        <w:jc w:val="both"/>
        <w:rPr>
          <w:rFonts w:eastAsiaTheme="majorEastAsia" w:cstheme="majorBidi"/>
          <w:b/>
          <w:bCs/>
          <w:i/>
          <w:iCs/>
          <w:color w:val="2F5496" w:themeColor="accent5" w:themeShade="BF"/>
          <w:lang w:val="uk-UA"/>
        </w:rPr>
      </w:pPr>
      <w:r w:rsidRPr="00462538">
        <w:rPr>
          <w:lang w:val="uk-UA"/>
        </w:rPr>
        <w:br w:type="page"/>
      </w:r>
    </w:p>
    <w:p w:rsidR="006950D8" w:rsidRPr="00487901" w:rsidRDefault="005039EE" w:rsidP="00764261">
      <w:pPr>
        <w:pStyle w:val="Heading4"/>
        <w:spacing w:line="276" w:lineRule="auto"/>
        <w:ind w:left="72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lastRenderedPageBreak/>
        <w:t>Методи викладання і навчання</w:t>
      </w:r>
    </w:p>
    <w:p w:rsidR="00974C92" w:rsidRPr="00986165" w:rsidRDefault="00986165" w:rsidP="00764261">
      <w:pPr>
        <w:pStyle w:val="Heading4"/>
        <w:spacing w:line="276" w:lineRule="auto"/>
        <w:ind w:left="720" w:firstLine="720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Висока оцінка</w:t>
      </w:r>
    </w:p>
    <w:p w:rsidR="00974C92" w:rsidRPr="000B766D" w:rsidRDefault="00974C92" w:rsidP="00764261">
      <w:pPr>
        <w:pStyle w:val="p1"/>
        <w:spacing w:line="276" w:lineRule="auto"/>
        <w:rPr>
          <w:rFonts w:asciiTheme="minorHAnsi" w:hAnsiTheme="minorHAnsi"/>
          <w:sz w:val="24"/>
          <w:szCs w:val="24"/>
          <w:lang w:val="ru-RU"/>
        </w:rPr>
      </w:pPr>
    </w:p>
    <w:p w:rsidR="005251E5" w:rsidRPr="005C10A2" w:rsidRDefault="001E7903" w:rsidP="0066045B">
      <w:pPr>
        <w:pStyle w:val="p1"/>
        <w:spacing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036B85">
        <w:rPr>
          <w:rFonts w:asciiTheme="minorHAnsi" w:hAnsiTheme="minorHAnsi"/>
          <w:sz w:val="24"/>
          <w:szCs w:val="24"/>
          <w:lang w:val="uk-UA"/>
        </w:rPr>
        <w:t xml:space="preserve">Методи викладання </w:t>
      </w:r>
      <w:r w:rsidR="00A962C2">
        <w:rPr>
          <w:rFonts w:asciiTheme="minorHAnsi" w:hAnsiTheme="minorHAnsi"/>
          <w:sz w:val="24"/>
          <w:szCs w:val="24"/>
          <w:lang w:val="uk-UA"/>
        </w:rPr>
        <w:t>і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навчання були </w:t>
      </w:r>
      <w:r w:rsidR="000B766D">
        <w:rPr>
          <w:rFonts w:asciiTheme="minorHAnsi" w:hAnsiTheme="minorHAnsi"/>
          <w:sz w:val="24"/>
          <w:szCs w:val="24"/>
          <w:lang w:val="uk-UA"/>
        </w:rPr>
        <w:t>особистісно-орієнтованими</w:t>
      </w:r>
      <w:r w:rsidRPr="00036B85">
        <w:rPr>
          <w:rFonts w:asciiTheme="minorHAnsi" w:hAnsiTheme="minorHAnsi"/>
          <w:sz w:val="24"/>
          <w:szCs w:val="24"/>
          <w:lang w:val="uk-UA"/>
        </w:rPr>
        <w:t>, активн</w:t>
      </w:r>
      <w:r w:rsidR="000B766D">
        <w:rPr>
          <w:rFonts w:asciiTheme="minorHAnsi" w:hAnsiTheme="minorHAnsi"/>
          <w:sz w:val="24"/>
          <w:szCs w:val="24"/>
          <w:lang w:val="uk-UA"/>
        </w:rPr>
        <w:t>ими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0B766D">
        <w:rPr>
          <w:rFonts w:asciiTheme="minorHAnsi" w:hAnsiTheme="minorHAnsi"/>
          <w:sz w:val="24"/>
          <w:szCs w:val="24"/>
          <w:lang w:val="uk-UA"/>
        </w:rPr>
        <w:t xml:space="preserve">колективними та </w:t>
      </w:r>
      <w:r w:rsidRPr="00036B85">
        <w:rPr>
          <w:rFonts w:asciiTheme="minorHAnsi" w:hAnsiTheme="minorHAnsi"/>
          <w:sz w:val="24"/>
          <w:szCs w:val="24"/>
          <w:lang w:val="uk-UA"/>
        </w:rPr>
        <w:t>різноманітни</w:t>
      </w:r>
      <w:r w:rsidR="000B766D">
        <w:rPr>
          <w:rFonts w:asciiTheme="minorHAnsi" w:hAnsiTheme="minorHAnsi"/>
          <w:sz w:val="24"/>
          <w:szCs w:val="24"/>
          <w:lang w:val="uk-UA"/>
        </w:rPr>
        <w:t>ми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0B766D">
        <w:rPr>
          <w:rFonts w:asciiTheme="minorHAnsi" w:hAnsiTheme="minorHAnsi"/>
          <w:sz w:val="24"/>
          <w:szCs w:val="24"/>
          <w:lang w:val="uk-UA"/>
        </w:rPr>
        <w:t>Учні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0B766D">
        <w:rPr>
          <w:rFonts w:asciiTheme="minorHAnsi" w:hAnsiTheme="minorHAnsi"/>
          <w:sz w:val="24"/>
          <w:szCs w:val="24"/>
          <w:lang w:val="uk-UA"/>
        </w:rPr>
        <w:t>вчителі та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тренери називають </w:t>
      </w:r>
      <w:r w:rsidR="000B766D">
        <w:rPr>
          <w:rFonts w:asciiTheme="minorHAnsi" w:hAnsiTheme="minorHAnsi"/>
          <w:sz w:val="24"/>
          <w:szCs w:val="24"/>
          <w:lang w:val="uk-UA"/>
        </w:rPr>
        <w:t>таку форму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0B766D">
        <w:rPr>
          <w:rFonts w:asciiTheme="minorHAnsi" w:hAnsiTheme="minorHAnsi"/>
          <w:sz w:val="24"/>
          <w:szCs w:val="24"/>
          <w:lang w:val="uk-UA"/>
        </w:rPr>
        <w:t>підготовки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«</w:t>
      </w:r>
      <w:r w:rsidR="000B766D">
        <w:rPr>
          <w:rFonts w:asciiTheme="minorHAnsi" w:hAnsiTheme="minorHAnsi"/>
          <w:sz w:val="24"/>
          <w:szCs w:val="24"/>
          <w:lang w:val="uk-UA"/>
        </w:rPr>
        <w:t>тренінг</w:t>
      </w:r>
      <w:r w:rsidRPr="00036B85">
        <w:rPr>
          <w:rFonts w:asciiTheme="minorHAnsi" w:hAnsiTheme="minorHAnsi"/>
          <w:sz w:val="24"/>
          <w:szCs w:val="24"/>
          <w:lang w:val="uk-UA"/>
        </w:rPr>
        <w:t>», а не «</w:t>
      </w:r>
      <w:r w:rsidR="000B766D">
        <w:rPr>
          <w:rFonts w:asciiTheme="minorHAnsi" w:hAnsiTheme="minorHAnsi"/>
          <w:sz w:val="24"/>
          <w:szCs w:val="24"/>
          <w:lang w:val="uk-UA"/>
        </w:rPr>
        <w:t>навчання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», </w:t>
      </w:r>
      <w:r w:rsidR="0074773A">
        <w:rPr>
          <w:rFonts w:asciiTheme="minorHAnsi" w:hAnsiTheme="minorHAnsi"/>
          <w:sz w:val="24"/>
          <w:szCs w:val="24"/>
          <w:lang w:val="uk-UA"/>
        </w:rPr>
        <w:t>вважаючи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74773A">
        <w:rPr>
          <w:rFonts w:asciiTheme="minorHAnsi" w:hAnsiTheme="minorHAnsi"/>
          <w:sz w:val="24"/>
          <w:szCs w:val="24"/>
          <w:lang w:val="uk-UA"/>
        </w:rPr>
        <w:t>що учні отримують знання у спосіб,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74773A">
        <w:rPr>
          <w:rFonts w:asciiTheme="minorHAnsi" w:hAnsiTheme="minorHAnsi"/>
          <w:sz w:val="24"/>
          <w:szCs w:val="24"/>
          <w:lang w:val="uk-UA"/>
        </w:rPr>
        <w:t>який відрізняється від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74773A">
        <w:rPr>
          <w:rFonts w:asciiTheme="minorHAnsi" w:hAnsiTheme="minorHAnsi"/>
          <w:sz w:val="24"/>
          <w:szCs w:val="24"/>
          <w:lang w:val="uk-UA"/>
        </w:rPr>
        <w:t xml:space="preserve">опанування </w:t>
      </w:r>
      <w:r w:rsidRPr="00036B85">
        <w:rPr>
          <w:rFonts w:asciiTheme="minorHAnsi" w:hAnsiTheme="minorHAnsi"/>
          <w:sz w:val="24"/>
          <w:szCs w:val="24"/>
          <w:lang w:val="uk-UA"/>
        </w:rPr>
        <w:t>інш</w:t>
      </w:r>
      <w:r w:rsidR="0074773A">
        <w:rPr>
          <w:rFonts w:asciiTheme="minorHAnsi" w:hAnsiTheme="minorHAnsi"/>
          <w:sz w:val="24"/>
          <w:szCs w:val="24"/>
          <w:lang w:val="uk-UA"/>
        </w:rPr>
        <w:t>их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шкільн</w:t>
      </w:r>
      <w:r w:rsidR="0074773A">
        <w:rPr>
          <w:rFonts w:asciiTheme="minorHAnsi" w:hAnsiTheme="minorHAnsi"/>
          <w:sz w:val="24"/>
          <w:szCs w:val="24"/>
          <w:lang w:val="uk-UA"/>
        </w:rPr>
        <w:t>их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предмет</w:t>
      </w:r>
      <w:r w:rsidR="0074773A">
        <w:rPr>
          <w:rFonts w:asciiTheme="minorHAnsi" w:hAnsiTheme="minorHAnsi"/>
          <w:sz w:val="24"/>
          <w:szCs w:val="24"/>
          <w:lang w:val="uk-UA"/>
        </w:rPr>
        <w:t>ів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. </w:t>
      </w:r>
      <w:r w:rsidR="00262D62">
        <w:rPr>
          <w:rFonts w:asciiTheme="minorHAnsi" w:hAnsiTheme="minorHAnsi"/>
          <w:sz w:val="24"/>
          <w:szCs w:val="24"/>
          <w:lang w:val="uk-UA"/>
        </w:rPr>
        <w:t>Учні та вчителі</w:t>
      </w:r>
      <w:r w:rsidRPr="00036B85">
        <w:rPr>
          <w:rFonts w:asciiTheme="minorHAnsi" w:hAnsiTheme="minorHAnsi"/>
          <w:sz w:val="24"/>
          <w:szCs w:val="24"/>
          <w:lang w:val="uk-UA"/>
        </w:rPr>
        <w:t>, як правило, сид</w:t>
      </w:r>
      <w:r w:rsidR="00262D62">
        <w:rPr>
          <w:rFonts w:asciiTheme="minorHAnsi" w:hAnsiTheme="minorHAnsi"/>
          <w:sz w:val="24"/>
          <w:szCs w:val="24"/>
          <w:lang w:val="uk-UA"/>
        </w:rPr>
        <w:t>ять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в колі або на підлозі. І діт</w:t>
      </w:r>
      <w:r w:rsidR="005C10A2">
        <w:rPr>
          <w:rFonts w:asciiTheme="minorHAnsi" w:hAnsiTheme="minorHAnsi"/>
          <w:sz w:val="24"/>
          <w:szCs w:val="24"/>
          <w:lang w:val="uk-UA"/>
        </w:rPr>
        <w:t>ям</w:t>
      </w:r>
      <w:r w:rsidRPr="00036B85">
        <w:rPr>
          <w:rFonts w:asciiTheme="minorHAnsi" w:hAnsiTheme="minorHAnsi"/>
          <w:sz w:val="24"/>
          <w:szCs w:val="24"/>
          <w:lang w:val="uk-UA"/>
        </w:rPr>
        <w:t>, і вчител</w:t>
      </w:r>
      <w:r w:rsidR="005C10A2">
        <w:rPr>
          <w:rFonts w:asciiTheme="minorHAnsi" w:hAnsiTheme="minorHAnsi"/>
          <w:sz w:val="24"/>
          <w:szCs w:val="24"/>
          <w:lang w:val="uk-UA"/>
        </w:rPr>
        <w:t>ям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C10A2">
        <w:rPr>
          <w:rFonts w:asciiTheme="minorHAnsi" w:hAnsiTheme="minorHAnsi"/>
          <w:sz w:val="24"/>
          <w:szCs w:val="24"/>
          <w:lang w:val="uk-UA"/>
        </w:rPr>
        <w:t>подобалася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спонтанність </w:t>
      </w:r>
      <w:r w:rsidR="005C10A2">
        <w:rPr>
          <w:rFonts w:asciiTheme="minorHAnsi" w:hAnsiTheme="minorHAnsi"/>
          <w:sz w:val="24"/>
          <w:szCs w:val="24"/>
          <w:lang w:val="uk-UA"/>
        </w:rPr>
        <w:t>та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свобод</w:t>
      </w:r>
      <w:r w:rsidR="005C10A2">
        <w:rPr>
          <w:rFonts w:asciiTheme="minorHAnsi" w:hAnsiTheme="minorHAnsi"/>
          <w:sz w:val="24"/>
          <w:szCs w:val="24"/>
          <w:lang w:val="uk-UA"/>
        </w:rPr>
        <w:t>а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5C10A2">
        <w:rPr>
          <w:rFonts w:asciiTheme="minorHAnsi" w:hAnsiTheme="minorHAnsi"/>
          <w:sz w:val="24"/>
          <w:szCs w:val="24"/>
          <w:lang w:val="uk-UA"/>
        </w:rPr>
        <w:t>як</w:t>
      </w:r>
      <w:r w:rsidR="00F2495E">
        <w:rPr>
          <w:rFonts w:asciiTheme="minorHAnsi" w:hAnsiTheme="minorHAnsi"/>
          <w:sz w:val="24"/>
          <w:szCs w:val="24"/>
          <w:lang w:val="uk-UA"/>
        </w:rPr>
        <w:t>у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C10A2">
        <w:rPr>
          <w:rFonts w:asciiTheme="minorHAnsi" w:hAnsiTheme="minorHAnsi"/>
          <w:sz w:val="24"/>
          <w:szCs w:val="24"/>
          <w:lang w:val="uk-UA"/>
        </w:rPr>
        <w:t xml:space="preserve">давали 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ці методи. </w:t>
      </w:r>
      <w:r w:rsidR="005C10A2">
        <w:rPr>
          <w:rFonts w:asciiTheme="minorHAnsi" w:hAnsiTheme="minorHAnsi"/>
          <w:sz w:val="24"/>
          <w:szCs w:val="24"/>
          <w:lang w:val="uk-UA"/>
        </w:rPr>
        <w:t>В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читель початкових класів з Луганська </w:t>
      </w:r>
      <w:r w:rsidR="005C10A2">
        <w:rPr>
          <w:rFonts w:asciiTheme="minorHAnsi" w:hAnsiTheme="minorHAnsi"/>
          <w:sz w:val="24"/>
          <w:szCs w:val="24"/>
          <w:lang w:val="uk-UA"/>
        </w:rPr>
        <w:t>зазначив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, що </w:t>
      </w:r>
      <w:r w:rsidR="005C10A2">
        <w:rPr>
          <w:rFonts w:asciiTheme="minorHAnsi" w:hAnsiTheme="minorHAnsi"/>
          <w:sz w:val="24"/>
          <w:szCs w:val="24"/>
          <w:lang w:val="uk-UA"/>
        </w:rPr>
        <w:t>під час «</w:t>
      </w:r>
      <w:r w:rsidRPr="00036B85">
        <w:rPr>
          <w:rFonts w:asciiTheme="minorHAnsi" w:hAnsiTheme="minorHAnsi"/>
          <w:sz w:val="24"/>
          <w:szCs w:val="24"/>
          <w:lang w:val="uk-UA"/>
        </w:rPr>
        <w:t>трен</w:t>
      </w:r>
      <w:r w:rsidR="005C10A2">
        <w:rPr>
          <w:rFonts w:asciiTheme="minorHAnsi" w:hAnsiTheme="minorHAnsi"/>
          <w:sz w:val="24"/>
          <w:szCs w:val="24"/>
          <w:lang w:val="uk-UA"/>
        </w:rPr>
        <w:t>інгу»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C10A2">
        <w:rPr>
          <w:rFonts w:asciiTheme="minorHAnsi" w:hAnsiTheme="minorHAnsi"/>
          <w:sz w:val="24"/>
          <w:szCs w:val="24"/>
          <w:lang w:val="uk-UA"/>
        </w:rPr>
        <w:t>виникало відчуття</w:t>
      </w:r>
      <w:r w:rsidRPr="00036B8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5C10A2">
        <w:rPr>
          <w:rFonts w:asciiTheme="minorHAnsi" w:hAnsiTheme="minorHAnsi"/>
          <w:sz w:val="24"/>
          <w:szCs w:val="24"/>
          <w:lang w:val="uk-UA"/>
        </w:rPr>
        <w:t>«</w:t>
      </w:r>
      <w:r w:rsidRPr="00036B85">
        <w:rPr>
          <w:rFonts w:asciiTheme="minorHAnsi" w:hAnsiTheme="minorHAnsi"/>
          <w:sz w:val="24"/>
          <w:szCs w:val="24"/>
          <w:lang w:val="uk-UA"/>
        </w:rPr>
        <w:t>сім</w:t>
      </w:r>
      <w:r w:rsidR="005C10A2">
        <w:rPr>
          <w:rFonts w:asciiTheme="minorHAnsi" w:hAnsiTheme="minorHAnsi"/>
          <w:sz w:val="24"/>
          <w:szCs w:val="24"/>
          <w:lang w:val="uk-UA"/>
        </w:rPr>
        <w:t>’ї»</w:t>
      </w:r>
      <w:r w:rsidR="00DE0702" w:rsidRPr="005C10A2">
        <w:rPr>
          <w:rFonts w:asciiTheme="minorHAnsi" w:hAnsiTheme="minorHAnsi"/>
          <w:sz w:val="24"/>
          <w:szCs w:val="24"/>
          <w:lang w:val="uk-UA"/>
        </w:rPr>
        <w:t xml:space="preserve">. </w:t>
      </w:r>
    </w:p>
    <w:p w:rsidR="005251E5" w:rsidRPr="005C10A2" w:rsidRDefault="005251E5" w:rsidP="0066045B">
      <w:pPr>
        <w:pStyle w:val="p1"/>
        <w:spacing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DE0702" w:rsidRPr="00AD09DA" w:rsidRDefault="001E7903" w:rsidP="0066045B">
      <w:pPr>
        <w:spacing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Багато вчителів говорили про </w:t>
      </w:r>
      <w:r w:rsidR="00F2495E">
        <w:rPr>
          <w:lang w:val="uk-UA"/>
        </w:rPr>
        <w:t>те, що їм подобався творчий підхід</w:t>
      </w:r>
      <w:r>
        <w:rPr>
          <w:lang w:val="uk-UA"/>
        </w:rPr>
        <w:t xml:space="preserve">, </w:t>
      </w:r>
      <w:r w:rsidR="00F2495E">
        <w:rPr>
          <w:lang w:val="uk-UA"/>
        </w:rPr>
        <w:t>який заохочувався</w:t>
      </w:r>
      <w:r>
        <w:rPr>
          <w:lang w:val="uk-UA"/>
        </w:rPr>
        <w:t xml:space="preserve"> програм</w:t>
      </w:r>
      <w:r w:rsidR="00F2495E">
        <w:rPr>
          <w:lang w:val="uk-UA"/>
        </w:rPr>
        <w:t>ою,</w:t>
      </w:r>
      <w:r>
        <w:rPr>
          <w:lang w:val="uk-UA"/>
        </w:rPr>
        <w:t xml:space="preserve"> </w:t>
      </w:r>
      <w:r w:rsidR="00F2495E">
        <w:rPr>
          <w:lang w:val="uk-UA"/>
        </w:rPr>
        <w:t>а також</w:t>
      </w:r>
      <w:r>
        <w:rPr>
          <w:lang w:val="uk-UA"/>
        </w:rPr>
        <w:t xml:space="preserve"> позитивн</w:t>
      </w:r>
      <w:r w:rsidR="00F2495E">
        <w:rPr>
          <w:lang w:val="uk-UA"/>
        </w:rPr>
        <w:t>ий</w:t>
      </w:r>
      <w:r>
        <w:rPr>
          <w:lang w:val="uk-UA"/>
        </w:rPr>
        <w:t xml:space="preserve"> вплив ігор, які </w:t>
      </w:r>
      <w:r w:rsidR="00F2495E">
        <w:rPr>
          <w:lang w:val="uk-UA"/>
        </w:rPr>
        <w:t>використовувалися в якості вправ на заняттях з НЖН</w:t>
      </w:r>
      <w:r>
        <w:rPr>
          <w:lang w:val="uk-UA"/>
        </w:rPr>
        <w:t>. За словами вчителя 2-го класу</w:t>
      </w:r>
      <w:r w:rsidR="00DE0702" w:rsidRPr="00AD09DA">
        <w:rPr>
          <w:rFonts w:cs="Times New Roman"/>
          <w:lang w:val="ru-RU"/>
        </w:rPr>
        <w:t xml:space="preserve">: </w:t>
      </w:r>
    </w:p>
    <w:p w:rsidR="00DE0702" w:rsidRPr="00AD09DA" w:rsidRDefault="00DE0702" w:rsidP="0066045B">
      <w:pPr>
        <w:spacing w:line="276" w:lineRule="auto"/>
        <w:ind w:left="720"/>
        <w:jc w:val="both"/>
        <w:rPr>
          <w:rFonts w:cs="Times New Roman"/>
          <w:lang w:val="ru-RU"/>
        </w:rPr>
      </w:pPr>
    </w:p>
    <w:p w:rsidR="00DE0702" w:rsidRPr="00456662" w:rsidRDefault="00F2495E" w:rsidP="0066045B">
      <w:pPr>
        <w:spacing w:line="276" w:lineRule="auto"/>
        <w:ind w:left="72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</w:t>
      </w:r>
      <w:r w:rsidR="001E7903">
        <w:rPr>
          <w:lang w:val="uk-UA"/>
        </w:rPr>
        <w:t xml:space="preserve">Діти в моєму класі були гіперактивними. Що допомогло? ІГРИ! Тепер вони завжди з нетерпінням чекають </w:t>
      </w:r>
      <w:r w:rsidR="00456662">
        <w:rPr>
          <w:lang w:val="uk-UA"/>
        </w:rPr>
        <w:t xml:space="preserve">на </w:t>
      </w:r>
      <w:r w:rsidR="001E7903">
        <w:rPr>
          <w:lang w:val="uk-UA"/>
        </w:rPr>
        <w:t>мене</w:t>
      </w:r>
      <w:r w:rsidR="00456662">
        <w:rPr>
          <w:lang w:val="uk-UA"/>
        </w:rPr>
        <w:t>,</w:t>
      </w:r>
      <w:r w:rsidR="001E7903">
        <w:rPr>
          <w:lang w:val="uk-UA"/>
        </w:rPr>
        <w:t xml:space="preserve"> п</w:t>
      </w:r>
      <w:r w:rsidR="00456662">
        <w:rPr>
          <w:lang w:val="uk-UA"/>
        </w:rPr>
        <w:t>ід</w:t>
      </w:r>
      <w:r w:rsidR="001E7903">
        <w:rPr>
          <w:lang w:val="uk-UA"/>
        </w:rPr>
        <w:t xml:space="preserve">ходять і запитують, чи будемо ми грати. Ці ігри дали значний результат </w:t>
      </w:r>
      <w:r w:rsidR="00456662">
        <w:rPr>
          <w:lang w:val="uk-UA"/>
        </w:rPr>
        <w:t>та</w:t>
      </w:r>
      <w:r w:rsidR="001E7903">
        <w:rPr>
          <w:lang w:val="uk-UA"/>
        </w:rPr>
        <w:t xml:space="preserve"> дозволи</w:t>
      </w:r>
      <w:r w:rsidR="00456662">
        <w:rPr>
          <w:lang w:val="uk-UA"/>
        </w:rPr>
        <w:t>ли налагодити</w:t>
      </w:r>
      <w:r w:rsidR="001E7903">
        <w:rPr>
          <w:lang w:val="uk-UA"/>
        </w:rPr>
        <w:t xml:space="preserve"> </w:t>
      </w:r>
      <w:r w:rsidR="00456662">
        <w:rPr>
          <w:lang w:val="uk-UA"/>
        </w:rPr>
        <w:t>комунікацію</w:t>
      </w:r>
      <w:r w:rsidR="001E7903">
        <w:rPr>
          <w:lang w:val="uk-UA"/>
        </w:rPr>
        <w:t xml:space="preserve"> з дітьми</w:t>
      </w:r>
      <w:r w:rsidR="00456662">
        <w:rPr>
          <w:lang w:val="uk-UA"/>
        </w:rPr>
        <w:t>»</w:t>
      </w:r>
      <w:r w:rsidR="00DE0702" w:rsidRPr="00456662">
        <w:rPr>
          <w:rFonts w:cs="Times New Roman"/>
          <w:lang w:val="uk-UA"/>
        </w:rPr>
        <w:t>.</w:t>
      </w:r>
    </w:p>
    <w:p w:rsidR="00974C92" w:rsidRPr="00456662" w:rsidRDefault="00974C92" w:rsidP="0066045B">
      <w:pPr>
        <w:spacing w:line="276" w:lineRule="auto"/>
        <w:jc w:val="both"/>
        <w:rPr>
          <w:lang w:val="uk-UA"/>
        </w:rPr>
      </w:pPr>
    </w:p>
    <w:p w:rsidR="00084E11" w:rsidRPr="000016B2" w:rsidRDefault="001E7903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Підлітк</w:t>
      </w:r>
      <w:r w:rsidR="00537437">
        <w:rPr>
          <w:lang w:val="uk-UA"/>
        </w:rPr>
        <w:t>и-учасники ФГ</w:t>
      </w:r>
      <w:r>
        <w:rPr>
          <w:lang w:val="uk-UA"/>
        </w:rPr>
        <w:t xml:space="preserve"> </w:t>
      </w:r>
      <w:r w:rsidR="00537437">
        <w:rPr>
          <w:lang w:val="uk-UA"/>
        </w:rPr>
        <w:t>у</w:t>
      </w:r>
      <w:r>
        <w:rPr>
          <w:lang w:val="uk-UA"/>
        </w:rPr>
        <w:t xml:space="preserve"> Харкові вислови</w:t>
      </w:r>
      <w:r w:rsidR="00537437">
        <w:rPr>
          <w:lang w:val="uk-UA"/>
        </w:rPr>
        <w:t>ли</w:t>
      </w:r>
      <w:r>
        <w:rPr>
          <w:lang w:val="uk-UA"/>
        </w:rPr>
        <w:t xml:space="preserve"> жаль</w:t>
      </w:r>
      <w:r w:rsidR="00537437">
        <w:rPr>
          <w:lang w:val="uk-UA"/>
        </w:rPr>
        <w:t xml:space="preserve"> з приводу невеликої кількості занять з НЖН, передбачених для їхніх</w:t>
      </w:r>
      <w:r>
        <w:rPr>
          <w:lang w:val="uk-UA"/>
        </w:rPr>
        <w:t xml:space="preserve"> класів </w:t>
      </w:r>
      <w:r w:rsidR="00537437">
        <w:rPr>
          <w:lang w:val="uk-UA"/>
        </w:rPr>
        <w:t>та</w:t>
      </w:r>
      <w:r>
        <w:rPr>
          <w:lang w:val="uk-UA"/>
        </w:rPr>
        <w:t xml:space="preserve"> побажа</w:t>
      </w:r>
      <w:r w:rsidR="009165FE">
        <w:rPr>
          <w:lang w:val="uk-UA"/>
        </w:rPr>
        <w:t>ли</w:t>
      </w:r>
      <w:r>
        <w:rPr>
          <w:lang w:val="uk-UA"/>
        </w:rPr>
        <w:t xml:space="preserve">, щоб </w:t>
      </w:r>
      <w:r w:rsidR="009165FE">
        <w:rPr>
          <w:lang w:val="uk-UA"/>
        </w:rPr>
        <w:t>такі уроки проводилися</w:t>
      </w:r>
      <w:r>
        <w:rPr>
          <w:lang w:val="uk-UA"/>
        </w:rPr>
        <w:t xml:space="preserve"> щотижня </w:t>
      </w:r>
      <w:r w:rsidR="009165FE">
        <w:rPr>
          <w:lang w:val="uk-UA"/>
        </w:rPr>
        <w:t xml:space="preserve">протягом </w:t>
      </w:r>
      <w:r>
        <w:rPr>
          <w:lang w:val="uk-UA"/>
        </w:rPr>
        <w:t xml:space="preserve">навчального року. Вони високо оцінили </w:t>
      </w:r>
      <w:r w:rsidR="000016B2">
        <w:rPr>
          <w:lang w:val="uk-UA"/>
        </w:rPr>
        <w:t>розслаблюючі вправи</w:t>
      </w:r>
      <w:r>
        <w:rPr>
          <w:lang w:val="uk-UA"/>
        </w:rPr>
        <w:t xml:space="preserve">, </w:t>
      </w:r>
      <w:r w:rsidR="000016B2">
        <w:rPr>
          <w:lang w:val="uk-UA"/>
        </w:rPr>
        <w:t xml:space="preserve">обговорення у малих групах </w:t>
      </w:r>
      <w:r>
        <w:rPr>
          <w:lang w:val="uk-UA"/>
        </w:rPr>
        <w:t xml:space="preserve">та </w:t>
      </w:r>
      <w:r w:rsidR="000016B2">
        <w:rPr>
          <w:lang w:val="uk-UA"/>
        </w:rPr>
        <w:t xml:space="preserve">використання </w:t>
      </w:r>
      <w:r>
        <w:rPr>
          <w:lang w:val="uk-UA"/>
        </w:rPr>
        <w:t>відео</w:t>
      </w:r>
      <w:r w:rsidR="000016B2">
        <w:rPr>
          <w:lang w:val="uk-UA"/>
        </w:rPr>
        <w:t xml:space="preserve"> - матеріалів</w:t>
      </w:r>
      <w:r w:rsidR="00084E11" w:rsidRPr="000016B2">
        <w:rPr>
          <w:lang w:val="uk-UA"/>
        </w:rPr>
        <w:t>.</w:t>
      </w:r>
    </w:p>
    <w:p w:rsidR="00780E15" w:rsidRPr="000016B2" w:rsidRDefault="00780E15" w:rsidP="0066045B">
      <w:pPr>
        <w:spacing w:line="276" w:lineRule="auto"/>
        <w:jc w:val="both"/>
        <w:rPr>
          <w:lang w:val="uk-UA"/>
        </w:rPr>
      </w:pPr>
    </w:p>
    <w:p w:rsidR="00915FD6" w:rsidRPr="003829EC" w:rsidRDefault="003829EC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Дослідження, проведені Фондом «Здоров’я через освіту» </w:t>
      </w:r>
      <w:r w:rsidR="001E7903">
        <w:rPr>
          <w:lang w:val="uk-UA"/>
        </w:rPr>
        <w:t xml:space="preserve">до </w:t>
      </w:r>
      <w:r>
        <w:rPr>
          <w:lang w:val="uk-UA"/>
        </w:rPr>
        <w:t>та</w:t>
      </w:r>
      <w:r w:rsidR="001E7903">
        <w:rPr>
          <w:lang w:val="uk-UA"/>
        </w:rPr>
        <w:t xml:space="preserve"> після реалізації </w:t>
      </w:r>
      <w:r>
        <w:rPr>
          <w:lang w:val="uk-UA"/>
        </w:rPr>
        <w:t>Проекту</w:t>
      </w:r>
      <w:r w:rsidR="001E7903">
        <w:rPr>
          <w:lang w:val="uk-UA"/>
        </w:rPr>
        <w:t xml:space="preserve"> показали, що </w:t>
      </w:r>
      <w:r w:rsidR="009B3DF2">
        <w:rPr>
          <w:lang w:val="uk-UA"/>
        </w:rPr>
        <w:t>учні</w:t>
      </w:r>
      <w:r w:rsidR="001E7903">
        <w:rPr>
          <w:lang w:val="uk-UA"/>
        </w:rPr>
        <w:t xml:space="preserve"> помітили підвищення рівня залученості вчителів </w:t>
      </w:r>
      <w:r w:rsidR="009B3DF2">
        <w:rPr>
          <w:lang w:val="uk-UA"/>
        </w:rPr>
        <w:t>у</w:t>
      </w:r>
      <w:r w:rsidR="001E7903">
        <w:rPr>
          <w:lang w:val="uk-UA"/>
        </w:rPr>
        <w:t xml:space="preserve"> період реалізації </w:t>
      </w:r>
      <w:r w:rsidR="009B3DF2">
        <w:rPr>
          <w:lang w:val="uk-UA"/>
        </w:rPr>
        <w:t>П</w:t>
      </w:r>
      <w:r w:rsidR="001E7903">
        <w:rPr>
          <w:lang w:val="uk-UA"/>
        </w:rPr>
        <w:t>роекту (див</w:t>
      </w:r>
      <w:r w:rsidR="009B3DF2">
        <w:rPr>
          <w:lang w:val="uk-UA"/>
        </w:rPr>
        <w:t>.</w:t>
      </w:r>
      <w:r w:rsidR="001E7903">
        <w:rPr>
          <w:lang w:val="uk-UA"/>
        </w:rPr>
        <w:t xml:space="preserve"> </w:t>
      </w:r>
      <w:r w:rsidR="009B3DF2">
        <w:rPr>
          <w:lang w:val="uk-UA"/>
        </w:rPr>
        <w:t xml:space="preserve">Рис. </w:t>
      </w:r>
      <w:r w:rsidR="001E7903">
        <w:rPr>
          <w:lang w:val="uk-UA"/>
        </w:rPr>
        <w:t xml:space="preserve">2, з </w:t>
      </w:r>
      <w:r w:rsidR="009B3DF2">
        <w:rPr>
          <w:lang w:val="uk-UA"/>
        </w:rPr>
        <w:t>вибіркою учнів</w:t>
      </w:r>
      <w:r w:rsidR="001E7903">
        <w:rPr>
          <w:lang w:val="uk-UA"/>
        </w:rPr>
        <w:t xml:space="preserve"> 5</w:t>
      </w:r>
      <w:r w:rsidR="009B3DF2">
        <w:rPr>
          <w:lang w:val="uk-UA"/>
        </w:rPr>
        <w:t>-</w:t>
      </w:r>
      <w:r w:rsidR="001E7903">
        <w:rPr>
          <w:lang w:val="uk-UA"/>
        </w:rPr>
        <w:t>7-х класів</w:t>
      </w:r>
      <w:r w:rsidR="00915FD6" w:rsidRPr="003829EC">
        <w:rPr>
          <w:lang w:val="uk-UA"/>
        </w:rPr>
        <w:t>).</w:t>
      </w:r>
      <w:r w:rsidR="00780E15" w:rsidRPr="003829EC">
        <w:rPr>
          <w:lang w:val="uk-UA"/>
        </w:rPr>
        <w:t xml:space="preserve"> </w:t>
      </w:r>
    </w:p>
    <w:p w:rsidR="00915FD6" w:rsidRPr="003829EC" w:rsidRDefault="00915FD6" w:rsidP="0066045B">
      <w:pPr>
        <w:spacing w:line="276" w:lineRule="auto"/>
        <w:jc w:val="both"/>
        <w:rPr>
          <w:lang w:val="uk-UA"/>
        </w:rPr>
      </w:pPr>
    </w:p>
    <w:p w:rsidR="00915FD6" w:rsidRPr="00487901" w:rsidRDefault="00915FD6" w:rsidP="0076426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lang w:val="ru-RU"/>
        </w:rPr>
      </w:pPr>
      <w:r w:rsidRPr="003829EC">
        <w:rPr>
          <w:rFonts w:ascii="Times" w:hAnsi="Times" w:cs="Times"/>
          <w:lang w:val="uk-UA"/>
        </w:rPr>
        <w:lastRenderedPageBreak/>
        <w:t xml:space="preserve"> </w:t>
      </w:r>
      <w:r w:rsidR="00522604" w:rsidRPr="00522604">
        <w:rPr>
          <w:rFonts w:ascii="Times" w:hAnsi="Times" w:cs="Times"/>
          <w:noProof/>
        </w:rPr>
        <w:drawing>
          <wp:inline distT="0" distB="0" distL="0" distR="0">
            <wp:extent cx="3626339" cy="2721266"/>
            <wp:effectExtent l="0" t="0" r="0" b="0"/>
            <wp:docPr id="8" name="Picture 8" descr="C:\Users\mgovorukha\Desktop\PPTs\for ECHO report\2_рис на с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ovorukha\Desktop\PPTs\for ECHO report\2_рис на с.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25" cy="27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01">
        <w:rPr>
          <w:rFonts w:ascii="Times" w:hAnsi="Times" w:cs="Times"/>
          <w:lang w:val="ru-RU"/>
        </w:rPr>
        <w:t xml:space="preserve"> </w:t>
      </w:r>
    </w:p>
    <w:p w:rsidR="00887BD4" w:rsidRPr="00D87F32" w:rsidRDefault="005A364E" w:rsidP="00764261">
      <w:pPr>
        <w:widowControl w:val="0"/>
        <w:autoSpaceDE w:val="0"/>
        <w:autoSpaceDN w:val="0"/>
        <w:adjustRightInd w:val="0"/>
        <w:spacing w:line="276" w:lineRule="auto"/>
        <w:rPr>
          <w:rStyle w:val="SubtleReference"/>
          <w:rFonts w:cs="Times New Roman"/>
          <w:i/>
          <w:smallCaps w:val="0"/>
          <w:color w:val="auto"/>
          <w:lang w:val="ru-RU"/>
        </w:rPr>
      </w:pPr>
      <w:r>
        <w:rPr>
          <w:rFonts w:cs="Times New Roman"/>
          <w:i/>
          <w:lang w:val="uk-UA"/>
        </w:rPr>
        <w:t>Рис.</w:t>
      </w:r>
      <w:r w:rsidR="00612B50" w:rsidRPr="001031B4">
        <w:rPr>
          <w:rFonts w:cs="Times New Roman"/>
          <w:i/>
          <w:lang w:val="ru-RU"/>
        </w:rPr>
        <w:t xml:space="preserve"> 2</w:t>
      </w:r>
      <w:r w:rsidR="00915FD6" w:rsidRPr="001031B4">
        <w:rPr>
          <w:rFonts w:cs="Times New Roman"/>
          <w:i/>
          <w:lang w:val="ru-RU"/>
        </w:rPr>
        <w:t xml:space="preserve">: </w:t>
      </w:r>
      <w:r w:rsidR="001031B4">
        <w:rPr>
          <w:rFonts w:cs="Times New Roman"/>
          <w:i/>
          <w:lang w:val="uk-UA"/>
        </w:rPr>
        <w:t>Учнівська оцінка методів викладання</w:t>
      </w:r>
      <w:r w:rsidR="00915FD6" w:rsidRPr="001031B4">
        <w:rPr>
          <w:rFonts w:cs="Times New Roman"/>
          <w:i/>
          <w:lang w:val="ru-RU"/>
        </w:rPr>
        <w:t xml:space="preserve"> </w:t>
      </w:r>
      <w:r w:rsidR="001031B4">
        <w:rPr>
          <w:rFonts w:cs="Times New Roman"/>
          <w:i/>
          <w:lang w:val="uk-UA"/>
        </w:rPr>
        <w:t>на заняттях з НЖН</w:t>
      </w:r>
      <w:r w:rsidR="00915FD6" w:rsidRPr="001031B4">
        <w:rPr>
          <w:rFonts w:cs="Times New Roman"/>
          <w:i/>
          <w:lang w:val="ru-RU"/>
        </w:rPr>
        <w:t>, 5-7</w:t>
      </w:r>
      <w:r w:rsidR="001031B4">
        <w:rPr>
          <w:rFonts w:cs="Times New Roman"/>
          <w:i/>
          <w:lang w:val="ru-RU"/>
        </w:rPr>
        <w:t xml:space="preserve"> клас</w:t>
      </w:r>
      <w:r w:rsidR="00887BD4" w:rsidRPr="001031B4">
        <w:rPr>
          <w:rFonts w:cs="Times New Roman"/>
          <w:i/>
          <w:lang w:val="ru-RU"/>
        </w:rPr>
        <w:t xml:space="preserve">. </w:t>
      </w:r>
      <w:r w:rsidR="001031B4">
        <w:rPr>
          <w:rFonts w:cs="Times New Roman"/>
          <w:i/>
          <w:lang w:val="uk-UA"/>
        </w:rPr>
        <w:t>Джерело</w:t>
      </w:r>
      <w:r w:rsidR="006A3997" w:rsidRPr="00D87F32">
        <w:rPr>
          <w:rFonts w:cs="Times New Roman"/>
          <w:i/>
          <w:lang w:val="ru-RU"/>
        </w:rPr>
        <w:t xml:space="preserve">: </w:t>
      </w:r>
      <w:r w:rsidR="006A3997" w:rsidRPr="00764261">
        <w:rPr>
          <w:rFonts w:cs="Times New Roman"/>
          <w:i/>
          <w:lang w:val="en-GB"/>
        </w:rPr>
        <w:t>HtE</w:t>
      </w:r>
    </w:p>
    <w:p w:rsidR="0060316D" w:rsidRPr="00AD09DA" w:rsidRDefault="00AD09DA" w:rsidP="00764261">
      <w:pPr>
        <w:pStyle w:val="Heading4"/>
        <w:spacing w:line="276" w:lineRule="auto"/>
        <w:ind w:left="720" w:firstLine="720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Проблеми</w:t>
      </w:r>
    </w:p>
    <w:p w:rsidR="00974C92" w:rsidRPr="00D87F32" w:rsidRDefault="00974C92" w:rsidP="00764261">
      <w:pPr>
        <w:spacing w:line="276" w:lineRule="auto"/>
        <w:rPr>
          <w:lang w:val="ru-RU"/>
        </w:rPr>
      </w:pPr>
    </w:p>
    <w:p w:rsidR="005114C9" w:rsidRPr="00737773" w:rsidRDefault="001E7903" w:rsidP="0066045B">
      <w:pPr>
        <w:spacing w:line="276" w:lineRule="auto"/>
        <w:jc w:val="both"/>
        <w:rPr>
          <w:lang w:val="uk-UA"/>
        </w:rPr>
      </w:pPr>
      <w:r w:rsidRPr="00D87F32">
        <w:rPr>
          <w:i/>
          <w:lang w:val="uk-UA"/>
        </w:rPr>
        <w:t>Обладнан</w:t>
      </w:r>
      <w:r w:rsidR="00D87F32" w:rsidRPr="00D87F32">
        <w:rPr>
          <w:i/>
          <w:lang w:val="uk-UA"/>
        </w:rPr>
        <w:t xml:space="preserve">а </w:t>
      </w:r>
      <w:r w:rsidR="00A923A1">
        <w:rPr>
          <w:i/>
          <w:lang w:val="uk-UA"/>
        </w:rPr>
        <w:t>класна кімната</w:t>
      </w:r>
      <w:r>
        <w:rPr>
          <w:lang w:val="uk-UA"/>
        </w:rPr>
        <w:t xml:space="preserve">: </w:t>
      </w:r>
      <w:r w:rsidR="009D2119">
        <w:rPr>
          <w:lang w:val="uk-UA"/>
        </w:rPr>
        <w:t>м</w:t>
      </w:r>
      <w:r>
        <w:rPr>
          <w:lang w:val="uk-UA"/>
        </w:rPr>
        <w:t xml:space="preserve">айже </w:t>
      </w:r>
      <w:r w:rsidR="009D2119">
        <w:rPr>
          <w:lang w:val="uk-UA"/>
        </w:rPr>
        <w:t>всі вчителі та</w:t>
      </w:r>
      <w:r>
        <w:rPr>
          <w:lang w:val="uk-UA"/>
        </w:rPr>
        <w:t xml:space="preserve"> директор</w:t>
      </w:r>
      <w:r w:rsidR="009D2119">
        <w:rPr>
          <w:lang w:val="uk-UA"/>
        </w:rPr>
        <w:t>и</w:t>
      </w:r>
      <w:r>
        <w:rPr>
          <w:lang w:val="uk-UA"/>
        </w:rPr>
        <w:t xml:space="preserve"> шк</w:t>
      </w:r>
      <w:r w:rsidR="009D2119">
        <w:rPr>
          <w:lang w:val="uk-UA"/>
        </w:rPr>
        <w:t>і</w:t>
      </w:r>
      <w:r>
        <w:rPr>
          <w:lang w:val="uk-UA"/>
        </w:rPr>
        <w:t xml:space="preserve">л </w:t>
      </w:r>
      <w:r w:rsidR="00015CC3">
        <w:rPr>
          <w:lang w:val="uk-UA"/>
        </w:rPr>
        <w:t>назвали</w:t>
      </w:r>
      <w:r>
        <w:rPr>
          <w:lang w:val="uk-UA"/>
        </w:rPr>
        <w:t xml:space="preserve"> відсутність </w:t>
      </w:r>
      <w:r w:rsidR="009D2119">
        <w:rPr>
          <w:lang w:val="uk-UA"/>
        </w:rPr>
        <w:t>«</w:t>
      </w:r>
      <w:r>
        <w:rPr>
          <w:lang w:val="uk-UA"/>
        </w:rPr>
        <w:t>спеціал</w:t>
      </w:r>
      <w:r w:rsidR="009D2119">
        <w:rPr>
          <w:lang w:val="uk-UA"/>
        </w:rPr>
        <w:t>ізованої»</w:t>
      </w:r>
      <w:r>
        <w:rPr>
          <w:lang w:val="uk-UA"/>
        </w:rPr>
        <w:t xml:space="preserve"> </w:t>
      </w:r>
      <w:r w:rsidR="009D2119">
        <w:rPr>
          <w:lang w:val="uk-UA"/>
        </w:rPr>
        <w:t>класної</w:t>
      </w:r>
      <w:r>
        <w:rPr>
          <w:lang w:val="uk-UA"/>
        </w:rPr>
        <w:t xml:space="preserve"> кімнат</w:t>
      </w:r>
      <w:r w:rsidR="00015CC3">
        <w:rPr>
          <w:lang w:val="uk-UA"/>
        </w:rPr>
        <w:t>и</w:t>
      </w:r>
      <w:r>
        <w:rPr>
          <w:lang w:val="uk-UA"/>
        </w:rPr>
        <w:t xml:space="preserve"> оснащен</w:t>
      </w:r>
      <w:r w:rsidR="00015CC3">
        <w:rPr>
          <w:lang w:val="uk-UA"/>
        </w:rPr>
        <w:t>ої</w:t>
      </w:r>
      <w:r>
        <w:rPr>
          <w:lang w:val="uk-UA"/>
        </w:rPr>
        <w:t xml:space="preserve"> телевізором, відеоплеєром</w:t>
      </w:r>
      <w:r w:rsidR="00015CC3">
        <w:rPr>
          <w:lang w:val="uk-UA"/>
        </w:rPr>
        <w:t>,</w:t>
      </w:r>
      <w:r>
        <w:rPr>
          <w:lang w:val="uk-UA"/>
        </w:rPr>
        <w:t xml:space="preserve"> комп</w:t>
      </w:r>
      <w:r w:rsidR="00015CC3">
        <w:rPr>
          <w:lang w:val="uk-UA"/>
        </w:rPr>
        <w:t>’</w:t>
      </w:r>
      <w:r>
        <w:rPr>
          <w:lang w:val="uk-UA"/>
        </w:rPr>
        <w:t>ютер</w:t>
      </w:r>
      <w:r w:rsidR="00015CC3">
        <w:rPr>
          <w:lang w:val="uk-UA"/>
        </w:rPr>
        <w:t>ами, підключеними до мережі</w:t>
      </w:r>
      <w:r>
        <w:rPr>
          <w:lang w:val="uk-UA"/>
        </w:rPr>
        <w:t xml:space="preserve"> </w:t>
      </w:r>
      <w:r w:rsidR="00015CC3">
        <w:rPr>
          <w:lang w:val="uk-UA"/>
        </w:rPr>
        <w:t>І</w:t>
      </w:r>
      <w:r>
        <w:rPr>
          <w:lang w:val="uk-UA"/>
        </w:rPr>
        <w:t>нтернет, а також мебл</w:t>
      </w:r>
      <w:r w:rsidR="00015CC3">
        <w:rPr>
          <w:lang w:val="uk-UA"/>
        </w:rPr>
        <w:t>ями</w:t>
      </w:r>
      <w:r>
        <w:rPr>
          <w:lang w:val="uk-UA"/>
        </w:rPr>
        <w:t xml:space="preserve"> для </w:t>
      </w:r>
      <w:r w:rsidR="00015CC3">
        <w:rPr>
          <w:lang w:val="uk-UA"/>
        </w:rPr>
        <w:t>особистісно-орієнтованого</w:t>
      </w:r>
      <w:r>
        <w:rPr>
          <w:lang w:val="uk-UA"/>
        </w:rPr>
        <w:t>, активного навчання основн</w:t>
      </w:r>
      <w:r w:rsidR="00015CC3">
        <w:rPr>
          <w:lang w:val="uk-UA"/>
        </w:rPr>
        <w:t>ою</w:t>
      </w:r>
      <w:r>
        <w:rPr>
          <w:lang w:val="uk-UA"/>
        </w:rPr>
        <w:t xml:space="preserve"> перешкод</w:t>
      </w:r>
      <w:r w:rsidR="00015CC3">
        <w:rPr>
          <w:lang w:val="uk-UA"/>
        </w:rPr>
        <w:t>ою</w:t>
      </w:r>
      <w:r>
        <w:rPr>
          <w:lang w:val="uk-UA"/>
        </w:rPr>
        <w:t xml:space="preserve"> для успішної реалізації </w:t>
      </w:r>
      <w:r w:rsidR="00015CC3">
        <w:rPr>
          <w:lang w:val="uk-UA"/>
        </w:rPr>
        <w:t>НЖН</w:t>
      </w:r>
      <w:r>
        <w:rPr>
          <w:lang w:val="uk-UA"/>
        </w:rPr>
        <w:t>. Сид</w:t>
      </w:r>
      <w:r w:rsidR="00080131">
        <w:rPr>
          <w:lang w:val="uk-UA"/>
        </w:rPr>
        <w:t>іння</w:t>
      </w:r>
      <w:r>
        <w:rPr>
          <w:lang w:val="uk-UA"/>
        </w:rPr>
        <w:t xml:space="preserve"> в колі, невелики</w:t>
      </w:r>
      <w:r w:rsidR="00080131">
        <w:rPr>
          <w:lang w:val="uk-UA"/>
        </w:rPr>
        <w:t>х</w:t>
      </w:r>
      <w:r>
        <w:rPr>
          <w:lang w:val="uk-UA"/>
        </w:rPr>
        <w:t xml:space="preserve"> група</w:t>
      </w:r>
      <w:r w:rsidR="00080131">
        <w:rPr>
          <w:lang w:val="uk-UA"/>
        </w:rPr>
        <w:t>х</w:t>
      </w:r>
      <w:r>
        <w:rPr>
          <w:lang w:val="uk-UA"/>
        </w:rPr>
        <w:t xml:space="preserve"> або на підлозі ма</w:t>
      </w:r>
      <w:r w:rsidR="00080131">
        <w:rPr>
          <w:lang w:val="uk-UA"/>
        </w:rPr>
        <w:t>є</w:t>
      </w:r>
      <w:r>
        <w:rPr>
          <w:lang w:val="uk-UA"/>
        </w:rPr>
        <w:t xml:space="preserve"> в</w:t>
      </w:r>
      <w:r w:rsidR="00080131">
        <w:rPr>
          <w:lang w:val="uk-UA"/>
        </w:rPr>
        <w:t>елике</w:t>
      </w:r>
      <w:r>
        <w:rPr>
          <w:lang w:val="uk-UA"/>
        </w:rPr>
        <w:t xml:space="preserve"> значення для </w:t>
      </w:r>
      <w:r w:rsidR="00080131">
        <w:rPr>
          <w:lang w:val="uk-UA"/>
        </w:rPr>
        <w:t xml:space="preserve">забезпечення того, щоб діти могли </w:t>
      </w:r>
      <w:r>
        <w:rPr>
          <w:lang w:val="uk-UA"/>
        </w:rPr>
        <w:t>відкрит</w:t>
      </w:r>
      <w:r w:rsidR="00080131">
        <w:rPr>
          <w:lang w:val="uk-UA"/>
        </w:rPr>
        <w:t>о</w:t>
      </w:r>
      <w:r>
        <w:rPr>
          <w:lang w:val="uk-UA"/>
        </w:rPr>
        <w:t xml:space="preserve"> слухати </w:t>
      </w:r>
      <w:r w:rsidR="000952C1">
        <w:rPr>
          <w:lang w:val="uk-UA"/>
        </w:rPr>
        <w:t>і</w:t>
      </w:r>
      <w:r>
        <w:rPr>
          <w:lang w:val="uk-UA"/>
        </w:rPr>
        <w:t xml:space="preserve"> говорити про свої почуття. Вчител</w:t>
      </w:r>
      <w:r w:rsidR="00737773">
        <w:rPr>
          <w:lang w:val="uk-UA"/>
        </w:rPr>
        <w:t>ям</w:t>
      </w:r>
      <w:r>
        <w:rPr>
          <w:lang w:val="uk-UA"/>
        </w:rPr>
        <w:t xml:space="preserve"> </w:t>
      </w:r>
      <w:r w:rsidR="00737773">
        <w:rPr>
          <w:lang w:val="uk-UA"/>
        </w:rPr>
        <w:t>доводилося</w:t>
      </w:r>
      <w:r>
        <w:rPr>
          <w:lang w:val="uk-UA"/>
        </w:rPr>
        <w:t xml:space="preserve"> витрачати дорогоцінний час уроку </w:t>
      </w:r>
      <w:r w:rsidR="00737773">
        <w:rPr>
          <w:lang w:val="uk-UA"/>
        </w:rPr>
        <w:t xml:space="preserve">на </w:t>
      </w:r>
      <w:r>
        <w:rPr>
          <w:lang w:val="uk-UA"/>
        </w:rPr>
        <w:t>перес</w:t>
      </w:r>
      <w:r w:rsidR="00737773">
        <w:rPr>
          <w:lang w:val="uk-UA"/>
        </w:rPr>
        <w:t>ування</w:t>
      </w:r>
      <w:r>
        <w:rPr>
          <w:lang w:val="uk-UA"/>
        </w:rPr>
        <w:t xml:space="preserve"> меблів на початку </w:t>
      </w:r>
      <w:r w:rsidR="00737773">
        <w:rPr>
          <w:lang w:val="uk-UA"/>
        </w:rPr>
        <w:t>та</w:t>
      </w:r>
      <w:r>
        <w:rPr>
          <w:lang w:val="uk-UA"/>
        </w:rPr>
        <w:t xml:space="preserve"> в кінці кожного </w:t>
      </w:r>
      <w:r w:rsidR="00737773">
        <w:rPr>
          <w:lang w:val="uk-UA"/>
        </w:rPr>
        <w:t>заняття з</w:t>
      </w:r>
      <w:r>
        <w:rPr>
          <w:lang w:val="uk-UA"/>
        </w:rPr>
        <w:t xml:space="preserve"> </w:t>
      </w:r>
      <w:r w:rsidR="00737773">
        <w:rPr>
          <w:lang w:val="uk-UA"/>
        </w:rPr>
        <w:t>НЖН</w:t>
      </w:r>
      <w:r w:rsidR="00E26C10" w:rsidRPr="00737773">
        <w:rPr>
          <w:lang w:val="uk-UA"/>
        </w:rPr>
        <w:t>.</w:t>
      </w:r>
    </w:p>
    <w:p w:rsidR="00E26C10" w:rsidRPr="00737773" w:rsidRDefault="00E26C10" w:rsidP="0066045B">
      <w:pPr>
        <w:spacing w:line="276" w:lineRule="auto"/>
        <w:jc w:val="both"/>
        <w:rPr>
          <w:lang w:val="uk-UA"/>
        </w:rPr>
      </w:pPr>
    </w:p>
    <w:p w:rsidR="00E26C10" w:rsidRPr="004D329D" w:rsidRDefault="002A31D1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  <w:r w:rsidRPr="00EA2327">
        <w:rPr>
          <w:i/>
          <w:lang w:val="uk-UA"/>
        </w:rPr>
        <w:t xml:space="preserve">Розміри </w:t>
      </w:r>
      <w:r w:rsidR="00A923A1">
        <w:rPr>
          <w:i/>
          <w:lang w:val="uk-UA"/>
        </w:rPr>
        <w:t>класної кімнати</w:t>
      </w:r>
      <w:r>
        <w:rPr>
          <w:lang w:val="uk-UA"/>
        </w:rPr>
        <w:t xml:space="preserve">: </w:t>
      </w:r>
      <w:r w:rsidR="00F70BD7">
        <w:rPr>
          <w:lang w:val="uk-UA"/>
        </w:rPr>
        <w:t>класні кімнати</w:t>
      </w:r>
      <w:r>
        <w:rPr>
          <w:lang w:val="uk-UA"/>
        </w:rPr>
        <w:t xml:space="preserve"> занадто великі для ефективно</w:t>
      </w:r>
      <w:r w:rsidR="00F70BD7">
        <w:rPr>
          <w:lang w:val="uk-UA"/>
        </w:rPr>
        <w:t>ї</w:t>
      </w:r>
      <w:r>
        <w:rPr>
          <w:lang w:val="uk-UA"/>
        </w:rPr>
        <w:t xml:space="preserve"> </w:t>
      </w:r>
      <w:r w:rsidR="00F70BD7">
        <w:rPr>
          <w:lang w:val="uk-UA"/>
        </w:rPr>
        <w:t>та</w:t>
      </w:r>
      <w:r>
        <w:rPr>
          <w:lang w:val="uk-UA"/>
        </w:rPr>
        <w:t xml:space="preserve"> високоякі</w:t>
      </w:r>
      <w:r w:rsidR="00F70BD7">
        <w:rPr>
          <w:lang w:val="uk-UA"/>
        </w:rPr>
        <w:t>сної</w:t>
      </w:r>
      <w:r>
        <w:rPr>
          <w:lang w:val="uk-UA"/>
        </w:rPr>
        <w:t xml:space="preserve"> роботи </w:t>
      </w:r>
      <w:r w:rsidR="00F70BD7">
        <w:rPr>
          <w:lang w:val="uk-UA"/>
        </w:rPr>
        <w:t xml:space="preserve">в </w:t>
      </w:r>
      <w:r>
        <w:rPr>
          <w:lang w:val="uk-UA"/>
        </w:rPr>
        <w:t>груп</w:t>
      </w:r>
      <w:r w:rsidR="00F70BD7">
        <w:rPr>
          <w:lang w:val="uk-UA"/>
        </w:rPr>
        <w:t>ах</w:t>
      </w:r>
      <w:r>
        <w:rPr>
          <w:lang w:val="uk-UA"/>
        </w:rPr>
        <w:t xml:space="preserve">. Вони повинні бути </w:t>
      </w:r>
      <w:r w:rsidR="00F70BD7">
        <w:rPr>
          <w:lang w:val="uk-UA"/>
        </w:rPr>
        <w:t>розраховані на</w:t>
      </w:r>
      <w:r>
        <w:rPr>
          <w:lang w:val="uk-UA"/>
        </w:rPr>
        <w:t xml:space="preserve"> 12 </w:t>
      </w:r>
      <w:r w:rsidR="00F70BD7">
        <w:rPr>
          <w:lang w:val="uk-UA"/>
        </w:rPr>
        <w:t>вихованців</w:t>
      </w:r>
      <w:r>
        <w:rPr>
          <w:lang w:val="uk-UA"/>
        </w:rPr>
        <w:t xml:space="preserve"> дошкільних </w:t>
      </w:r>
      <w:r w:rsidR="00F70BD7">
        <w:rPr>
          <w:lang w:val="uk-UA"/>
        </w:rPr>
        <w:t xml:space="preserve">закладів </w:t>
      </w:r>
      <w:r>
        <w:rPr>
          <w:lang w:val="uk-UA"/>
        </w:rPr>
        <w:t xml:space="preserve">та </w:t>
      </w:r>
      <w:r w:rsidR="00F70BD7">
        <w:rPr>
          <w:lang w:val="uk-UA"/>
        </w:rPr>
        <w:t xml:space="preserve">учнів </w:t>
      </w:r>
      <w:r>
        <w:rPr>
          <w:lang w:val="uk-UA"/>
        </w:rPr>
        <w:t xml:space="preserve">початкової школи, </w:t>
      </w:r>
      <w:r w:rsidR="00F70BD7">
        <w:rPr>
          <w:lang w:val="uk-UA"/>
        </w:rPr>
        <w:t>та</w:t>
      </w:r>
      <w:r>
        <w:rPr>
          <w:lang w:val="uk-UA"/>
        </w:rPr>
        <w:t xml:space="preserve"> 20 </w:t>
      </w:r>
      <w:r w:rsidR="00F70BD7">
        <w:rPr>
          <w:lang w:val="uk-UA"/>
        </w:rPr>
        <w:t>учнів середніх та старших класів</w:t>
      </w:r>
      <w:r>
        <w:rPr>
          <w:lang w:val="uk-UA"/>
        </w:rPr>
        <w:t>. Тренер з Донецької області за</w:t>
      </w:r>
      <w:r w:rsidR="00EE734C">
        <w:rPr>
          <w:lang w:val="uk-UA"/>
        </w:rPr>
        <w:t>значив</w:t>
      </w:r>
      <w:r>
        <w:rPr>
          <w:lang w:val="uk-UA"/>
        </w:rPr>
        <w:t xml:space="preserve">, що </w:t>
      </w:r>
      <w:r w:rsidR="00EE734C">
        <w:rPr>
          <w:lang w:val="uk-UA"/>
        </w:rPr>
        <w:t>«в</w:t>
      </w:r>
      <w:r>
        <w:rPr>
          <w:lang w:val="uk-UA"/>
        </w:rPr>
        <w:t xml:space="preserve"> </w:t>
      </w:r>
      <w:r w:rsidR="00EE734C">
        <w:rPr>
          <w:lang w:val="uk-UA"/>
        </w:rPr>
        <w:t xml:space="preserve">класі, в якому </w:t>
      </w:r>
      <w:r>
        <w:rPr>
          <w:lang w:val="uk-UA"/>
        </w:rPr>
        <w:t xml:space="preserve">35-40 </w:t>
      </w:r>
      <w:r w:rsidR="00EE734C">
        <w:rPr>
          <w:lang w:val="uk-UA"/>
        </w:rPr>
        <w:t>учнів</w:t>
      </w:r>
      <w:r>
        <w:rPr>
          <w:lang w:val="uk-UA"/>
        </w:rPr>
        <w:t xml:space="preserve"> </w:t>
      </w:r>
      <w:r w:rsidR="00EE734C">
        <w:rPr>
          <w:lang w:val="uk-UA"/>
        </w:rPr>
        <w:t>неможливо</w:t>
      </w:r>
      <w:r>
        <w:rPr>
          <w:lang w:val="uk-UA"/>
        </w:rPr>
        <w:t xml:space="preserve"> проводити </w:t>
      </w:r>
      <w:r w:rsidR="00EE734C">
        <w:rPr>
          <w:lang w:val="uk-UA"/>
        </w:rPr>
        <w:t>заняття</w:t>
      </w:r>
      <w:r>
        <w:rPr>
          <w:lang w:val="uk-UA"/>
        </w:rPr>
        <w:t xml:space="preserve"> 40 хвилин. Необхідно розділити дітей на групи</w:t>
      </w:r>
      <w:r w:rsidR="00EE734C">
        <w:rPr>
          <w:lang w:val="uk-UA"/>
        </w:rPr>
        <w:t>»</w:t>
      </w:r>
      <w:r>
        <w:rPr>
          <w:lang w:val="uk-UA"/>
        </w:rPr>
        <w:t>.</w:t>
      </w:r>
      <w:r>
        <w:rPr>
          <w:lang w:val="uk-UA"/>
        </w:rPr>
        <w:br/>
      </w:r>
      <w:r w:rsidR="004D329D">
        <w:rPr>
          <w:lang w:val="uk-UA"/>
        </w:rPr>
        <w:t>П</w:t>
      </w:r>
      <w:r>
        <w:rPr>
          <w:lang w:val="uk-UA"/>
        </w:rPr>
        <w:t xml:space="preserve">оки </w:t>
      </w:r>
      <w:r w:rsidR="004D329D">
        <w:rPr>
          <w:lang w:val="uk-UA"/>
        </w:rPr>
        <w:t xml:space="preserve">МОН </w:t>
      </w:r>
      <w:r>
        <w:rPr>
          <w:lang w:val="uk-UA"/>
        </w:rPr>
        <w:t>не дозвол</w:t>
      </w:r>
      <w:r w:rsidR="004D329D">
        <w:rPr>
          <w:lang w:val="uk-UA"/>
        </w:rPr>
        <w:t>ить</w:t>
      </w:r>
      <w:r>
        <w:rPr>
          <w:lang w:val="uk-UA"/>
        </w:rPr>
        <w:t xml:space="preserve"> </w:t>
      </w:r>
      <w:r w:rsidR="004D329D">
        <w:rPr>
          <w:lang w:val="uk-UA"/>
        </w:rPr>
        <w:t>використання та не фінансує</w:t>
      </w:r>
      <w:r>
        <w:rPr>
          <w:lang w:val="uk-UA"/>
        </w:rPr>
        <w:t xml:space="preserve"> </w:t>
      </w:r>
      <w:r w:rsidR="004D329D">
        <w:rPr>
          <w:lang w:val="uk-UA"/>
        </w:rPr>
        <w:t xml:space="preserve">створення </w:t>
      </w:r>
      <w:r>
        <w:rPr>
          <w:lang w:val="uk-UA"/>
        </w:rPr>
        <w:t>менш</w:t>
      </w:r>
      <w:r w:rsidR="004D329D">
        <w:rPr>
          <w:lang w:val="uk-UA"/>
        </w:rPr>
        <w:t>их</w:t>
      </w:r>
      <w:r>
        <w:rPr>
          <w:lang w:val="uk-UA"/>
        </w:rPr>
        <w:t xml:space="preserve"> </w:t>
      </w:r>
      <w:r w:rsidR="004D329D">
        <w:rPr>
          <w:lang w:val="uk-UA"/>
        </w:rPr>
        <w:t xml:space="preserve">за </w:t>
      </w:r>
      <w:r>
        <w:rPr>
          <w:lang w:val="uk-UA"/>
        </w:rPr>
        <w:t>розмір</w:t>
      </w:r>
      <w:r w:rsidR="004D329D">
        <w:rPr>
          <w:lang w:val="uk-UA"/>
        </w:rPr>
        <w:t>ом</w:t>
      </w:r>
      <w:r>
        <w:rPr>
          <w:lang w:val="uk-UA"/>
        </w:rPr>
        <w:t xml:space="preserve"> клас</w:t>
      </w:r>
      <w:r w:rsidR="004D329D">
        <w:rPr>
          <w:lang w:val="uk-UA"/>
        </w:rPr>
        <w:t>них кімнат</w:t>
      </w:r>
      <w:r>
        <w:rPr>
          <w:lang w:val="uk-UA"/>
        </w:rPr>
        <w:t xml:space="preserve">, </w:t>
      </w:r>
      <w:r w:rsidR="004D329D">
        <w:rPr>
          <w:lang w:val="uk-UA"/>
        </w:rPr>
        <w:t>Фонду «Здоров’я через освіту»</w:t>
      </w:r>
      <w:r>
        <w:rPr>
          <w:lang w:val="uk-UA"/>
        </w:rPr>
        <w:t>, можливо</w:t>
      </w:r>
      <w:r w:rsidR="00CA695B">
        <w:rPr>
          <w:lang w:val="uk-UA"/>
        </w:rPr>
        <w:t>,</w:t>
      </w:r>
      <w:r w:rsidR="004D329D">
        <w:rPr>
          <w:lang w:val="uk-UA"/>
        </w:rPr>
        <w:t xml:space="preserve"> доведеться </w:t>
      </w:r>
      <w:r>
        <w:rPr>
          <w:lang w:val="uk-UA"/>
        </w:rPr>
        <w:t>розробити розділ навчального модуля, спеціально присвячен</w:t>
      </w:r>
      <w:r w:rsidR="004D329D">
        <w:rPr>
          <w:lang w:val="uk-UA"/>
        </w:rPr>
        <w:t>и</w:t>
      </w:r>
      <w:r>
        <w:rPr>
          <w:lang w:val="uk-UA"/>
        </w:rPr>
        <w:t>й методології, як</w:t>
      </w:r>
      <w:r w:rsidR="004D329D">
        <w:rPr>
          <w:lang w:val="uk-UA"/>
        </w:rPr>
        <w:t>а</w:t>
      </w:r>
      <w:r>
        <w:rPr>
          <w:lang w:val="uk-UA"/>
        </w:rPr>
        <w:t xml:space="preserve"> допомож</w:t>
      </w:r>
      <w:r w:rsidR="004D329D">
        <w:rPr>
          <w:lang w:val="uk-UA"/>
        </w:rPr>
        <w:t>е</w:t>
      </w:r>
      <w:r>
        <w:rPr>
          <w:lang w:val="uk-UA"/>
        </w:rPr>
        <w:t xml:space="preserve"> вчителям </w:t>
      </w:r>
      <w:r w:rsidR="004D329D">
        <w:rPr>
          <w:lang w:val="uk-UA"/>
        </w:rPr>
        <w:t>забезпечувати</w:t>
      </w:r>
      <w:r>
        <w:rPr>
          <w:lang w:val="uk-UA"/>
        </w:rPr>
        <w:t xml:space="preserve"> активн</w:t>
      </w:r>
      <w:r w:rsidR="004D329D">
        <w:rPr>
          <w:lang w:val="uk-UA"/>
        </w:rPr>
        <w:t>е</w:t>
      </w:r>
      <w:r>
        <w:rPr>
          <w:lang w:val="uk-UA"/>
        </w:rPr>
        <w:t xml:space="preserve">, </w:t>
      </w:r>
      <w:r w:rsidR="004D329D">
        <w:rPr>
          <w:lang w:val="uk-UA"/>
        </w:rPr>
        <w:t>особистісно-</w:t>
      </w:r>
      <w:r>
        <w:rPr>
          <w:lang w:val="uk-UA"/>
        </w:rPr>
        <w:t>орієнтован</w:t>
      </w:r>
      <w:r w:rsidR="004D329D">
        <w:rPr>
          <w:lang w:val="uk-UA"/>
        </w:rPr>
        <w:t>е</w:t>
      </w:r>
      <w:r>
        <w:rPr>
          <w:lang w:val="uk-UA"/>
        </w:rPr>
        <w:t xml:space="preserve"> навчання </w:t>
      </w:r>
      <w:r w:rsidR="004D329D">
        <w:rPr>
          <w:lang w:val="uk-UA"/>
        </w:rPr>
        <w:t>у</w:t>
      </w:r>
      <w:r>
        <w:rPr>
          <w:lang w:val="uk-UA"/>
        </w:rPr>
        <w:t xml:space="preserve"> великих клас</w:t>
      </w:r>
      <w:r w:rsidR="004D329D">
        <w:rPr>
          <w:lang w:val="uk-UA"/>
        </w:rPr>
        <w:t>них кімнатах</w:t>
      </w:r>
      <w:r w:rsidR="00E26C10" w:rsidRPr="004D329D">
        <w:rPr>
          <w:rFonts w:eastAsia="Times New Roman" w:cs="Times New Roman"/>
          <w:lang w:val="uk-UA" w:eastAsia="ru-RU"/>
        </w:rPr>
        <w:t xml:space="preserve">. </w:t>
      </w:r>
    </w:p>
    <w:p w:rsidR="00B94A0A" w:rsidRPr="004D329D" w:rsidRDefault="00B94A0A" w:rsidP="0066045B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60316D" w:rsidRPr="0038053B" w:rsidRDefault="002A31D1" w:rsidP="0066045B">
      <w:pPr>
        <w:spacing w:line="276" w:lineRule="auto"/>
        <w:jc w:val="both"/>
        <w:rPr>
          <w:lang w:val="uk-UA"/>
        </w:rPr>
      </w:pPr>
      <w:r w:rsidRPr="00FF0F2D">
        <w:rPr>
          <w:i/>
          <w:lang w:val="uk-UA"/>
        </w:rPr>
        <w:t>Недостатня кількість навчальних матеріалів</w:t>
      </w:r>
      <w:r>
        <w:rPr>
          <w:lang w:val="uk-UA"/>
        </w:rPr>
        <w:t xml:space="preserve">: це </w:t>
      </w:r>
      <w:r w:rsidR="0038053B">
        <w:rPr>
          <w:lang w:val="uk-UA"/>
        </w:rPr>
        <w:t>питання висвітлене</w:t>
      </w:r>
      <w:r>
        <w:rPr>
          <w:lang w:val="uk-UA"/>
        </w:rPr>
        <w:t xml:space="preserve"> </w:t>
      </w:r>
      <w:r w:rsidR="0038053B">
        <w:rPr>
          <w:lang w:val="uk-UA"/>
        </w:rPr>
        <w:t>у</w:t>
      </w:r>
      <w:r>
        <w:rPr>
          <w:lang w:val="uk-UA"/>
        </w:rPr>
        <w:t xml:space="preserve"> попередньому розділі </w:t>
      </w:r>
      <w:r w:rsidR="0038053B">
        <w:rPr>
          <w:lang w:val="uk-UA"/>
        </w:rPr>
        <w:t>Звіту</w:t>
      </w:r>
      <w:r w:rsidR="00075F80" w:rsidRPr="0038053B">
        <w:rPr>
          <w:lang w:val="uk-UA"/>
        </w:rPr>
        <w:t>.</w:t>
      </w:r>
    </w:p>
    <w:p w:rsidR="00075F80" w:rsidRPr="0038053B" w:rsidRDefault="00075F80" w:rsidP="0066045B">
      <w:pPr>
        <w:spacing w:line="276" w:lineRule="auto"/>
        <w:jc w:val="both"/>
        <w:rPr>
          <w:rFonts w:cs="Times New Roman"/>
          <w:lang w:val="uk-UA"/>
        </w:rPr>
      </w:pPr>
    </w:p>
    <w:p w:rsidR="0060316D" w:rsidRPr="00223977" w:rsidRDefault="002A31D1" w:rsidP="0066045B">
      <w:pPr>
        <w:spacing w:line="276" w:lineRule="auto"/>
        <w:jc w:val="both"/>
        <w:rPr>
          <w:rFonts w:cs="Times New Roman"/>
          <w:lang w:val="uk-UA"/>
        </w:rPr>
      </w:pPr>
      <w:r w:rsidRPr="007A64C0">
        <w:rPr>
          <w:i/>
          <w:lang w:val="uk-UA"/>
        </w:rPr>
        <w:t>Оплата праці вчителів</w:t>
      </w:r>
      <w:r>
        <w:rPr>
          <w:lang w:val="uk-UA"/>
        </w:rPr>
        <w:t xml:space="preserve">: </w:t>
      </w:r>
      <w:r w:rsidR="00D72E12">
        <w:rPr>
          <w:lang w:val="uk-UA"/>
        </w:rPr>
        <w:t xml:space="preserve">декілька </w:t>
      </w:r>
      <w:r>
        <w:rPr>
          <w:lang w:val="uk-UA"/>
        </w:rPr>
        <w:t>вчителів говорили про необхідність додатков</w:t>
      </w:r>
      <w:r w:rsidR="00965235">
        <w:rPr>
          <w:lang w:val="uk-UA"/>
        </w:rPr>
        <w:t>ої</w:t>
      </w:r>
      <w:r>
        <w:rPr>
          <w:lang w:val="uk-UA"/>
        </w:rPr>
        <w:t xml:space="preserve"> </w:t>
      </w:r>
      <w:r w:rsidR="00965235">
        <w:rPr>
          <w:lang w:val="uk-UA"/>
        </w:rPr>
        <w:t>о</w:t>
      </w:r>
      <w:r>
        <w:rPr>
          <w:lang w:val="uk-UA"/>
        </w:rPr>
        <w:t>плат</w:t>
      </w:r>
      <w:r w:rsidR="00965235">
        <w:rPr>
          <w:lang w:val="uk-UA"/>
        </w:rPr>
        <w:t>и</w:t>
      </w:r>
      <w:r>
        <w:rPr>
          <w:lang w:val="uk-UA"/>
        </w:rPr>
        <w:t xml:space="preserve">, </w:t>
      </w:r>
      <w:r w:rsidR="00965235">
        <w:rPr>
          <w:lang w:val="uk-UA"/>
        </w:rPr>
        <w:t>для</w:t>
      </w:r>
      <w:r>
        <w:rPr>
          <w:lang w:val="uk-UA"/>
        </w:rPr>
        <w:t xml:space="preserve"> компенс</w:t>
      </w:r>
      <w:r w:rsidR="00965235">
        <w:rPr>
          <w:lang w:val="uk-UA"/>
        </w:rPr>
        <w:t>ації</w:t>
      </w:r>
      <w:r>
        <w:rPr>
          <w:lang w:val="uk-UA"/>
        </w:rPr>
        <w:t xml:space="preserve"> більш вимогливого характеру викладання, необхідн</w:t>
      </w:r>
      <w:r w:rsidR="00965235">
        <w:rPr>
          <w:lang w:val="uk-UA"/>
        </w:rPr>
        <w:t>ого</w:t>
      </w:r>
      <w:r>
        <w:rPr>
          <w:lang w:val="uk-UA"/>
        </w:rPr>
        <w:t xml:space="preserve"> </w:t>
      </w:r>
      <w:r w:rsidR="00965235">
        <w:rPr>
          <w:lang w:val="uk-UA"/>
        </w:rPr>
        <w:t>на</w:t>
      </w:r>
      <w:r>
        <w:rPr>
          <w:lang w:val="uk-UA"/>
        </w:rPr>
        <w:t xml:space="preserve"> </w:t>
      </w:r>
      <w:r w:rsidR="00965235">
        <w:rPr>
          <w:lang w:val="uk-UA"/>
        </w:rPr>
        <w:lastRenderedPageBreak/>
        <w:t>заняттях з НЖН</w:t>
      </w:r>
      <w:r>
        <w:rPr>
          <w:lang w:val="uk-UA"/>
        </w:rPr>
        <w:t xml:space="preserve">. Це </w:t>
      </w:r>
      <w:r w:rsidR="00DF705C">
        <w:rPr>
          <w:lang w:val="uk-UA"/>
        </w:rPr>
        <w:t>питання</w:t>
      </w:r>
      <w:r>
        <w:rPr>
          <w:lang w:val="uk-UA"/>
        </w:rPr>
        <w:t xml:space="preserve"> </w:t>
      </w:r>
      <w:r w:rsidR="00DF705C">
        <w:rPr>
          <w:lang w:val="uk-UA"/>
        </w:rPr>
        <w:t>включене у</w:t>
      </w:r>
      <w:r>
        <w:rPr>
          <w:lang w:val="uk-UA"/>
        </w:rPr>
        <w:t xml:space="preserve"> більш широку дискусію про низький статус </w:t>
      </w:r>
      <w:r w:rsidR="00DF705C">
        <w:rPr>
          <w:lang w:val="uk-UA"/>
        </w:rPr>
        <w:t>та</w:t>
      </w:r>
      <w:r>
        <w:rPr>
          <w:lang w:val="uk-UA"/>
        </w:rPr>
        <w:t xml:space="preserve"> </w:t>
      </w:r>
      <w:r w:rsidR="00DF705C">
        <w:rPr>
          <w:lang w:val="uk-UA"/>
        </w:rPr>
        <w:t>рівень</w:t>
      </w:r>
      <w:r>
        <w:rPr>
          <w:lang w:val="uk-UA"/>
        </w:rPr>
        <w:t xml:space="preserve"> заробітн</w:t>
      </w:r>
      <w:r w:rsidR="00DF705C">
        <w:rPr>
          <w:lang w:val="uk-UA"/>
        </w:rPr>
        <w:t>ої</w:t>
      </w:r>
      <w:r>
        <w:rPr>
          <w:lang w:val="uk-UA"/>
        </w:rPr>
        <w:t xml:space="preserve"> плат</w:t>
      </w:r>
      <w:r w:rsidR="00DF705C">
        <w:rPr>
          <w:lang w:val="uk-UA"/>
        </w:rPr>
        <w:t>и</w:t>
      </w:r>
      <w:r>
        <w:rPr>
          <w:lang w:val="uk-UA"/>
        </w:rPr>
        <w:t xml:space="preserve"> вчителів в цілому, по всій території України, і </w:t>
      </w:r>
      <w:r w:rsidR="00DF705C">
        <w:rPr>
          <w:lang w:val="uk-UA"/>
        </w:rPr>
        <w:t>МОН</w:t>
      </w:r>
      <w:r>
        <w:rPr>
          <w:lang w:val="uk-UA"/>
        </w:rPr>
        <w:t xml:space="preserve"> сподівається вирішити </w:t>
      </w:r>
      <w:r w:rsidR="00054AC8">
        <w:rPr>
          <w:lang w:val="uk-UA"/>
        </w:rPr>
        <w:t xml:space="preserve">його </w:t>
      </w:r>
      <w:r>
        <w:rPr>
          <w:lang w:val="uk-UA"/>
        </w:rPr>
        <w:t>в процесі реформ</w:t>
      </w:r>
      <w:r w:rsidR="00DF705C">
        <w:rPr>
          <w:lang w:val="uk-UA"/>
        </w:rPr>
        <w:t>и</w:t>
      </w:r>
      <w:r>
        <w:rPr>
          <w:lang w:val="uk-UA"/>
        </w:rPr>
        <w:t xml:space="preserve"> </w:t>
      </w:r>
      <w:r w:rsidR="00DF705C">
        <w:rPr>
          <w:lang w:val="uk-UA"/>
        </w:rPr>
        <w:t>«Н</w:t>
      </w:r>
      <w:r>
        <w:rPr>
          <w:lang w:val="uk-UA"/>
        </w:rPr>
        <w:t>ов</w:t>
      </w:r>
      <w:r w:rsidR="00DF705C">
        <w:rPr>
          <w:lang w:val="uk-UA"/>
        </w:rPr>
        <w:t>а українська</w:t>
      </w:r>
      <w:r>
        <w:rPr>
          <w:lang w:val="uk-UA"/>
        </w:rPr>
        <w:t xml:space="preserve"> школ</w:t>
      </w:r>
      <w:r w:rsidR="00DF705C">
        <w:rPr>
          <w:lang w:val="uk-UA"/>
        </w:rPr>
        <w:t>а»</w:t>
      </w:r>
      <w:r w:rsidR="00673DC6" w:rsidRPr="00223977">
        <w:rPr>
          <w:rFonts w:cs="Times New Roman"/>
          <w:lang w:val="uk-UA"/>
        </w:rPr>
        <w:t>.</w:t>
      </w:r>
    </w:p>
    <w:p w:rsidR="0060316D" w:rsidRPr="00223977" w:rsidRDefault="0060316D" w:rsidP="0066045B">
      <w:pPr>
        <w:spacing w:line="276" w:lineRule="auto"/>
        <w:jc w:val="both"/>
        <w:rPr>
          <w:rFonts w:cs="Times New Roman"/>
          <w:i/>
          <w:lang w:val="uk-UA"/>
        </w:rPr>
      </w:pPr>
    </w:p>
    <w:p w:rsidR="00673DC6" w:rsidRPr="00343E96" w:rsidRDefault="002A31D1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 xml:space="preserve">Виступаючи на спільному семінарі </w:t>
      </w:r>
      <w:r w:rsidR="005D6E9E">
        <w:rPr>
          <w:lang w:val="uk-UA"/>
        </w:rPr>
        <w:t xml:space="preserve">у </w:t>
      </w:r>
      <w:r>
        <w:rPr>
          <w:lang w:val="uk-UA"/>
        </w:rPr>
        <w:t>Краматорськ</w:t>
      </w:r>
      <w:r w:rsidR="005D6E9E">
        <w:rPr>
          <w:lang w:val="uk-UA"/>
        </w:rPr>
        <w:t>у</w:t>
      </w:r>
      <w:r>
        <w:rPr>
          <w:lang w:val="uk-UA"/>
        </w:rPr>
        <w:t xml:space="preserve">, </w:t>
      </w:r>
      <w:r w:rsidR="005D6E9E">
        <w:rPr>
          <w:lang w:val="uk-UA"/>
        </w:rPr>
        <w:t>в</w:t>
      </w:r>
      <w:r>
        <w:rPr>
          <w:lang w:val="uk-UA"/>
        </w:rPr>
        <w:t>читель</w:t>
      </w:r>
      <w:r w:rsidR="00343E96">
        <w:rPr>
          <w:lang w:val="uk-UA"/>
        </w:rPr>
        <w:t>ка</w:t>
      </w:r>
      <w:r>
        <w:rPr>
          <w:lang w:val="uk-UA"/>
        </w:rPr>
        <w:t xml:space="preserve"> з Луганської області під</w:t>
      </w:r>
      <w:r w:rsidR="005D6E9E">
        <w:rPr>
          <w:lang w:val="uk-UA"/>
        </w:rPr>
        <w:t>сумува</w:t>
      </w:r>
      <w:r w:rsidR="00F936FB">
        <w:rPr>
          <w:lang w:val="uk-UA"/>
        </w:rPr>
        <w:t>ла</w:t>
      </w:r>
      <w:r>
        <w:rPr>
          <w:lang w:val="uk-UA"/>
        </w:rPr>
        <w:t xml:space="preserve"> </w:t>
      </w:r>
      <w:r w:rsidR="005D6E9E">
        <w:rPr>
          <w:lang w:val="uk-UA"/>
        </w:rPr>
        <w:t>проблеми, пов’язані з</w:t>
      </w:r>
      <w:r>
        <w:rPr>
          <w:lang w:val="uk-UA"/>
        </w:rPr>
        <w:t xml:space="preserve"> програм</w:t>
      </w:r>
      <w:r w:rsidR="005D6E9E">
        <w:rPr>
          <w:lang w:val="uk-UA"/>
        </w:rPr>
        <w:t>ою НЖН,</w:t>
      </w:r>
      <w:r>
        <w:rPr>
          <w:lang w:val="uk-UA"/>
        </w:rPr>
        <w:t xml:space="preserve"> </w:t>
      </w:r>
      <w:r w:rsidR="00343E96">
        <w:rPr>
          <w:lang w:val="uk-UA"/>
        </w:rPr>
        <w:t>які були відзначені</w:t>
      </w:r>
      <w:r>
        <w:rPr>
          <w:lang w:val="uk-UA"/>
        </w:rPr>
        <w:t xml:space="preserve"> деякими вчителями. У </w:t>
      </w:r>
      <w:r w:rsidR="00F936FB">
        <w:rPr>
          <w:lang w:val="uk-UA"/>
        </w:rPr>
        <w:t>рамках</w:t>
      </w:r>
      <w:r>
        <w:rPr>
          <w:lang w:val="uk-UA"/>
        </w:rPr>
        <w:t xml:space="preserve"> обговоренн</w:t>
      </w:r>
      <w:r w:rsidR="00F936FB">
        <w:rPr>
          <w:lang w:val="uk-UA"/>
        </w:rPr>
        <w:t>я</w:t>
      </w:r>
      <w:r>
        <w:rPr>
          <w:lang w:val="uk-UA"/>
        </w:rPr>
        <w:t xml:space="preserve"> багатьох дуже позитивн</w:t>
      </w:r>
      <w:r w:rsidR="00F936FB">
        <w:rPr>
          <w:lang w:val="uk-UA"/>
        </w:rPr>
        <w:t>их</w:t>
      </w:r>
      <w:r>
        <w:rPr>
          <w:lang w:val="uk-UA"/>
        </w:rPr>
        <w:t xml:space="preserve"> відгук</w:t>
      </w:r>
      <w:r w:rsidR="00F936FB">
        <w:rPr>
          <w:lang w:val="uk-UA"/>
        </w:rPr>
        <w:t>ів</w:t>
      </w:r>
      <w:r>
        <w:rPr>
          <w:lang w:val="uk-UA"/>
        </w:rPr>
        <w:t xml:space="preserve"> своїх колег, вона сказала</w:t>
      </w:r>
      <w:r w:rsidR="0052015D" w:rsidRPr="00343E96">
        <w:rPr>
          <w:rFonts w:cs="Times New Roman"/>
          <w:lang w:val="uk-UA"/>
        </w:rPr>
        <w:t>:</w:t>
      </w:r>
    </w:p>
    <w:p w:rsidR="00673DC6" w:rsidRPr="00343E96" w:rsidRDefault="00673DC6" w:rsidP="0066045B">
      <w:pPr>
        <w:spacing w:line="276" w:lineRule="auto"/>
        <w:jc w:val="both"/>
        <w:rPr>
          <w:rFonts w:cs="Times New Roman"/>
          <w:lang w:val="uk-UA"/>
        </w:rPr>
      </w:pPr>
    </w:p>
    <w:p w:rsidR="0060316D" w:rsidRPr="008C3B75" w:rsidRDefault="00F936FB" w:rsidP="0066045B">
      <w:pPr>
        <w:spacing w:line="276" w:lineRule="auto"/>
        <w:ind w:left="720"/>
        <w:jc w:val="both"/>
        <w:rPr>
          <w:rFonts w:cs="Times New Roman"/>
          <w:lang w:val="uk-UA"/>
        </w:rPr>
      </w:pPr>
      <w:r>
        <w:rPr>
          <w:rFonts w:cs="Times New Roman"/>
          <w:lang w:val="ru-RU"/>
        </w:rPr>
        <w:t>«</w:t>
      </w:r>
      <w:r w:rsidR="002A31D1">
        <w:rPr>
          <w:lang w:val="uk-UA"/>
        </w:rPr>
        <w:t xml:space="preserve">Дозвольте мені </w:t>
      </w:r>
      <w:r w:rsidR="00242700">
        <w:rPr>
          <w:lang w:val="uk-UA"/>
        </w:rPr>
        <w:t>«додати дьогтю»</w:t>
      </w:r>
      <w:r w:rsidR="002A31D1">
        <w:rPr>
          <w:lang w:val="uk-UA"/>
        </w:rPr>
        <w:t xml:space="preserve">. </w:t>
      </w:r>
      <w:r w:rsidR="00A034CB">
        <w:rPr>
          <w:lang w:val="uk-UA"/>
        </w:rPr>
        <w:t>Цей</w:t>
      </w:r>
      <w:r w:rsidR="002A31D1">
        <w:rPr>
          <w:lang w:val="uk-UA"/>
        </w:rPr>
        <w:t xml:space="preserve"> </w:t>
      </w:r>
      <w:r w:rsidR="00A034CB">
        <w:rPr>
          <w:lang w:val="uk-UA"/>
        </w:rPr>
        <w:t>П</w:t>
      </w:r>
      <w:r w:rsidR="002A31D1">
        <w:rPr>
          <w:lang w:val="uk-UA"/>
        </w:rPr>
        <w:t>роект є додаткови</w:t>
      </w:r>
      <w:r w:rsidR="00A034CB">
        <w:rPr>
          <w:lang w:val="uk-UA"/>
        </w:rPr>
        <w:t>м</w:t>
      </w:r>
      <w:r w:rsidR="002A31D1">
        <w:rPr>
          <w:lang w:val="uk-UA"/>
        </w:rPr>
        <w:t xml:space="preserve"> стрес</w:t>
      </w:r>
      <w:r w:rsidR="00A034CB">
        <w:rPr>
          <w:lang w:val="uk-UA"/>
        </w:rPr>
        <w:t>ом</w:t>
      </w:r>
      <w:r w:rsidR="002A31D1">
        <w:rPr>
          <w:lang w:val="uk-UA"/>
        </w:rPr>
        <w:t>. Основн</w:t>
      </w:r>
      <w:r w:rsidR="008B62D0">
        <w:rPr>
          <w:lang w:val="uk-UA"/>
        </w:rPr>
        <w:t>а</w:t>
      </w:r>
      <w:r w:rsidR="002A31D1">
        <w:rPr>
          <w:lang w:val="uk-UA"/>
        </w:rPr>
        <w:t xml:space="preserve"> </w:t>
      </w:r>
      <w:r w:rsidR="008B62D0">
        <w:rPr>
          <w:lang w:val="uk-UA"/>
        </w:rPr>
        <w:t>увага</w:t>
      </w:r>
      <w:r w:rsidR="002A31D1">
        <w:rPr>
          <w:lang w:val="uk-UA"/>
        </w:rPr>
        <w:t xml:space="preserve"> в ході звичайних уроків раніше </w:t>
      </w:r>
      <w:r w:rsidR="008B62D0">
        <w:rPr>
          <w:lang w:val="uk-UA"/>
        </w:rPr>
        <w:t>приділялася</w:t>
      </w:r>
      <w:r w:rsidR="002A31D1">
        <w:rPr>
          <w:lang w:val="uk-UA"/>
        </w:rPr>
        <w:t xml:space="preserve"> сильни</w:t>
      </w:r>
      <w:r w:rsidR="008B62D0">
        <w:rPr>
          <w:lang w:val="uk-UA"/>
        </w:rPr>
        <w:t>м</w:t>
      </w:r>
      <w:r w:rsidR="002A31D1">
        <w:rPr>
          <w:lang w:val="uk-UA"/>
        </w:rPr>
        <w:t xml:space="preserve"> </w:t>
      </w:r>
      <w:r w:rsidR="008B62D0">
        <w:rPr>
          <w:lang w:val="uk-UA"/>
        </w:rPr>
        <w:t>учням</w:t>
      </w:r>
      <w:r w:rsidR="002A31D1">
        <w:rPr>
          <w:lang w:val="uk-UA"/>
        </w:rPr>
        <w:t xml:space="preserve">, а в </w:t>
      </w:r>
      <w:r w:rsidR="008B62D0">
        <w:rPr>
          <w:lang w:val="uk-UA"/>
        </w:rPr>
        <w:t>рамках НЖН</w:t>
      </w:r>
      <w:r w:rsidR="002A31D1">
        <w:rPr>
          <w:lang w:val="uk-UA"/>
        </w:rPr>
        <w:t xml:space="preserve"> ми повинні приділяти належну увагу </w:t>
      </w:r>
      <w:r w:rsidR="008B62D0">
        <w:rPr>
          <w:lang w:val="uk-UA"/>
        </w:rPr>
        <w:t>та</w:t>
      </w:r>
      <w:r w:rsidR="002A31D1">
        <w:rPr>
          <w:lang w:val="uk-UA"/>
        </w:rPr>
        <w:t xml:space="preserve"> залуч</w:t>
      </w:r>
      <w:r w:rsidR="008B62D0">
        <w:rPr>
          <w:lang w:val="uk-UA"/>
        </w:rPr>
        <w:t>а</w:t>
      </w:r>
      <w:r w:rsidR="002A31D1">
        <w:rPr>
          <w:lang w:val="uk-UA"/>
        </w:rPr>
        <w:t xml:space="preserve">ти </w:t>
      </w:r>
      <w:r w:rsidR="008B62D0">
        <w:rPr>
          <w:lang w:val="uk-UA"/>
        </w:rPr>
        <w:t>у</w:t>
      </w:r>
      <w:r w:rsidR="002A31D1">
        <w:rPr>
          <w:lang w:val="uk-UA"/>
        </w:rPr>
        <w:t xml:space="preserve">сіх дітей. </w:t>
      </w:r>
      <w:r w:rsidR="005A4E44">
        <w:rPr>
          <w:lang w:val="uk-UA"/>
        </w:rPr>
        <w:t xml:space="preserve">Для вчителя це </w:t>
      </w:r>
      <w:r w:rsidR="002A31D1">
        <w:rPr>
          <w:lang w:val="uk-UA"/>
        </w:rPr>
        <w:t>складн</w:t>
      </w:r>
      <w:r w:rsidR="005A4E44">
        <w:rPr>
          <w:lang w:val="uk-UA"/>
        </w:rPr>
        <w:t>о</w:t>
      </w:r>
      <w:r w:rsidR="002A31D1">
        <w:rPr>
          <w:lang w:val="uk-UA"/>
        </w:rPr>
        <w:t xml:space="preserve">. Вчителі </w:t>
      </w:r>
      <w:r w:rsidR="007B535A">
        <w:rPr>
          <w:lang w:val="uk-UA"/>
        </w:rPr>
        <w:t>побоюються</w:t>
      </w:r>
      <w:r w:rsidR="002A31D1">
        <w:rPr>
          <w:lang w:val="uk-UA"/>
        </w:rPr>
        <w:t xml:space="preserve"> оцін</w:t>
      </w:r>
      <w:r w:rsidR="007B535A">
        <w:rPr>
          <w:lang w:val="uk-UA"/>
        </w:rPr>
        <w:t>ювання</w:t>
      </w:r>
      <w:r w:rsidR="002A31D1">
        <w:rPr>
          <w:lang w:val="uk-UA"/>
        </w:rPr>
        <w:t xml:space="preserve"> </w:t>
      </w:r>
      <w:r w:rsidR="0075146D">
        <w:rPr>
          <w:lang w:val="uk-UA"/>
        </w:rPr>
        <w:t>результативності</w:t>
      </w:r>
      <w:r w:rsidR="002A31D1">
        <w:rPr>
          <w:lang w:val="uk-UA"/>
        </w:rPr>
        <w:t xml:space="preserve"> </w:t>
      </w:r>
      <w:r w:rsidR="005E2CEC">
        <w:rPr>
          <w:lang w:val="uk-UA"/>
        </w:rPr>
        <w:t xml:space="preserve">їхньої роботи </w:t>
      </w:r>
      <w:r w:rsidR="0057035B">
        <w:rPr>
          <w:lang w:val="uk-UA"/>
        </w:rPr>
        <w:t>в контексті</w:t>
      </w:r>
      <w:r w:rsidR="0075146D">
        <w:rPr>
          <w:lang w:val="uk-UA"/>
        </w:rPr>
        <w:t xml:space="preserve"> НЖН</w:t>
      </w:r>
      <w:r w:rsidR="002A31D1">
        <w:rPr>
          <w:lang w:val="uk-UA"/>
        </w:rPr>
        <w:t>. Крім того, деяки</w:t>
      </w:r>
      <w:r w:rsidR="00971BAF">
        <w:rPr>
          <w:lang w:val="uk-UA"/>
        </w:rPr>
        <w:t>м</w:t>
      </w:r>
      <w:r w:rsidR="002A31D1">
        <w:rPr>
          <w:lang w:val="uk-UA"/>
        </w:rPr>
        <w:t xml:space="preserve"> </w:t>
      </w:r>
      <w:r w:rsidR="00971BAF">
        <w:rPr>
          <w:lang w:val="uk-UA"/>
        </w:rPr>
        <w:t>у</w:t>
      </w:r>
      <w:r w:rsidR="002A31D1">
        <w:rPr>
          <w:lang w:val="uk-UA"/>
        </w:rPr>
        <w:t>чител</w:t>
      </w:r>
      <w:r w:rsidR="00971BAF">
        <w:rPr>
          <w:lang w:val="uk-UA"/>
        </w:rPr>
        <w:t>ям</w:t>
      </w:r>
      <w:r w:rsidR="002A31D1">
        <w:rPr>
          <w:lang w:val="uk-UA"/>
        </w:rPr>
        <w:t xml:space="preserve"> </w:t>
      </w:r>
      <w:r w:rsidR="007270E9">
        <w:rPr>
          <w:lang w:val="uk-UA"/>
        </w:rPr>
        <w:t>важко «</w:t>
      </w:r>
      <w:r w:rsidR="002A31D1">
        <w:rPr>
          <w:lang w:val="uk-UA"/>
        </w:rPr>
        <w:t xml:space="preserve">вимкнути </w:t>
      </w:r>
      <w:r w:rsidR="0094517A">
        <w:rPr>
          <w:lang w:val="uk-UA"/>
        </w:rPr>
        <w:t xml:space="preserve">вчительський </w:t>
      </w:r>
      <w:r w:rsidR="002A31D1">
        <w:rPr>
          <w:lang w:val="uk-UA"/>
        </w:rPr>
        <w:t>менталітет</w:t>
      </w:r>
      <w:r w:rsidR="0094517A">
        <w:rPr>
          <w:lang w:val="uk-UA"/>
        </w:rPr>
        <w:t>»</w:t>
      </w:r>
      <w:r w:rsidR="002A31D1">
        <w:rPr>
          <w:lang w:val="uk-UA"/>
        </w:rPr>
        <w:t xml:space="preserve"> </w:t>
      </w:r>
      <w:r w:rsidR="0094517A">
        <w:rPr>
          <w:lang w:val="uk-UA"/>
        </w:rPr>
        <w:t>та</w:t>
      </w:r>
      <w:r w:rsidR="002A31D1">
        <w:rPr>
          <w:lang w:val="uk-UA"/>
        </w:rPr>
        <w:t xml:space="preserve"> припинити оціню</w:t>
      </w:r>
      <w:r w:rsidR="0094517A">
        <w:rPr>
          <w:lang w:val="uk-UA"/>
        </w:rPr>
        <w:t>вати</w:t>
      </w:r>
      <w:r w:rsidR="002A31D1">
        <w:rPr>
          <w:lang w:val="uk-UA"/>
        </w:rPr>
        <w:t xml:space="preserve"> дітей. Діти </w:t>
      </w:r>
      <w:r w:rsidR="008C1F17">
        <w:rPr>
          <w:lang w:val="uk-UA"/>
        </w:rPr>
        <w:t xml:space="preserve">також це </w:t>
      </w:r>
      <w:r w:rsidR="002A31D1">
        <w:rPr>
          <w:lang w:val="uk-UA"/>
        </w:rPr>
        <w:t xml:space="preserve">відчули. </w:t>
      </w:r>
      <w:r w:rsidR="008C1F17">
        <w:rPr>
          <w:lang w:val="uk-UA"/>
        </w:rPr>
        <w:t>Відтак</w:t>
      </w:r>
      <w:r w:rsidR="002A31D1">
        <w:rPr>
          <w:lang w:val="uk-UA"/>
        </w:rPr>
        <w:t xml:space="preserve">, деякі </w:t>
      </w:r>
      <w:r w:rsidR="008C1F17">
        <w:rPr>
          <w:lang w:val="uk-UA"/>
        </w:rPr>
        <w:t>вчителі</w:t>
      </w:r>
      <w:r w:rsidR="002A31D1">
        <w:rPr>
          <w:lang w:val="uk-UA"/>
        </w:rPr>
        <w:t xml:space="preserve"> </w:t>
      </w:r>
      <w:r w:rsidR="008C1F17">
        <w:rPr>
          <w:lang w:val="uk-UA"/>
        </w:rPr>
        <w:t>повернулися до</w:t>
      </w:r>
      <w:r w:rsidR="002A31D1">
        <w:rPr>
          <w:lang w:val="uk-UA"/>
        </w:rPr>
        <w:t xml:space="preserve"> більш формальних методів </w:t>
      </w:r>
      <w:r w:rsidR="008C1F17">
        <w:rPr>
          <w:lang w:val="uk-UA"/>
        </w:rPr>
        <w:t>викладання</w:t>
      </w:r>
      <w:r w:rsidR="002A31D1">
        <w:rPr>
          <w:lang w:val="uk-UA"/>
        </w:rPr>
        <w:t xml:space="preserve">. </w:t>
      </w:r>
      <w:r w:rsidR="00FA12B8">
        <w:rPr>
          <w:lang w:val="uk-UA"/>
        </w:rPr>
        <w:t>У</w:t>
      </w:r>
      <w:r w:rsidR="002A31D1">
        <w:rPr>
          <w:lang w:val="uk-UA"/>
        </w:rPr>
        <w:t xml:space="preserve"> деяких, очікування того, що вони повинні </w:t>
      </w:r>
      <w:r w:rsidR="00F52884">
        <w:rPr>
          <w:lang w:val="uk-UA"/>
        </w:rPr>
        <w:t>використовувати інші методи викладання</w:t>
      </w:r>
      <w:r w:rsidR="002A31D1">
        <w:rPr>
          <w:lang w:val="uk-UA"/>
        </w:rPr>
        <w:t xml:space="preserve"> </w:t>
      </w:r>
      <w:r w:rsidR="00F52884">
        <w:rPr>
          <w:lang w:val="uk-UA"/>
        </w:rPr>
        <w:t>викликало</w:t>
      </w:r>
      <w:r w:rsidR="002A31D1">
        <w:rPr>
          <w:lang w:val="uk-UA"/>
        </w:rPr>
        <w:t xml:space="preserve"> справжн</w:t>
      </w:r>
      <w:r w:rsidR="00F52884">
        <w:rPr>
          <w:lang w:val="uk-UA"/>
        </w:rPr>
        <w:t>є</w:t>
      </w:r>
      <w:r w:rsidR="002A31D1">
        <w:rPr>
          <w:lang w:val="uk-UA"/>
        </w:rPr>
        <w:t xml:space="preserve"> емоційн</w:t>
      </w:r>
      <w:r w:rsidR="00F52884">
        <w:rPr>
          <w:lang w:val="uk-UA"/>
        </w:rPr>
        <w:t>е</w:t>
      </w:r>
      <w:r w:rsidR="002A31D1">
        <w:rPr>
          <w:lang w:val="uk-UA"/>
        </w:rPr>
        <w:t xml:space="preserve"> напруження. Ми відчували, що </w:t>
      </w:r>
      <w:r w:rsidR="008C3B75">
        <w:rPr>
          <w:lang w:val="uk-UA"/>
        </w:rPr>
        <w:t>нам</w:t>
      </w:r>
      <w:r w:rsidR="002A31D1">
        <w:rPr>
          <w:lang w:val="uk-UA"/>
        </w:rPr>
        <w:t xml:space="preserve"> було </w:t>
      </w:r>
      <w:r w:rsidR="008C3B75">
        <w:rPr>
          <w:lang w:val="uk-UA"/>
        </w:rPr>
        <w:t>не</w:t>
      </w:r>
      <w:r w:rsidR="002A31D1">
        <w:rPr>
          <w:lang w:val="uk-UA"/>
        </w:rPr>
        <w:t xml:space="preserve">достатньо </w:t>
      </w:r>
      <w:r w:rsidR="008C3B75">
        <w:rPr>
          <w:lang w:val="uk-UA"/>
        </w:rPr>
        <w:t>інструкцій</w:t>
      </w:r>
      <w:r w:rsidR="002A31D1">
        <w:rPr>
          <w:lang w:val="uk-UA"/>
        </w:rPr>
        <w:t xml:space="preserve"> тренерів після </w:t>
      </w:r>
      <w:r w:rsidR="008C3B75">
        <w:rPr>
          <w:lang w:val="uk-UA"/>
        </w:rPr>
        <w:t>семінарів</w:t>
      </w:r>
      <w:r w:rsidR="002A31D1">
        <w:rPr>
          <w:lang w:val="uk-UA"/>
        </w:rPr>
        <w:t xml:space="preserve">, і ми почали </w:t>
      </w:r>
      <w:r w:rsidR="008C3B75">
        <w:rPr>
          <w:lang w:val="uk-UA"/>
        </w:rPr>
        <w:t>навчання</w:t>
      </w:r>
      <w:r w:rsidR="008C3B75">
        <w:rPr>
          <w:rFonts w:cs="Times New Roman"/>
          <w:lang w:val="uk-UA"/>
        </w:rPr>
        <w:t>»</w:t>
      </w:r>
      <w:r w:rsidR="0060316D" w:rsidRPr="008C3B75">
        <w:rPr>
          <w:rFonts w:cs="Times New Roman"/>
          <w:lang w:val="uk-UA"/>
        </w:rPr>
        <w:t>.</w:t>
      </w:r>
    </w:p>
    <w:p w:rsidR="0060316D" w:rsidRPr="008C3B75" w:rsidRDefault="0060316D" w:rsidP="0066045B">
      <w:pPr>
        <w:spacing w:line="276" w:lineRule="auto"/>
        <w:jc w:val="both"/>
        <w:rPr>
          <w:lang w:val="uk-UA"/>
        </w:rPr>
      </w:pPr>
    </w:p>
    <w:p w:rsidR="00673DC6" w:rsidRPr="00EC63DA" w:rsidRDefault="00EC63DA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Незважаючи на те, що</w:t>
      </w:r>
      <w:r w:rsidR="002A31D1">
        <w:rPr>
          <w:lang w:val="uk-UA"/>
        </w:rPr>
        <w:t xml:space="preserve"> ці </w:t>
      </w:r>
      <w:r>
        <w:rPr>
          <w:lang w:val="uk-UA"/>
        </w:rPr>
        <w:t>думки</w:t>
      </w:r>
      <w:r w:rsidR="002A31D1">
        <w:rPr>
          <w:lang w:val="uk-UA"/>
        </w:rPr>
        <w:t xml:space="preserve"> не були репрезентативними </w:t>
      </w:r>
      <w:r>
        <w:rPr>
          <w:lang w:val="uk-UA"/>
        </w:rPr>
        <w:t xml:space="preserve">щодо </w:t>
      </w:r>
      <w:r w:rsidR="002A31D1">
        <w:rPr>
          <w:lang w:val="uk-UA"/>
        </w:rPr>
        <w:t xml:space="preserve">більшості вчителів, вони </w:t>
      </w:r>
      <w:r>
        <w:rPr>
          <w:lang w:val="uk-UA"/>
        </w:rPr>
        <w:t>відображають</w:t>
      </w:r>
      <w:r w:rsidR="002A31D1">
        <w:rPr>
          <w:lang w:val="uk-UA"/>
        </w:rPr>
        <w:t xml:space="preserve"> важливі </w:t>
      </w:r>
      <w:r>
        <w:rPr>
          <w:lang w:val="uk-UA"/>
        </w:rPr>
        <w:t>аспекти</w:t>
      </w:r>
      <w:r w:rsidR="00086F9A">
        <w:rPr>
          <w:lang w:val="uk-UA"/>
        </w:rPr>
        <w:t>, які повинні бути</w:t>
      </w:r>
      <w:r w:rsidR="002A31D1">
        <w:rPr>
          <w:lang w:val="uk-UA"/>
        </w:rPr>
        <w:t xml:space="preserve"> </w:t>
      </w:r>
      <w:r w:rsidR="00086F9A">
        <w:rPr>
          <w:lang w:val="uk-UA"/>
        </w:rPr>
        <w:t>враховані</w:t>
      </w:r>
      <w:r w:rsidR="002A31D1">
        <w:rPr>
          <w:lang w:val="uk-UA"/>
        </w:rPr>
        <w:t xml:space="preserve"> МОН, ЮНІСЕФ </w:t>
      </w:r>
      <w:r w:rsidR="00086F9A">
        <w:rPr>
          <w:lang w:val="uk-UA"/>
        </w:rPr>
        <w:t>та Фондом «Здоров’я через освіту» при</w:t>
      </w:r>
      <w:r w:rsidR="002A31D1">
        <w:rPr>
          <w:lang w:val="uk-UA"/>
        </w:rPr>
        <w:t xml:space="preserve"> плану</w:t>
      </w:r>
      <w:r w:rsidR="00086F9A">
        <w:rPr>
          <w:lang w:val="uk-UA"/>
        </w:rPr>
        <w:t>ванні</w:t>
      </w:r>
      <w:r w:rsidR="002A31D1">
        <w:rPr>
          <w:lang w:val="uk-UA"/>
        </w:rPr>
        <w:t xml:space="preserve"> наступних етап</w:t>
      </w:r>
      <w:r w:rsidR="00086F9A">
        <w:rPr>
          <w:lang w:val="uk-UA"/>
        </w:rPr>
        <w:t>ів</w:t>
      </w:r>
      <w:r w:rsidR="002A31D1">
        <w:rPr>
          <w:lang w:val="uk-UA"/>
        </w:rPr>
        <w:t xml:space="preserve"> реалізації </w:t>
      </w:r>
      <w:r w:rsidR="00086F9A">
        <w:rPr>
          <w:lang w:val="uk-UA"/>
        </w:rPr>
        <w:t>НЖН</w:t>
      </w:r>
      <w:r w:rsidR="00673DC6" w:rsidRPr="00EC63DA">
        <w:rPr>
          <w:lang w:val="uk-UA"/>
        </w:rPr>
        <w:t xml:space="preserve">. </w:t>
      </w:r>
    </w:p>
    <w:p w:rsidR="00B1732E" w:rsidRPr="00487901" w:rsidRDefault="002A31D1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ru-RU"/>
        </w:rPr>
      </w:pPr>
      <w:r w:rsidRPr="008D146A">
        <w:rPr>
          <w:rFonts w:asciiTheme="minorHAnsi" w:hAnsiTheme="minorHAnsi"/>
          <w:lang w:val="uk-UA"/>
        </w:rPr>
        <w:t xml:space="preserve">Результати з точки зору </w:t>
      </w:r>
      <w:r w:rsidR="008D146A" w:rsidRPr="008D146A">
        <w:rPr>
          <w:rFonts w:asciiTheme="minorHAnsi" w:hAnsiTheme="minorHAnsi"/>
          <w:lang w:val="uk-UA"/>
        </w:rPr>
        <w:t xml:space="preserve">знань, </w:t>
      </w:r>
      <w:r w:rsidR="008D146A">
        <w:rPr>
          <w:rFonts w:asciiTheme="minorHAnsi" w:hAnsiTheme="minorHAnsi"/>
          <w:lang w:val="uk-UA"/>
        </w:rPr>
        <w:t xml:space="preserve">умінь та ставлення </w:t>
      </w:r>
      <w:r w:rsidRPr="008D146A">
        <w:rPr>
          <w:rFonts w:asciiTheme="minorHAnsi" w:hAnsiTheme="minorHAnsi"/>
          <w:lang w:val="uk-UA"/>
        </w:rPr>
        <w:t xml:space="preserve">учнів, вчителів </w:t>
      </w:r>
      <w:r w:rsidR="008D146A">
        <w:rPr>
          <w:rFonts w:asciiTheme="minorHAnsi" w:hAnsiTheme="minorHAnsi"/>
          <w:lang w:val="uk-UA"/>
        </w:rPr>
        <w:t>та</w:t>
      </w:r>
      <w:r w:rsidRPr="008D146A">
        <w:rPr>
          <w:rFonts w:asciiTheme="minorHAnsi" w:hAnsiTheme="minorHAnsi"/>
          <w:lang w:val="uk-UA"/>
        </w:rPr>
        <w:t xml:space="preserve"> батьків </w:t>
      </w:r>
    </w:p>
    <w:p w:rsidR="00F47404" w:rsidRPr="00487901" w:rsidRDefault="00F47404" w:rsidP="0066045B">
      <w:pPr>
        <w:spacing w:line="276" w:lineRule="auto"/>
        <w:jc w:val="both"/>
        <w:rPr>
          <w:lang w:val="ru-RU"/>
        </w:rPr>
      </w:pPr>
    </w:p>
    <w:p w:rsidR="00536A61" w:rsidRPr="00C057A8" w:rsidRDefault="002A31D1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Результати навчання </w:t>
      </w:r>
      <w:r w:rsidR="001922AD">
        <w:rPr>
          <w:lang w:val="uk-UA"/>
        </w:rPr>
        <w:t>учнів та вчителів</w:t>
      </w:r>
      <w:r>
        <w:rPr>
          <w:lang w:val="uk-UA"/>
        </w:rPr>
        <w:t xml:space="preserve"> </w:t>
      </w:r>
      <w:r w:rsidR="001922AD">
        <w:rPr>
          <w:lang w:val="uk-UA"/>
        </w:rPr>
        <w:t>на заняттях з НЖН</w:t>
      </w:r>
      <w:r>
        <w:rPr>
          <w:lang w:val="uk-UA"/>
        </w:rPr>
        <w:t xml:space="preserve"> були дуже позитивними. Оцінка також </w:t>
      </w:r>
      <w:r w:rsidR="009A7197">
        <w:rPr>
          <w:lang w:val="uk-UA"/>
        </w:rPr>
        <w:t>виявила</w:t>
      </w:r>
      <w:r>
        <w:rPr>
          <w:lang w:val="uk-UA"/>
        </w:rPr>
        <w:t xml:space="preserve"> обнадійливі ознаки серед батьків дітей</w:t>
      </w:r>
      <w:r w:rsidR="00536A61" w:rsidRPr="00C057A8">
        <w:rPr>
          <w:lang w:val="ru-RU"/>
        </w:rPr>
        <w:t>.</w:t>
      </w:r>
    </w:p>
    <w:p w:rsidR="00F47404" w:rsidRPr="00223977" w:rsidRDefault="00223977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Учні</w:t>
      </w:r>
    </w:p>
    <w:p w:rsidR="008C1A12" w:rsidRPr="0038527F" w:rsidRDefault="008C1A12" w:rsidP="0066045B">
      <w:pPr>
        <w:spacing w:line="276" w:lineRule="auto"/>
        <w:jc w:val="both"/>
        <w:rPr>
          <w:lang w:val="ru-RU"/>
        </w:rPr>
      </w:pPr>
    </w:p>
    <w:p w:rsidR="005401F8" w:rsidRPr="00E719BC" w:rsidRDefault="00C057A8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Учні</w:t>
      </w:r>
      <w:r w:rsidR="002A31D1">
        <w:rPr>
          <w:lang w:val="uk-UA"/>
        </w:rPr>
        <w:t xml:space="preserve"> отримали багато знань </w:t>
      </w:r>
      <w:r>
        <w:rPr>
          <w:lang w:val="uk-UA"/>
        </w:rPr>
        <w:t>на</w:t>
      </w:r>
      <w:r w:rsidR="002A31D1">
        <w:rPr>
          <w:lang w:val="uk-UA"/>
        </w:rPr>
        <w:t xml:space="preserve"> </w:t>
      </w:r>
      <w:r>
        <w:rPr>
          <w:lang w:val="uk-UA"/>
        </w:rPr>
        <w:t>заняттях</w:t>
      </w:r>
      <w:r w:rsidR="002A31D1">
        <w:rPr>
          <w:lang w:val="uk-UA"/>
        </w:rPr>
        <w:t xml:space="preserve"> </w:t>
      </w:r>
      <w:r>
        <w:rPr>
          <w:lang w:val="uk-UA"/>
        </w:rPr>
        <w:t>з НЖН</w:t>
      </w:r>
      <w:r w:rsidR="002A31D1">
        <w:rPr>
          <w:lang w:val="uk-UA"/>
        </w:rPr>
        <w:t xml:space="preserve">. </w:t>
      </w:r>
      <w:r>
        <w:rPr>
          <w:lang w:val="uk-UA"/>
        </w:rPr>
        <w:t>Фонд «Здоров’я через освіту»</w:t>
      </w:r>
      <w:r w:rsidR="002A31D1">
        <w:rPr>
          <w:lang w:val="uk-UA"/>
        </w:rPr>
        <w:t xml:space="preserve"> </w:t>
      </w:r>
      <w:r>
        <w:rPr>
          <w:lang w:val="uk-UA"/>
        </w:rPr>
        <w:t>провів</w:t>
      </w:r>
      <w:r w:rsidR="002A31D1">
        <w:rPr>
          <w:lang w:val="uk-UA"/>
        </w:rPr>
        <w:t xml:space="preserve"> тест</w:t>
      </w:r>
      <w:r>
        <w:rPr>
          <w:lang w:val="uk-UA"/>
        </w:rPr>
        <w:t>ування</w:t>
      </w:r>
      <w:r w:rsidR="002A31D1">
        <w:rPr>
          <w:lang w:val="uk-UA"/>
        </w:rPr>
        <w:t xml:space="preserve"> знань </w:t>
      </w:r>
      <w:r w:rsidR="000D6BB6">
        <w:rPr>
          <w:lang w:val="uk-UA"/>
        </w:rPr>
        <w:t>учнів</w:t>
      </w:r>
      <w:r w:rsidR="002A31D1">
        <w:rPr>
          <w:lang w:val="uk-UA"/>
        </w:rPr>
        <w:t xml:space="preserve"> до </w:t>
      </w:r>
      <w:r w:rsidR="000D6BB6">
        <w:rPr>
          <w:lang w:val="uk-UA"/>
        </w:rPr>
        <w:t>та</w:t>
      </w:r>
      <w:r w:rsidR="002A31D1">
        <w:rPr>
          <w:lang w:val="uk-UA"/>
        </w:rPr>
        <w:t xml:space="preserve"> після </w:t>
      </w:r>
      <w:r w:rsidR="000D6BB6">
        <w:rPr>
          <w:lang w:val="uk-UA"/>
        </w:rPr>
        <w:t>навчання</w:t>
      </w:r>
      <w:r w:rsidR="002A31D1">
        <w:rPr>
          <w:lang w:val="uk-UA"/>
        </w:rPr>
        <w:t xml:space="preserve">. На </w:t>
      </w:r>
      <w:r w:rsidR="00E719BC">
        <w:rPr>
          <w:lang w:val="uk-UA"/>
        </w:rPr>
        <w:t>Рисунку</w:t>
      </w:r>
      <w:r w:rsidR="002A31D1">
        <w:rPr>
          <w:lang w:val="uk-UA"/>
        </w:rPr>
        <w:t xml:space="preserve"> 3</w:t>
      </w:r>
      <w:r w:rsidR="00E719BC">
        <w:rPr>
          <w:lang w:val="uk-UA"/>
        </w:rPr>
        <w:t xml:space="preserve"> представлений</w:t>
      </w:r>
      <w:r w:rsidR="002A31D1">
        <w:rPr>
          <w:lang w:val="uk-UA"/>
        </w:rPr>
        <w:t xml:space="preserve"> відсоток </w:t>
      </w:r>
      <w:r w:rsidR="00E719BC">
        <w:rPr>
          <w:lang w:val="uk-UA"/>
        </w:rPr>
        <w:t>учнів</w:t>
      </w:r>
      <w:r w:rsidR="002A31D1">
        <w:rPr>
          <w:lang w:val="uk-UA"/>
        </w:rPr>
        <w:t xml:space="preserve"> 5-11 клас</w:t>
      </w:r>
      <w:r w:rsidR="00E719BC">
        <w:rPr>
          <w:lang w:val="uk-UA"/>
        </w:rPr>
        <w:t>ів</w:t>
      </w:r>
      <w:r w:rsidR="002A31D1">
        <w:rPr>
          <w:lang w:val="uk-UA"/>
        </w:rPr>
        <w:t xml:space="preserve">, які </w:t>
      </w:r>
      <w:r w:rsidR="00E719BC">
        <w:rPr>
          <w:lang w:val="uk-UA"/>
        </w:rPr>
        <w:t>показали</w:t>
      </w:r>
      <w:r w:rsidR="002A31D1">
        <w:rPr>
          <w:lang w:val="uk-UA"/>
        </w:rPr>
        <w:t xml:space="preserve"> відмінні або хороші результати (75-100</w:t>
      </w:r>
      <w:r w:rsidR="00E719BC">
        <w:rPr>
          <w:lang w:val="uk-UA"/>
        </w:rPr>
        <w:t>%</w:t>
      </w:r>
      <w:r w:rsidR="002A31D1">
        <w:rPr>
          <w:lang w:val="uk-UA"/>
        </w:rPr>
        <w:t xml:space="preserve"> </w:t>
      </w:r>
      <w:r w:rsidR="00E719BC">
        <w:rPr>
          <w:lang w:val="uk-UA"/>
        </w:rPr>
        <w:t xml:space="preserve">за результатами </w:t>
      </w:r>
      <w:r w:rsidR="002A31D1">
        <w:rPr>
          <w:lang w:val="uk-UA"/>
        </w:rPr>
        <w:t>тест</w:t>
      </w:r>
      <w:r w:rsidR="00E719BC">
        <w:rPr>
          <w:lang w:val="uk-UA"/>
        </w:rPr>
        <w:t>у</w:t>
      </w:r>
      <w:r w:rsidR="002A31D1">
        <w:rPr>
          <w:lang w:val="uk-UA"/>
        </w:rPr>
        <w:t xml:space="preserve">) до </w:t>
      </w:r>
      <w:r w:rsidR="00E719BC">
        <w:rPr>
          <w:lang w:val="uk-UA"/>
        </w:rPr>
        <w:t>та</w:t>
      </w:r>
      <w:r w:rsidR="002A31D1">
        <w:rPr>
          <w:lang w:val="uk-UA"/>
        </w:rPr>
        <w:t xml:space="preserve"> після </w:t>
      </w:r>
      <w:r w:rsidR="00E719BC">
        <w:rPr>
          <w:lang w:val="uk-UA"/>
        </w:rPr>
        <w:t>занять з НЖН</w:t>
      </w:r>
      <w:r w:rsidR="005401F8" w:rsidRPr="00E719BC">
        <w:rPr>
          <w:lang w:val="uk-UA"/>
        </w:rPr>
        <w:t>.</w:t>
      </w:r>
    </w:p>
    <w:p w:rsidR="005401F8" w:rsidRPr="00E719BC" w:rsidRDefault="005401F8" w:rsidP="0066045B">
      <w:pPr>
        <w:spacing w:line="276" w:lineRule="auto"/>
        <w:jc w:val="both"/>
        <w:rPr>
          <w:lang w:val="uk-UA"/>
        </w:rPr>
      </w:pPr>
    </w:p>
    <w:p w:rsidR="005401F8" w:rsidRPr="00487901" w:rsidRDefault="00D606F5" w:rsidP="0076426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lang w:val="ru-RU"/>
        </w:rPr>
      </w:pPr>
      <w:r w:rsidRPr="00D606F5">
        <w:rPr>
          <w:rFonts w:ascii="Times" w:hAnsi="Times" w:cs="Times"/>
          <w:noProof/>
        </w:rPr>
        <w:lastRenderedPageBreak/>
        <w:drawing>
          <wp:inline distT="0" distB="0" distL="0" distR="0">
            <wp:extent cx="4360985" cy="3272556"/>
            <wp:effectExtent l="0" t="0" r="0" b="0"/>
            <wp:docPr id="9" name="Picture 9" descr="C:\Users\mgovorukha\Desktop\PPTs\for ECHO report\3_рис на с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ovorukha\Desktop\PPTs\for ECHO report\3_рис на с.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61" cy="32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1F8" w:rsidRPr="00487901">
        <w:rPr>
          <w:rFonts w:ascii="Times" w:hAnsi="Times" w:cs="Times"/>
          <w:lang w:val="ru-RU"/>
        </w:rPr>
        <w:t xml:space="preserve"> </w:t>
      </w:r>
    </w:p>
    <w:p w:rsidR="005401F8" w:rsidRPr="008304E5" w:rsidRDefault="00A034CB" w:rsidP="00764261">
      <w:pPr>
        <w:spacing w:line="276" w:lineRule="auto"/>
        <w:rPr>
          <w:i/>
          <w:lang w:val="uk-UA"/>
        </w:rPr>
      </w:pPr>
      <w:r>
        <w:rPr>
          <w:i/>
          <w:lang w:val="uk-UA"/>
        </w:rPr>
        <w:t>Рис.</w:t>
      </w:r>
      <w:r w:rsidR="00612B50" w:rsidRPr="003A6A04">
        <w:rPr>
          <w:i/>
          <w:lang w:val="ru-RU"/>
        </w:rPr>
        <w:t xml:space="preserve"> 3</w:t>
      </w:r>
      <w:r w:rsidR="005401F8" w:rsidRPr="003A6A04">
        <w:rPr>
          <w:i/>
          <w:lang w:val="ru-RU"/>
        </w:rPr>
        <w:t xml:space="preserve">: </w:t>
      </w:r>
      <w:r w:rsidR="00E22A56" w:rsidRPr="00A034CB">
        <w:rPr>
          <w:i/>
          <w:lang w:val="uk-UA"/>
        </w:rPr>
        <w:t xml:space="preserve">Відсоток </w:t>
      </w:r>
      <w:r w:rsidR="003A6A04">
        <w:rPr>
          <w:i/>
          <w:lang w:val="uk-UA"/>
        </w:rPr>
        <w:t>учнів</w:t>
      </w:r>
      <w:r w:rsidR="00E22A56" w:rsidRPr="00A034CB">
        <w:rPr>
          <w:i/>
          <w:lang w:val="uk-UA"/>
        </w:rPr>
        <w:t xml:space="preserve"> 5-11 класів</w:t>
      </w:r>
      <w:r w:rsidR="003A6A04">
        <w:rPr>
          <w:i/>
          <w:lang w:val="uk-UA"/>
        </w:rPr>
        <w:t>, які набрали</w:t>
      </w:r>
      <w:r w:rsidR="00E22A56" w:rsidRPr="00A034CB">
        <w:rPr>
          <w:i/>
          <w:lang w:val="uk-UA"/>
        </w:rPr>
        <w:t xml:space="preserve"> 75-100</w:t>
      </w:r>
      <w:r w:rsidR="003A6A04">
        <w:rPr>
          <w:i/>
          <w:lang w:val="uk-UA"/>
        </w:rPr>
        <w:t xml:space="preserve"> %</w:t>
      </w:r>
      <w:r w:rsidR="00E22A56" w:rsidRPr="00A034CB">
        <w:rPr>
          <w:i/>
          <w:lang w:val="uk-UA"/>
        </w:rPr>
        <w:t xml:space="preserve"> </w:t>
      </w:r>
      <w:r w:rsidR="003A6A04">
        <w:rPr>
          <w:i/>
          <w:lang w:val="uk-UA"/>
        </w:rPr>
        <w:t xml:space="preserve">за результатами </w:t>
      </w:r>
      <w:r w:rsidR="00E22A56" w:rsidRPr="00A034CB">
        <w:rPr>
          <w:i/>
          <w:lang w:val="uk-UA"/>
        </w:rPr>
        <w:t>тестів</w:t>
      </w:r>
      <w:r w:rsidR="003A6A04">
        <w:rPr>
          <w:i/>
          <w:lang w:val="uk-UA"/>
        </w:rPr>
        <w:t>, проведених до та після навчання</w:t>
      </w:r>
      <w:r w:rsidR="00E22A56" w:rsidRPr="00A034CB">
        <w:rPr>
          <w:i/>
          <w:lang w:val="uk-UA"/>
        </w:rPr>
        <w:t>.</w:t>
      </w:r>
      <w:r w:rsidR="00E22A56" w:rsidRPr="00A034CB">
        <w:rPr>
          <w:i/>
          <w:lang w:val="uk-UA"/>
        </w:rPr>
        <w:br/>
      </w:r>
      <w:r w:rsidR="008D146A">
        <w:rPr>
          <w:i/>
          <w:lang w:val="uk-UA"/>
        </w:rPr>
        <w:t>Д</w:t>
      </w:r>
      <w:r w:rsidR="00E22A56" w:rsidRPr="00A034CB">
        <w:rPr>
          <w:i/>
          <w:lang w:val="uk-UA"/>
        </w:rPr>
        <w:t>жерел</w:t>
      </w:r>
      <w:r w:rsidR="00E22A56" w:rsidRPr="008304E5">
        <w:rPr>
          <w:i/>
          <w:lang w:val="uk-UA"/>
        </w:rPr>
        <w:t>о</w:t>
      </w:r>
      <w:r w:rsidR="006A3997" w:rsidRPr="008304E5">
        <w:rPr>
          <w:i/>
          <w:lang w:val="uk-UA"/>
        </w:rPr>
        <w:t xml:space="preserve">: </w:t>
      </w:r>
      <w:r w:rsidR="006A3997" w:rsidRPr="00764261">
        <w:rPr>
          <w:i/>
          <w:lang w:val="en-GB"/>
        </w:rPr>
        <w:t>HtE</w:t>
      </w:r>
      <w:r w:rsidR="005401F8" w:rsidRPr="008304E5">
        <w:rPr>
          <w:i/>
          <w:lang w:val="uk-UA"/>
        </w:rPr>
        <w:t xml:space="preserve"> </w:t>
      </w:r>
    </w:p>
    <w:p w:rsidR="004851C2" w:rsidRPr="008304E5" w:rsidRDefault="004851C2" w:rsidP="00764261">
      <w:pPr>
        <w:spacing w:line="276" w:lineRule="auto"/>
        <w:rPr>
          <w:lang w:val="uk-UA"/>
        </w:rPr>
      </w:pPr>
    </w:p>
    <w:p w:rsidR="00486C64" w:rsidRPr="00A034CB" w:rsidRDefault="00E22A56" w:rsidP="0066045B">
      <w:pPr>
        <w:spacing w:line="276" w:lineRule="auto"/>
        <w:jc w:val="both"/>
        <w:rPr>
          <w:lang w:val="uk-UA"/>
        </w:rPr>
      </w:pPr>
      <w:r w:rsidRPr="00A034CB">
        <w:rPr>
          <w:lang w:val="uk-UA"/>
        </w:rPr>
        <w:t xml:space="preserve">Майже всі вчителі </w:t>
      </w:r>
      <w:r w:rsidR="008304E5">
        <w:rPr>
          <w:lang w:val="uk-UA"/>
        </w:rPr>
        <w:t>зазначили</w:t>
      </w:r>
      <w:r w:rsidRPr="00A034CB">
        <w:rPr>
          <w:lang w:val="uk-UA"/>
        </w:rPr>
        <w:t xml:space="preserve">, що </w:t>
      </w:r>
      <w:r w:rsidR="008304E5">
        <w:rPr>
          <w:lang w:val="uk-UA"/>
        </w:rPr>
        <w:t>їхнім учням дуже сподобалися</w:t>
      </w:r>
      <w:r w:rsidRPr="00A034CB">
        <w:rPr>
          <w:lang w:val="uk-UA"/>
        </w:rPr>
        <w:t xml:space="preserve"> </w:t>
      </w:r>
      <w:r w:rsidR="008304E5">
        <w:rPr>
          <w:lang w:val="uk-UA"/>
        </w:rPr>
        <w:t>заняття з НЖН</w:t>
      </w:r>
      <w:r w:rsidRPr="00A034CB">
        <w:rPr>
          <w:lang w:val="uk-UA"/>
        </w:rPr>
        <w:t xml:space="preserve">. У деяких випадках діти були </w:t>
      </w:r>
      <w:r w:rsidR="00AA1496">
        <w:rPr>
          <w:lang w:val="uk-UA"/>
        </w:rPr>
        <w:t>здивовані</w:t>
      </w:r>
      <w:r w:rsidRPr="00A034CB">
        <w:rPr>
          <w:lang w:val="uk-UA"/>
        </w:rPr>
        <w:t xml:space="preserve"> </w:t>
      </w:r>
      <w:r w:rsidR="00AA1496">
        <w:rPr>
          <w:lang w:val="uk-UA"/>
        </w:rPr>
        <w:t xml:space="preserve">через </w:t>
      </w:r>
      <w:r w:rsidRPr="00A034CB">
        <w:rPr>
          <w:lang w:val="uk-UA"/>
        </w:rPr>
        <w:t>нові підход</w:t>
      </w:r>
      <w:r w:rsidR="00AA1496">
        <w:rPr>
          <w:lang w:val="uk-UA"/>
        </w:rPr>
        <w:t>и</w:t>
      </w:r>
      <w:r w:rsidRPr="00A034CB">
        <w:rPr>
          <w:lang w:val="uk-UA"/>
        </w:rPr>
        <w:t xml:space="preserve">, </w:t>
      </w:r>
      <w:r w:rsidR="00AA1496">
        <w:rPr>
          <w:lang w:val="uk-UA"/>
        </w:rPr>
        <w:t>які</w:t>
      </w:r>
      <w:r w:rsidRPr="00A034CB">
        <w:rPr>
          <w:lang w:val="uk-UA"/>
        </w:rPr>
        <w:t xml:space="preserve"> </w:t>
      </w:r>
      <w:r w:rsidR="00AA1496">
        <w:rPr>
          <w:lang w:val="uk-UA"/>
        </w:rPr>
        <w:t>застосовувалися</w:t>
      </w:r>
      <w:r w:rsidRPr="00A034CB">
        <w:rPr>
          <w:lang w:val="uk-UA"/>
        </w:rPr>
        <w:t xml:space="preserve"> </w:t>
      </w:r>
      <w:r w:rsidR="00AA1496">
        <w:rPr>
          <w:lang w:val="uk-UA"/>
        </w:rPr>
        <w:t>на перших заняттях</w:t>
      </w:r>
      <w:r w:rsidRPr="00A034CB">
        <w:rPr>
          <w:lang w:val="uk-UA"/>
        </w:rPr>
        <w:t xml:space="preserve">, </w:t>
      </w:r>
      <w:r w:rsidR="00AA1496">
        <w:rPr>
          <w:lang w:val="uk-UA"/>
        </w:rPr>
        <w:t>т</w:t>
      </w:r>
      <w:r w:rsidRPr="00A034CB">
        <w:rPr>
          <w:lang w:val="uk-UA"/>
        </w:rPr>
        <w:t xml:space="preserve">а іноді </w:t>
      </w:r>
      <w:r w:rsidR="00AA1496">
        <w:rPr>
          <w:lang w:val="uk-UA"/>
        </w:rPr>
        <w:t>дещо опиралися змінам</w:t>
      </w:r>
      <w:r w:rsidRPr="00A034CB">
        <w:rPr>
          <w:lang w:val="uk-UA"/>
        </w:rPr>
        <w:t xml:space="preserve">, </w:t>
      </w:r>
      <w:r w:rsidR="00AA1496">
        <w:rPr>
          <w:lang w:val="uk-UA"/>
        </w:rPr>
        <w:t>проте</w:t>
      </w:r>
      <w:r w:rsidR="0078605C">
        <w:rPr>
          <w:lang w:val="uk-UA"/>
        </w:rPr>
        <w:t>,</w:t>
      </w:r>
      <w:r w:rsidR="00AA1496">
        <w:rPr>
          <w:lang w:val="uk-UA"/>
        </w:rPr>
        <w:t xml:space="preserve"> починаючи з</w:t>
      </w:r>
      <w:r w:rsidRPr="00A034CB">
        <w:rPr>
          <w:lang w:val="uk-UA"/>
        </w:rPr>
        <w:t xml:space="preserve"> третього </w:t>
      </w:r>
      <w:r w:rsidR="00AA1496">
        <w:rPr>
          <w:lang w:val="uk-UA"/>
        </w:rPr>
        <w:t>заняття</w:t>
      </w:r>
      <w:r w:rsidRPr="00A034CB">
        <w:rPr>
          <w:lang w:val="uk-UA"/>
        </w:rPr>
        <w:t>, більшість з них з нетерпінням чека</w:t>
      </w:r>
      <w:r w:rsidR="00B9738E">
        <w:rPr>
          <w:lang w:val="uk-UA"/>
        </w:rPr>
        <w:t>л</w:t>
      </w:r>
      <w:r w:rsidRPr="00A034CB">
        <w:rPr>
          <w:lang w:val="uk-UA"/>
        </w:rPr>
        <w:t xml:space="preserve">и </w:t>
      </w:r>
      <w:r w:rsidR="00B9738E">
        <w:rPr>
          <w:lang w:val="uk-UA"/>
        </w:rPr>
        <w:t xml:space="preserve">початку </w:t>
      </w:r>
      <w:r w:rsidR="00441273">
        <w:rPr>
          <w:lang w:val="uk-UA"/>
        </w:rPr>
        <w:t>занять</w:t>
      </w:r>
      <w:r w:rsidR="00486C64" w:rsidRPr="00A034CB">
        <w:rPr>
          <w:lang w:val="uk-UA"/>
        </w:rPr>
        <w:t>.</w:t>
      </w:r>
    </w:p>
    <w:p w:rsidR="00486C64" w:rsidRPr="00A034CB" w:rsidRDefault="00486C64" w:rsidP="0066045B">
      <w:pPr>
        <w:spacing w:line="276" w:lineRule="auto"/>
        <w:jc w:val="both"/>
        <w:rPr>
          <w:lang w:val="uk-UA"/>
        </w:rPr>
      </w:pPr>
    </w:p>
    <w:p w:rsidR="00B13CA5" w:rsidRPr="00D62C68" w:rsidRDefault="00D62C68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На засіданні</w:t>
      </w:r>
      <w:r w:rsidR="00E22A56" w:rsidRPr="00A034CB">
        <w:rPr>
          <w:lang w:val="uk-UA"/>
        </w:rPr>
        <w:t xml:space="preserve"> </w:t>
      </w:r>
      <w:r>
        <w:rPr>
          <w:lang w:val="uk-UA"/>
        </w:rPr>
        <w:t xml:space="preserve">ФГ у </w:t>
      </w:r>
      <w:r w:rsidR="00E22A56" w:rsidRPr="00A034CB">
        <w:rPr>
          <w:lang w:val="uk-UA"/>
        </w:rPr>
        <w:t xml:space="preserve">Харкові </w:t>
      </w:r>
      <w:r w:rsidR="00664A88">
        <w:rPr>
          <w:lang w:val="uk-UA"/>
        </w:rPr>
        <w:t xml:space="preserve">всі </w:t>
      </w:r>
      <w:r>
        <w:rPr>
          <w:lang w:val="uk-UA"/>
        </w:rPr>
        <w:t>учні</w:t>
      </w:r>
      <w:r w:rsidR="00E22A56" w:rsidRPr="00A034CB">
        <w:rPr>
          <w:lang w:val="uk-UA"/>
        </w:rPr>
        <w:t xml:space="preserve"> висловили задоволення </w:t>
      </w:r>
      <w:r w:rsidR="00664A88">
        <w:rPr>
          <w:lang w:val="uk-UA"/>
        </w:rPr>
        <w:t>та</w:t>
      </w:r>
      <w:r w:rsidR="00E22A56" w:rsidRPr="00A034CB">
        <w:rPr>
          <w:lang w:val="uk-UA"/>
        </w:rPr>
        <w:t xml:space="preserve"> </w:t>
      </w:r>
      <w:r w:rsidR="00664A88">
        <w:rPr>
          <w:lang w:val="uk-UA"/>
        </w:rPr>
        <w:t>підкреслили важливість</w:t>
      </w:r>
      <w:r w:rsidR="00E22A56" w:rsidRPr="00A034CB">
        <w:rPr>
          <w:lang w:val="uk-UA"/>
        </w:rPr>
        <w:t xml:space="preserve"> </w:t>
      </w:r>
      <w:r w:rsidR="00664A88">
        <w:rPr>
          <w:lang w:val="uk-UA"/>
        </w:rPr>
        <w:t>занять з НЖН</w:t>
      </w:r>
      <w:r w:rsidR="00E22A56" w:rsidRPr="00A034CB">
        <w:rPr>
          <w:lang w:val="uk-UA"/>
        </w:rPr>
        <w:t xml:space="preserve">, </w:t>
      </w:r>
      <w:r w:rsidR="00664A88">
        <w:rPr>
          <w:lang w:val="uk-UA"/>
        </w:rPr>
        <w:t xml:space="preserve">проте </w:t>
      </w:r>
      <w:r w:rsidR="00E22A56" w:rsidRPr="00A034CB">
        <w:rPr>
          <w:lang w:val="uk-UA"/>
        </w:rPr>
        <w:t>визна</w:t>
      </w:r>
      <w:r w:rsidR="00664A88">
        <w:rPr>
          <w:lang w:val="uk-UA"/>
        </w:rPr>
        <w:t>ли</w:t>
      </w:r>
      <w:r w:rsidR="00E22A56" w:rsidRPr="00A034CB">
        <w:rPr>
          <w:lang w:val="uk-UA"/>
        </w:rPr>
        <w:t>, що деякі їхні однокласник</w:t>
      </w:r>
      <w:r w:rsidR="00664A88">
        <w:rPr>
          <w:lang w:val="uk-UA"/>
        </w:rPr>
        <w:t>и</w:t>
      </w:r>
      <w:r w:rsidR="00E22A56" w:rsidRPr="00A034CB">
        <w:rPr>
          <w:lang w:val="uk-UA"/>
        </w:rPr>
        <w:t xml:space="preserve"> </w:t>
      </w:r>
      <w:r w:rsidR="00664A88">
        <w:rPr>
          <w:lang w:val="uk-UA"/>
        </w:rPr>
        <w:t xml:space="preserve">вважали заняття </w:t>
      </w:r>
      <w:r w:rsidR="00E22A56" w:rsidRPr="00A034CB">
        <w:rPr>
          <w:lang w:val="uk-UA"/>
        </w:rPr>
        <w:t>«нудними», «марн</w:t>
      </w:r>
      <w:r w:rsidR="00664A88">
        <w:rPr>
          <w:lang w:val="uk-UA"/>
        </w:rPr>
        <w:t>им</w:t>
      </w:r>
      <w:r w:rsidR="00E22A56" w:rsidRPr="00A034CB">
        <w:rPr>
          <w:lang w:val="uk-UA"/>
        </w:rPr>
        <w:t xml:space="preserve"> </w:t>
      </w:r>
      <w:r w:rsidR="00664A88">
        <w:rPr>
          <w:lang w:val="uk-UA"/>
        </w:rPr>
        <w:t>витрачанням</w:t>
      </w:r>
      <w:r w:rsidR="00E22A56" w:rsidRPr="00A034CB">
        <w:rPr>
          <w:lang w:val="uk-UA"/>
        </w:rPr>
        <w:t xml:space="preserve"> часу» або «</w:t>
      </w:r>
      <w:r w:rsidR="00664A88">
        <w:rPr>
          <w:lang w:val="uk-UA"/>
        </w:rPr>
        <w:t xml:space="preserve">такими, які не принесуть </w:t>
      </w:r>
      <w:r w:rsidR="00E22A56" w:rsidRPr="00A034CB">
        <w:rPr>
          <w:lang w:val="uk-UA"/>
        </w:rPr>
        <w:t>корисн</w:t>
      </w:r>
      <w:r w:rsidR="00664A88">
        <w:rPr>
          <w:lang w:val="uk-UA"/>
        </w:rPr>
        <w:t>их</w:t>
      </w:r>
      <w:r w:rsidR="00E22A56" w:rsidRPr="00A034CB">
        <w:rPr>
          <w:lang w:val="uk-UA"/>
        </w:rPr>
        <w:t xml:space="preserve"> результат</w:t>
      </w:r>
      <w:r w:rsidR="00664A88">
        <w:rPr>
          <w:lang w:val="uk-UA"/>
        </w:rPr>
        <w:t>ів»</w:t>
      </w:r>
      <w:r w:rsidR="004714BD" w:rsidRPr="00D62C68">
        <w:rPr>
          <w:lang w:val="uk-UA"/>
        </w:rPr>
        <w:t>.</w:t>
      </w:r>
    </w:p>
    <w:p w:rsidR="004714BD" w:rsidRPr="00D62C68" w:rsidRDefault="004714BD" w:rsidP="0066045B">
      <w:pPr>
        <w:spacing w:line="276" w:lineRule="auto"/>
        <w:jc w:val="both"/>
        <w:rPr>
          <w:i/>
          <w:lang w:val="uk-UA"/>
        </w:rPr>
      </w:pPr>
    </w:p>
    <w:p w:rsidR="008C7544" w:rsidRPr="00B13EDD" w:rsidRDefault="00CD19D3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Фонд «Здоров’я через освіту»</w:t>
      </w:r>
      <w:r w:rsidR="00E22A56">
        <w:rPr>
          <w:lang w:val="uk-UA"/>
        </w:rPr>
        <w:t xml:space="preserve"> </w:t>
      </w:r>
      <w:r>
        <w:rPr>
          <w:lang w:val="uk-UA"/>
        </w:rPr>
        <w:t>звернувся з проханням до</w:t>
      </w:r>
      <w:r w:rsidR="00E22A56">
        <w:rPr>
          <w:lang w:val="uk-UA"/>
        </w:rPr>
        <w:t xml:space="preserve"> вчителів оцін</w:t>
      </w:r>
      <w:r>
        <w:rPr>
          <w:lang w:val="uk-UA"/>
        </w:rPr>
        <w:t>и</w:t>
      </w:r>
      <w:r w:rsidR="00E22A56">
        <w:rPr>
          <w:lang w:val="uk-UA"/>
        </w:rPr>
        <w:t xml:space="preserve">ти учнів </w:t>
      </w:r>
      <w:r>
        <w:rPr>
          <w:lang w:val="uk-UA"/>
        </w:rPr>
        <w:t>у розрізі</w:t>
      </w:r>
      <w:r w:rsidR="00E22A56">
        <w:rPr>
          <w:lang w:val="uk-UA"/>
        </w:rPr>
        <w:t xml:space="preserve"> восьми ключових соціальних </w:t>
      </w:r>
      <w:r>
        <w:rPr>
          <w:lang w:val="uk-UA"/>
        </w:rPr>
        <w:t>та</w:t>
      </w:r>
      <w:r w:rsidR="00E22A56">
        <w:rPr>
          <w:lang w:val="uk-UA"/>
        </w:rPr>
        <w:t xml:space="preserve"> життєвих навичок у вересні до </w:t>
      </w:r>
      <w:r>
        <w:rPr>
          <w:lang w:val="uk-UA"/>
        </w:rPr>
        <w:t>початку навчання та</w:t>
      </w:r>
      <w:r w:rsidR="00E22A56">
        <w:rPr>
          <w:lang w:val="uk-UA"/>
        </w:rPr>
        <w:t xml:space="preserve"> в грудні </w:t>
      </w:r>
      <w:r>
        <w:rPr>
          <w:lang w:val="uk-UA"/>
        </w:rPr>
        <w:t>після його завершення</w:t>
      </w:r>
      <w:r w:rsidR="00E22A56">
        <w:rPr>
          <w:lang w:val="uk-UA"/>
        </w:rPr>
        <w:t xml:space="preserve">. </w:t>
      </w:r>
      <w:r w:rsidR="001E6B03">
        <w:rPr>
          <w:lang w:val="uk-UA"/>
        </w:rPr>
        <w:t>Б</w:t>
      </w:r>
      <w:r w:rsidR="00E22A56">
        <w:rPr>
          <w:lang w:val="uk-UA"/>
        </w:rPr>
        <w:t xml:space="preserve">ули оцінені </w:t>
      </w:r>
      <w:r w:rsidR="001E6B03">
        <w:rPr>
          <w:lang w:val="uk-UA"/>
        </w:rPr>
        <w:t>навички комунікації</w:t>
      </w:r>
      <w:r w:rsidR="00E22A56">
        <w:rPr>
          <w:lang w:val="uk-UA"/>
        </w:rPr>
        <w:t>, самоконтрол</w:t>
      </w:r>
      <w:r w:rsidR="001E6B03">
        <w:rPr>
          <w:lang w:val="uk-UA"/>
        </w:rPr>
        <w:t>ю</w:t>
      </w:r>
      <w:r w:rsidR="00E22A56">
        <w:rPr>
          <w:lang w:val="uk-UA"/>
        </w:rPr>
        <w:t>, емпаті</w:t>
      </w:r>
      <w:r w:rsidR="001E6B03">
        <w:rPr>
          <w:lang w:val="uk-UA"/>
        </w:rPr>
        <w:t>ї</w:t>
      </w:r>
      <w:r w:rsidR="00E22A56">
        <w:rPr>
          <w:lang w:val="uk-UA"/>
        </w:rPr>
        <w:t>, співпрац</w:t>
      </w:r>
      <w:r w:rsidR="001E6B03">
        <w:rPr>
          <w:lang w:val="uk-UA"/>
        </w:rPr>
        <w:t>і</w:t>
      </w:r>
      <w:r w:rsidR="00E22A56">
        <w:rPr>
          <w:lang w:val="uk-UA"/>
        </w:rPr>
        <w:t xml:space="preserve">, вирішення проблем, вирішення конфліктів, впевненості </w:t>
      </w:r>
      <w:r w:rsidR="001E6B03">
        <w:rPr>
          <w:lang w:val="uk-UA"/>
        </w:rPr>
        <w:t>у</w:t>
      </w:r>
      <w:r w:rsidR="00E22A56">
        <w:rPr>
          <w:lang w:val="uk-UA"/>
        </w:rPr>
        <w:t xml:space="preserve"> собі </w:t>
      </w:r>
      <w:r w:rsidR="001E6B03">
        <w:rPr>
          <w:lang w:val="uk-UA"/>
        </w:rPr>
        <w:t>та</w:t>
      </w:r>
      <w:r w:rsidR="00E22A56">
        <w:rPr>
          <w:lang w:val="uk-UA"/>
        </w:rPr>
        <w:t xml:space="preserve"> почуття власної гідності. Результати оцінок</w:t>
      </w:r>
      <w:r w:rsidR="00A149B7">
        <w:rPr>
          <w:lang w:val="uk-UA"/>
        </w:rPr>
        <w:t>, проведених серед</w:t>
      </w:r>
      <w:r w:rsidR="00E22A56">
        <w:rPr>
          <w:lang w:val="uk-UA"/>
        </w:rPr>
        <w:t xml:space="preserve"> </w:t>
      </w:r>
      <w:r w:rsidR="00A149B7">
        <w:rPr>
          <w:lang w:val="uk-UA"/>
        </w:rPr>
        <w:t>учнів</w:t>
      </w:r>
      <w:r w:rsidR="00E22A56">
        <w:rPr>
          <w:lang w:val="uk-UA"/>
        </w:rPr>
        <w:t xml:space="preserve"> 1-11 класів </w:t>
      </w:r>
      <w:r w:rsidR="00A149B7">
        <w:rPr>
          <w:lang w:val="uk-UA"/>
        </w:rPr>
        <w:t>представлені</w:t>
      </w:r>
      <w:r w:rsidR="00E22A56">
        <w:rPr>
          <w:lang w:val="uk-UA"/>
        </w:rPr>
        <w:t xml:space="preserve"> на </w:t>
      </w:r>
      <w:r w:rsidR="00A149B7">
        <w:rPr>
          <w:lang w:val="uk-UA"/>
        </w:rPr>
        <w:t>Рисунку</w:t>
      </w:r>
      <w:r w:rsidR="00E22A56">
        <w:rPr>
          <w:lang w:val="uk-UA"/>
        </w:rPr>
        <w:t xml:space="preserve"> 4</w:t>
      </w:r>
      <w:r w:rsidR="00B13EDD">
        <w:rPr>
          <w:lang w:val="uk-UA"/>
        </w:rPr>
        <w:t>. Ч</w:t>
      </w:r>
      <w:r w:rsidR="00E22A56">
        <w:rPr>
          <w:lang w:val="uk-UA"/>
        </w:rPr>
        <w:t>ервон</w:t>
      </w:r>
      <w:r w:rsidR="00B13EDD">
        <w:rPr>
          <w:lang w:val="uk-UA"/>
        </w:rPr>
        <w:t>им</w:t>
      </w:r>
      <w:r w:rsidR="00E22A56">
        <w:rPr>
          <w:lang w:val="uk-UA"/>
        </w:rPr>
        <w:t xml:space="preserve"> кольор</w:t>
      </w:r>
      <w:r w:rsidR="00B13EDD">
        <w:rPr>
          <w:lang w:val="uk-UA"/>
        </w:rPr>
        <w:t>ом у Таблиці виділені</w:t>
      </w:r>
      <w:r w:rsidR="00E22A56">
        <w:rPr>
          <w:lang w:val="uk-UA"/>
        </w:rPr>
        <w:t xml:space="preserve"> позитивні зміни з плином часу серед </w:t>
      </w:r>
      <w:r w:rsidR="00B13EDD">
        <w:rPr>
          <w:lang w:val="uk-UA"/>
        </w:rPr>
        <w:t>учнів</w:t>
      </w:r>
      <w:r w:rsidR="00E22A56">
        <w:rPr>
          <w:lang w:val="uk-UA"/>
        </w:rPr>
        <w:t xml:space="preserve">, </w:t>
      </w:r>
      <w:r w:rsidR="00B13EDD">
        <w:rPr>
          <w:lang w:val="uk-UA"/>
        </w:rPr>
        <w:t xml:space="preserve">які отримали </w:t>
      </w:r>
      <w:r w:rsidR="00E22A56">
        <w:rPr>
          <w:lang w:val="uk-UA"/>
        </w:rPr>
        <w:t xml:space="preserve">оцінку </w:t>
      </w:r>
      <w:r w:rsidR="00B13EDD">
        <w:rPr>
          <w:lang w:val="uk-UA"/>
        </w:rPr>
        <w:t>«</w:t>
      </w:r>
      <w:r w:rsidR="00E22A56">
        <w:rPr>
          <w:lang w:val="uk-UA"/>
        </w:rPr>
        <w:t>відмінно</w:t>
      </w:r>
      <w:r w:rsidR="00B13EDD">
        <w:rPr>
          <w:lang w:val="uk-UA"/>
        </w:rPr>
        <w:t>»</w:t>
      </w:r>
      <w:r w:rsidR="00E22A56">
        <w:rPr>
          <w:lang w:val="uk-UA"/>
        </w:rPr>
        <w:t xml:space="preserve"> або </w:t>
      </w:r>
      <w:r w:rsidR="00B13EDD">
        <w:rPr>
          <w:lang w:val="uk-UA"/>
        </w:rPr>
        <w:t>«</w:t>
      </w:r>
      <w:r w:rsidR="00E22A56">
        <w:rPr>
          <w:lang w:val="uk-UA"/>
        </w:rPr>
        <w:t>добре</w:t>
      </w:r>
      <w:r w:rsidR="00B13EDD">
        <w:rPr>
          <w:lang w:val="uk-UA"/>
        </w:rPr>
        <w:t>»</w:t>
      </w:r>
      <w:r w:rsidR="00E22A56">
        <w:rPr>
          <w:lang w:val="uk-UA"/>
        </w:rPr>
        <w:t xml:space="preserve">, </w:t>
      </w:r>
      <w:r w:rsidR="00B13EDD">
        <w:rPr>
          <w:lang w:val="uk-UA"/>
        </w:rPr>
        <w:t>що становило</w:t>
      </w:r>
      <w:r w:rsidR="00E22A56">
        <w:rPr>
          <w:lang w:val="uk-UA"/>
        </w:rPr>
        <w:t xml:space="preserve"> 9</w:t>
      </w:r>
      <w:r w:rsidR="00B13EDD">
        <w:rPr>
          <w:lang w:val="uk-UA"/>
        </w:rPr>
        <w:t>-</w:t>
      </w:r>
      <w:r w:rsidR="00E22A56">
        <w:rPr>
          <w:lang w:val="uk-UA"/>
        </w:rPr>
        <w:t>17</w:t>
      </w:r>
      <w:r w:rsidR="00B13EDD">
        <w:rPr>
          <w:lang w:val="uk-UA"/>
        </w:rPr>
        <w:t>%</w:t>
      </w:r>
      <w:r w:rsidR="00E22A56">
        <w:rPr>
          <w:lang w:val="uk-UA"/>
        </w:rPr>
        <w:t xml:space="preserve"> </w:t>
      </w:r>
      <w:r w:rsidR="00B13EDD">
        <w:rPr>
          <w:lang w:val="uk-UA"/>
        </w:rPr>
        <w:t>стосовно</w:t>
      </w:r>
      <w:r w:rsidR="00E22A56">
        <w:rPr>
          <w:lang w:val="uk-UA"/>
        </w:rPr>
        <w:t xml:space="preserve"> восьми навичок</w:t>
      </w:r>
      <w:r w:rsidR="00223478" w:rsidRPr="00B13EDD">
        <w:rPr>
          <w:lang w:val="uk-UA"/>
        </w:rPr>
        <w:t xml:space="preserve">. </w:t>
      </w:r>
    </w:p>
    <w:p w:rsidR="008C7544" w:rsidRPr="00B13EDD" w:rsidRDefault="008C7544" w:rsidP="0066045B">
      <w:pPr>
        <w:spacing w:line="276" w:lineRule="auto"/>
        <w:jc w:val="both"/>
        <w:rPr>
          <w:lang w:val="uk-UA"/>
        </w:rPr>
      </w:pPr>
    </w:p>
    <w:p w:rsidR="008C7544" w:rsidRPr="00487901" w:rsidRDefault="00FC0BB0" w:rsidP="00764261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lang w:val="ru-RU"/>
        </w:rPr>
      </w:pPr>
      <w:bookmarkStart w:id="26" w:name="_GoBack"/>
      <w:r w:rsidRPr="00FC0BB0">
        <w:rPr>
          <w:rFonts w:ascii="Times" w:hAnsi="Times" w:cs="Times"/>
          <w:noProof/>
        </w:rPr>
        <w:lastRenderedPageBreak/>
        <w:drawing>
          <wp:inline distT="0" distB="0" distL="0" distR="0">
            <wp:extent cx="4353169" cy="3266691"/>
            <wp:effectExtent l="0" t="0" r="0" b="0"/>
            <wp:docPr id="10" name="Picture 10" descr="C:\Users\mgovorukha\Desktop\PPTs\for ECHO report\4_рис на с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ovorukha\Desktop\PPTs\for ECHO report\4_рис на с.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92" cy="32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="008C7544" w:rsidRPr="00487901">
        <w:rPr>
          <w:rFonts w:ascii="Times" w:hAnsi="Times" w:cs="Times"/>
          <w:lang w:val="ru-RU"/>
        </w:rPr>
        <w:t xml:space="preserve"> </w:t>
      </w:r>
    </w:p>
    <w:p w:rsidR="008C7544" w:rsidRPr="00BF50C4" w:rsidRDefault="00BF50C4" w:rsidP="00764261">
      <w:pPr>
        <w:spacing w:line="276" w:lineRule="auto"/>
        <w:rPr>
          <w:i/>
          <w:lang w:val="ru-RU"/>
        </w:rPr>
      </w:pPr>
      <w:r>
        <w:rPr>
          <w:i/>
          <w:lang w:val="uk-UA"/>
        </w:rPr>
        <w:t>Рис.</w:t>
      </w:r>
      <w:r w:rsidR="00612B50" w:rsidRPr="00BF50C4">
        <w:rPr>
          <w:i/>
          <w:lang w:val="ru-RU"/>
        </w:rPr>
        <w:t xml:space="preserve"> 4</w:t>
      </w:r>
      <w:r w:rsidR="00223478" w:rsidRPr="00BF50C4">
        <w:rPr>
          <w:i/>
          <w:lang w:val="ru-RU"/>
        </w:rPr>
        <w:t xml:space="preserve">: </w:t>
      </w:r>
      <w:r w:rsidR="003F2AF3">
        <w:rPr>
          <w:i/>
          <w:lang w:val="uk-UA"/>
        </w:rPr>
        <w:t>У</w:t>
      </w:r>
      <w:r>
        <w:rPr>
          <w:i/>
          <w:lang w:val="uk-UA"/>
        </w:rPr>
        <w:t>чительська оцінка</w:t>
      </w:r>
      <w:r w:rsidR="00223478" w:rsidRPr="00BF50C4">
        <w:rPr>
          <w:i/>
          <w:lang w:val="ru-RU"/>
        </w:rPr>
        <w:t xml:space="preserve"> </w:t>
      </w:r>
      <w:r>
        <w:rPr>
          <w:i/>
          <w:lang w:val="uk-UA"/>
        </w:rPr>
        <w:t>учнівських навичок на рівні «відмінно» або «добре»</w:t>
      </w:r>
      <w:r w:rsidR="00223478" w:rsidRPr="00BF50C4">
        <w:rPr>
          <w:i/>
          <w:lang w:val="ru-RU"/>
        </w:rPr>
        <w:t>, 1-11</w:t>
      </w:r>
      <w:r>
        <w:rPr>
          <w:i/>
          <w:lang w:val="ru-RU"/>
        </w:rPr>
        <w:t xml:space="preserve"> класи</w:t>
      </w:r>
      <w:r w:rsidR="00887BD4" w:rsidRPr="00BF50C4">
        <w:rPr>
          <w:i/>
          <w:lang w:val="ru-RU"/>
        </w:rPr>
        <w:t>.</w:t>
      </w:r>
    </w:p>
    <w:p w:rsidR="006A3997" w:rsidRPr="00FC1B78" w:rsidRDefault="00BF50C4" w:rsidP="00764261">
      <w:pPr>
        <w:spacing w:line="276" w:lineRule="auto"/>
        <w:rPr>
          <w:i/>
          <w:lang w:val="ru-RU"/>
        </w:rPr>
      </w:pPr>
      <w:r>
        <w:rPr>
          <w:i/>
          <w:lang w:val="uk-UA"/>
        </w:rPr>
        <w:t>Джерело</w:t>
      </w:r>
      <w:r w:rsidR="006A3997" w:rsidRPr="00FC1B78">
        <w:rPr>
          <w:i/>
          <w:lang w:val="ru-RU"/>
        </w:rPr>
        <w:t xml:space="preserve">: </w:t>
      </w:r>
      <w:r w:rsidR="006A3997" w:rsidRPr="00764261">
        <w:rPr>
          <w:i/>
          <w:lang w:val="en-GB"/>
        </w:rPr>
        <w:t>HtE</w:t>
      </w:r>
    </w:p>
    <w:p w:rsidR="008C7544" w:rsidRPr="00FC1B78" w:rsidRDefault="008C7544" w:rsidP="00764261">
      <w:pPr>
        <w:spacing w:line="276" w:lineRule="auto"/>
        <w:rPr>
          <w:lang w:val="ru-RU"/>
        </w:rPr>
      </w:pPr>
    </w:p>
    <w:p w:rsidR="00DB2C88" w:rsidRPr="002E65D1" w:rsidRDefault="00FC1B78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Учні</w:t>
      </w:r>
      <w:r w:rsidR="00762E4B">
        <w:rPr>
          <w:lang w:val="uk-UA"/>
        </w:rPr>
        <w:t xml:space="preserve"> чітко оцінили можливості, </w:t>
      </w:r>
      <w:r>
        <w:rPr>
          <w:lang w:val="uk-UA"/>
        </w:rPr>
        <w:t xml:space="preserve">які </w:t>
      </w:r>
      <w:r w:rsidR="00762E4B">
        <w:rPr>
          <w:lang w:val="uk-UA"/>
        </w:rPr>
        <w:t>нада</w:t>
      </w:r>
      <w:r>
        <w:rPr>
          <w:lang w:val="uk-UA"/>
        </w:rPr>
        <w:t>валися</w:t>
      </w:r>
      <w:r w:rsidR="00762E4B">
        <w:rPr>
          <w:lang w:val="uk-UA"/>
        </w:rPr>
        <w:t xml:space="preserve"> </w:t>
      </w:r>
      <w:r>
        <w:rPr>
          <w:lang w:val="uk-UA"/>
        </w:rPr>
        <w:t>у рамках НЖН</w:t>
      </w:r>
      <w:r w:rsidR="00762E4B">
        <w:rPr>
          <w:lang w:val="uk-UA"/>
        </w:rPr>
        <w:t xml:space="preserve"> </w:t>
      </w:r>
      <w:r>
        <w:rPr>
          <w:lang w:val="uk-UA"/>
        </w:rPr>
        <w:t>для</w:t>
      </w:r>
      <w:r w:rsidR="00762E4B">
        <w:rPr>
          <w:lang w:val="uk-UA"/>
        </w:rPr>
        <w:t xml:space="preserve"> ви</w:t>
      </w:r>
      <w:r>
        <w:rPr>
          <w:lang w:val="uk-UA"/>
        </w:rPr>
        <w:t>раження</w:t>
      </w:r>
      <w:r w:rsidR="00762E4B">
        <w:rPr>
          <w:lang w:val="uk-UA"/>
        </w:rPr>
        <w:t xml:space="preserve"> </w:t>
      </w:r>
      <w:r>
        <w:rPr>
          <w:lang w:val="uk-UA"/>
        </w:rPr>
        <w:t>їхніх</w:t>
      </w:r>
      <w:r w:rsidR="00762E4B">
        <w:rPr>
          <w:lang w:val="uk-UA"/>
        </w:rPr>
        <w:t xml:space="preserve"> почутт</w:t>
      </w:r>
      <w:r>
        <w:rPr>
          <w:lang w:val="uk-UA"/>
        </w:rPr>
        <w:t>ів</w:t>
      </w:r>
      <w:r w:rsidR="00762E4B">
        <w:rPr>
          <w:lang w:val="uk-UA"/>
        </w:rPr>
        <w:t xml:space="preserve"> </w:t>
      </w:r>
      <w:r w:rsidR="000D7DAC">
        <w:rPr>
          <w:lang w:val="uk-UA"/>
        </w:rPr>
        <w:t>і</w:t>
      </w:r>
      <w:r w:rsidR="00762E4B">
        <w:rPr>
          <w:lang w:val="uk-UA"/>
        </w:rPr>
        <w:t xml:space="preserve"> дум</w:t>
      </w:r>
      <w:r>
        <w:rPr>
          <w:lang w:val="uk-UA"/>
        </w:rPr>
        <w:t>ок</w:t>
      </w:r>
      <w:r w:rsidR="00762E4B">
        <w:rPr>
          <w:lang w:val="uk-UA"/>
        </w:rPr>
        <w:t>. Вони відчували</w:t>
      </w:r>
      <w:r w:rsidR="002E65D1">
        <w:rPr>
          <w:lang w:val="uk-UA"/>
        </w:rPr>
        <w:t>, що</w:t>
      </w:r>
      <w:r w:rsidR="00762E4B">
        <w:rPr>
          <w:lang w:val="uk-UA"/>
        </w:rPr>
        <w:t xml:space="preserve"> </w:t>
      </w:r>
      <w:r w:rsidR="002E65D1">
        <w:rPr>
          <w:lang w:val="uk-UA"/>
        </w:rPr>
        <w:t>їх</w:t>
      </w:r>
      <w:r w:rsidR="00762E4B">
        <w:rPr>
          <w:lang w:val="uk-UA"/>
        </w:rPr>
        <w:t xml:space="preserve"> </w:t>
      </w:r>
      <w:r w:rsidR="002E65D1">
        <w:rPr>
          <w:lang w:val="uk-UA"/>
        </w:rPr>
        <w:t>чули та</w:t>
      </w:r>
      <w:r w:rsidR="00762E4B">
        <w:rPr>
          <w:lang w:val="uk-UA"/>
        </w:rPr>
        <w:t xml:space="preserve"> розуміли. Вони також </w:t>
      </w:r>
      <w:r w:rsidR="002E65D1">
        <w:rPr>
          <w:lang w:val="uk-UA"/>
        </w:rPr>
        <w:t>отримали розуміння зміни своїх</w:t>
      </w:r>
      <w:r w:rsidR="00762E4B">
        <w:rPr>
          <w:lang w:val="uk-UA"/>
        </w:rPr>
        <w:t xml:space="preserve"> життєвих обставин. </w:t>
      </w:r>
      <w:r w:rsidR="002E65D1">
        <w:rPr>
          <w:lang w:val="uk-UA"/>
        </w:rPr>
        <w:t>За словами учня</w:t>
      </w:r>
      <w:r w:rsidR="00762E4B">
        <w:rPr>
          <w:lang w:val="uk-UA"/>
        </w:rPr>
        <w:t xml:space="preserve"> 10-го класу</w:t>
      </w:r>
      <w:r w:rsidR="002E65D1">
        <w:rPr>
          <w:lang w:val="uk-UA"/>
        </w:rPr>
        <w:t>:</w:t>
      </w:r>
      <w:r w:rsidR="00762E4B">
        <w:rPr>
          <w:lang w:val="uk-UA"/>
        </w:rPr>
        <w:t xml:space="preserve"> «Ми можемо </w:t>
      </w:r>
      <w:r w:rsidR="002E65D1">
        <w:rPr>
          <w:lang w:val="uk-UA"/>
        </w:rPr>
        <w:t>відчути себе</w:t>
      </w:r>
      <w:r w:rsidR="00762E4B">
        <w:rPr>
          <w:lang w:val="uk-UA"/>
        </w:rPr>
        <w:t xml:space="preserve"> доросл</w:t>
      </w:r>
      <w:r w:rsidR="002E65D1">
        <w:rPr>
          <w:lang w:val="uk-UA"/>
        </w:rPr>
        <w:t>ими»</w:t>
      </w:r>
      <w:r w:rsidR="00DB2C88" w:rsidRPr="002E65D1">
        <w:rPr>
          <w:lang w:val="uk-UA"/>
        </w:rPr>
        <w:t>.</w:t>
      </w:r>
    </w:p>
    <w:p w:rsidR="00DB2C88" w:rsidRPr="002E65D1" w:rsidRDefault="00DB2C88" w:rsidP="0066045B">
      <w:pPr>
        <w:spacing w:line="276" w:lineRule="auto"/>
        <w:jc w:val="both"/>
        <w:rPr>
          <w:lang w:val="uk-UA"/>
        </w:rPr>
      </w:pPr>
    </w:p>
    <w:p w:rsidR="00FF3769" w:rsidRPr="00893AE0" w:rsidRDefault="00A03743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Учні та вчителі</w:t>
      </w:r>
      <w:r w:rsidR="00762E4B">
        <w:rPr>
          <w:lang w:val="uk-UA"/>
        </w:rPr>
        <w:t xml:space="preserve"> підтвердили, що ігри та </w:t>
      </w:r>
      <w:r>
        <w:rPr>
          <w:lang w:val="uk-UA"/>
        </w:rPr>
        <w:t>вправи</w:t>
      </w:r>
      <w:r w:rsidR="00762E4B">
        <w:rPr>
          <w:lang w:val="uk-UA"/>
        </w:rPr>
        <w:t xml:space="preserve"> допомогли </w:t>
      </w:r>
      <w:r>
        <w:rPr>
          <w:lang w:val="uk-UA"/>
        </w:rPr>
        <w:t>учням</w:t>
      </w:r>
      <w:r w:rsidR="00762E4B">
        <w:rPr>
          <w:lang w:val="uk-UA"/>
        </w:rPr>
        <w:t xml:space="preserve"> розслабитися </w:t>
      </w:r>
      <w:r>
        <w:rPr>
          <w:lang w:val="uk-UA"/>
        </w:rPr>
        <w:t>та</w:t>
      </w:r>
      <w:r w:rsidR="00762E4B">
        <w:rPr>
          <w:lang w:val="uk-UA"/>
        </w:rPr>
        <w:t xml:space="preserve"> зняти стрес. Вчителі відзначили більш</w:t>
      </w:r>
      <w:r w:rsidR="00665EFA">
        <w:rPr>
          <w:lang w:val="uk-UA"/>
        </w:rPr>
        <w:t>у</w:t>
      </w:r>
      <w:r w:rsidR="00762E4B">
        <w:rPr>
          <w:lang w:val="uk-UA"/>
        </w:rPr>
        <w:t xml:space="preserve"> відкриті</w:t>
      </w:r>
      <w:r w:rsidR="00665EFA">
        <w:rPr>
          <w:lang w:val="uk-UA"/>
        </w:rPr>
        <w:t>сть</w:t>
      </w:r>
      <w:r w:rsidR="00762E4B">
        <w:rPr>
          <w:lang w:val="uk-UA"/>
        </w:rPr>
        <w:t xml:space="preserve">, </w:t>
      </w:r>
      <w:r w:rsidR="00665EFA">
        <w:rPr>
          <w:lang w:val="uk-UA"/>
        </w:rPr>
        <w:t>у</w:t>
      </w:r>
      <w:r w:rsidR="00762E4B">
        <w:rPr>
          <w:lang w:val="uk-UA"/>
        </w:rPr>
        <w:t>певнені</w:t>
      </w:r>
      <w:r w:rsidR="00665EFA">
        <w:rPr>
          <w:lang w:val="uk-UA"/>
        </w:rPr>
        <w:t>сть</w:t>
      </w:r>
      <w:r w:rsidR="00762E4B">
        <w:rPr>
          <w:lang w:val="uk-UA"/>
        </w:rPr>
        <w:t>, здатність до само</w:t>
      </w:r>
      <w:r w:rsidR="00665EFA">
        <w:rPr>
          <w:lang w:val="uk-UA"/>
        </w:rPr>
        <w:t>організації</w:t>
      </w:r>
      <w:r w:rsidR="00762E4B">
        <w:rPr>
          <w:lang w:val="uk-UA"/>
        </w:rPr>
        <w:t xml:space="preserve"> </w:t>
      </w:r>
      <w:r w:rsidR="00665EFA">
        <w:rPr>
          <w:lang w:val="uk-UA"/>
        </w:rPr>
        <w:t>та</w:t>
      </w:r>
      <w:r w:rsidR="00762E4B">
        <w:rPr>
          <w:lang w:val="uk-UA"/>
        </w:rPr>
        <w:t xml:space="preserve"> саморегуляції, толерантність </w:t>
      </w:r>
      <w:r w:rsidR="00665EFA">
        <w:rPr>
          <w:lang w:val="uk-UA"/>
        </w:rPr>
        <w:t>та</w:t>
      </w:r>
      <w:r w:rsidR="00762E4B">
        <w:rPr>
          <w:lang w:val="uk-UA"/>
        </w:rPr>
        <w:t xml:space="preserve"> командний дух серед дітей. Вони </w:t>
      </w:r>
      <w:r w:rsidR="00893AE0">
        <w:rPr>
          <w:lang w:val="uk-UA"/>
        </w:rPr>
        <w:t>зауважили,</w:t>
      </w:r>
      <w:r w:rsidR="00762E4B">
        <w:rPr>
          <w:lang w:val="uk-UA"/>
        </w:rPr>
        <w:t xml:space="preserve"> що </w:t>
      </w:r>
      <w:r w:rsidR="00893AE0">
        <w:rPr>
          <w:lang w:val="uk-UA"/>
        </w:rPr>
        <w:t>учні</w:t>
      </w:r>
      <w:r w:rsidR="00762E4B">
        <w:rPr>
          <w:lang w:val="uk-UA"/>
        </w:rPr>
        <w:t xml:space="preserve"> </w:t>
      </w:r>
      <w:r w:rsidR="00893AE0">
        <w:rPr>
          <w:lang w:val="uk-UA"/>
        </w:rPr>
        <w:t>стали</w:t>
      </w:r>
      <w:r w:rsidR="00762E4B">
        <w:rPr>
          <w:lang w:val="uk-UA"/>
        </w:rPr>
        <w:t xml:space="preserve"> </w:t>
      </w:r>
      <w:r w:rsidR="00085DD0">
        <w:rPr>
          <w:lang w:val="uk-UA"/>
        </w:rPr>
        <w:t xml:space="preserve">більш </w:t>
      </w:r>
      <w:r w:rsidR="00CD3C92">
        <w:rPr>
          <w:lang w:val="uk-UA"/>
        </w:rPr>
        <w:t>позитив</w:t>
      </w:r>
      <w:r w:rsidR="00893AE0">
        <w:rPr>
          <w:lang w:val="uk-UA"/>
        </w:rPr>
        <w:t>н</w:t>
      </w:r>
      <w:r w:rsidR="00085DD0">
        <w:rPr>
          <w:lang w:val="uk-UA"/>
        </w:rPr>
        <w:t>о</w:t>
      </w:r>
      <w:r w:rsidR="00893AE0">
        <w:rPr>
          <w:lang w:val="uk-UA"/>
        </w:rPr>
        <w:t xml:space="preserve"> ставитися до майбутнього після відвідування занять</w:t>
      </w:r>
      <w:r w:rsidR="00536A61" w:rsidRPr="00893AE0">
        <w:rPr>
          <w:lang w:val="uk-UA"/>
        </w:rPr>
        <w:t xml:space="preserve">. </w:t>
      </w:r>
    </w:p>
    <w:p w:rsidR="00FF3769" w:rsidRPr="00893AE0" w:rsidRDefault="00FF3769" w:rsidP="0066045B">
      <w:pPr>
        <w:spacing w:line="276" w:lineRule="auto"/>
        <w:jc w:val="both"/>
        <w:rPr>
          <w:lang w:val="uk-UA"/>
        </w:rPr>
      </w:pPr>
    </w:p>
    <w:p w:rsidR="00FF3769" w:rsidRPr="00085DD0" w:rsidRDefault="00762E4B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Учитель з Краматорська </w:t>
      </w:r>
      <w:r w:rsidR="00085DD0">
        <w:rPr>
          <w:lang w:val="uk-UA"/>
        </w:rPr>
        <w:t xml:space="preserve">наглядно </w:t>
      </w:r>
      <w:r>
        <w:rPr>
          <w:lang w:val="uk-UA"/>
        </w:rPr>
        <w:t>описав ц</w:t>
      </w:r>
      <w:r w:rsidR="00085DD0">
        <w:rPr>
          <w:lang w:val="uk-UA"/>
        </w:rPr>
        <w:t>ю</w:t>
      </w:r>
      <w:r>
        <w:rPr>
          <w:lang w:val="uk-UA"/>
        </w:rPr>
        <w:t xml:space="preserve"> змін</w:t>
      </w:r>
      <w:r w:rsidR="00085DD0">
        <w:rPr>
          <w:lang w:val="uk-UA"/>
        </w:rPr>
        <w:t>у</w:t>
      </w:r>
      <w:r w:rsidR="00FF3769" w:rsidRPr="00085DD0">
        <w:rPr>
          <w:lang w:val="uk-UA"/>
        </w:rPr>
        <w:t>:</w:t>
      </w:r>
    </w:p>
    <w:p w:rsidR="00FF3769" w:rsidRPr="00085DD0" w:rsidRDefault="00FF3769" w:rsidP="0066045B">
      <w:pPr>
        <w:spacing w:line="276" w:lineRule="auto"/>
        <w:ind w:left="720"/>
        <w:jc w:val="both"/>
        <w:rPr>
          <w:lang w:val="uk-UA"/>
        </w:rPr>
      </w:pPr>
    </w:p>
    <w:p w:rsidR="00FF3769" w:rsidRPr="00085DD0" w:rsidRDefault="00085DD0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96229D">
        <w:rPr>
          <w:lang w:val="uk-UA"/>
        </w:rPr>
        <w:t xml:space="preserve">У нас є </w:t>
      </w:r>
      <w:r>
        <w:rPr>
          <w:lang w:val="uk-UA"/>
        </w:rPr>
        <w:t>екстернат</w:t>
      </w:r>
      <w:r w:rsidR="0096229D">
        <w:rPr>
          <w:lang w:val="uk-UA"/>
        </w:rPr>
        <w:t>. У нас є дівчина з Донецька, як</w:t>
      </w:r>
      <w:r>
        <w:rPr>
          <w:lang w:val="uk-UA"/>
        </w:rPr>
        <w:t xml:space="preserve">а </w:t>
      </w:r>
      <w:r w:rsidR="0096229D">
        <w:rPr>
          <w:lang w:val="uk-UA"/>
        </w:rPr>
        <w:t>намалюва</w:t>
      </w:r>
      <w:r>
        <w:rPr>
          <w:lang w:val="uk-UA"/>
        </w:rPr>
        <w:t>ла</w:t>
      </w:r>
      <w:r w:rsidR="0096229D">
        <w:rPr>
          <w:lang w:val="uk-UA"/>
        </w:rPr>
        <w:t xml:space="preserve"> св</w:t>
      </w:r>
      <w:r>
        <w:rPr>
          <w:lang w:val="uk-UA"/>
        </w:rPr>
        <w:t>ій</w:t>
      </w:r>
      <w:r w:rsidR="0096229D">
        <w:rPr>
          <w:lang w:val="uk-UA"/>
        </w:rPr>
        <w:t xml:space="preserve"> будин</w:t>
      </w:r>
      <w:r>
        <w:rPr>
          <w:lang w:val="uk-UA"/>
        </w:rPr>
        <w:t>о</w:t>
      </w:r>
      <w:r w:rsidR="0096229D">
        <w:rPr>
          <w:lang w:val="uk-UA"/>
        </w:rPr>
        <w:t xml:space="preserve">к </w:t>
      </w:r>
      <w:r>
        <w:rPr>
          <w:lang w:val="uk-UA"/>
        </w:rPr>
        <w:t>у</w:t>
      </w:r>
      <w:r w:rsidR="0096229D">
        <w:rPr>
          <w:lang w:val="uk-UA"/>
        </w:rPr>
        <w:t xml:space="preserve"> Донецьку до </w:t>
      </w:r>
      <w:r>
        <w:rPr>
          <w:lang w:val="uk-UA"/>
        </w:rPr>
        <w:t>та</w:t>
      </w:r>
      <w:r w:rsidR="0096229D">
        <w:rPr>
          <w:lang w:val="uk-UA"/>
        </w:rPr>
        <w:t xml:space="preserve"> після</w:t>
      </w:r>
      <w:r>
        <w:rPr>
          <w:lang w:val="uk-UA"/>
        </w:rPr>
        <w:t xml:space="preserve"> навчання</w:t>
      </w:r>
      <w:r w:rsidR="0096229D">
        <w:rPr>
          <w:lang w:val="uk-UA"/>
        </w:rPr>
        <w:t>. Спочатку будинок був сіри</w:t>
      </w:r>
      <w:r>
        <w:rPr>
          <w:lang w:val="uk-UA"/>
        </w:rPr>
        <w:t>м</w:t>
      </w:r>
      <w:r w:rsidR="0096229D">
        <w:rPr>
          <w:lang w:val="uk-UA"/>
        </w:rPr>
        <w:t xml:space="preserve">, а після занять </w:t>
      </w:r>
      <w:r>
        <w:rPr>
          <w:lang w:val="uk-UA"/>
        </w:rPr>
        <w:t>з НЖН</w:t>
      </w:r>
      <w:r w:rsidR="0096229D">
        <w:rPr>
          <w:lang w:val="uk-UA"/>
        </w:rPr>
        <w:t xml:space="preserve"> </w:t>
      </w:r>
      <w:r w:rsidR="000A2F0D">
        <w:rPr>
          <w:lang w:val="uk-UA"/>
        </w:rPr>
        <w:t xml:space="preserve">він </w:t>
      </w:r>
      <w:r w:rsidR="0096229D">
        <w:rPr>
          <w:lang w:val="uk-UA"/>
        </w:rPr>
        <w:t>став сонячни</w:t>
      </w:r>
      <w:r>
        <w:rPr>
          <w:lang w:val="uk-UA"/>
        </w:rPr>
        <w:t>м</w:t>
      </w:r>
      <w:r w:rsidR="0096229D">
        <w:rPr>
          <w:lang w:val="uk-UA"/>
        </w:rPr>
        <w:t xml:space="preserve"> будинк</w:t>
      </w:r>
      <w:r>
        <w:rPr>
          <w:lang w:val="uk-UA"/>
        </w:rPr>
        <w:t>ом</w:t>
      </w:r>
      <w:r w:rsidR="0096229D">
        <w:rPr>
          <w:lang w:val="uk-UA"/>
        </w:rPr>
        <w:t xml:space="preserve"> </w:t>
      </w:r>
      <w:r>
        <w:rPr>
          <w:lang w:val="uk-UA"/>
        </w:rPr>
        <w:t>ї</w:t>
      </w:r>
      <w:r w:rsidR="0096229D">
        <w:rPr>
          <w:lang w:val="uk-UA"/>
        </w:rPr>
        <w:t>ї мрії</w:t>
      </w:r>
      <w:r>
        <w:rPr>
          <w:lang w:val="uk-UA"/>
        </w:rPr>
        <w:t>»</w:t>
      </w:r>
      <w:r w:rsidR="00FF3769" w:rsidRPr="00085DD0">
        <w:rPr>
          <w:lang w:val="uk-UA"/>
        </w:rPr>
        <w:t>.</w:t>
      </w:r>
    </w:p>
    <w:p w:rsidR="00FF3769" w:rsidRPr="00085DD0" w:rsidRDefault="00FF3769" w:rsidP="0066045B">
      <w:pPr>
        <w:spacing w:line="276" w:lineRule="auto"/>
        <w:jc w:val="both"/>
        <w:rPr>
          <w:lang w:val="uk-UA"/>
        </w:rPr>
      </w:pPr>
    </w:p>
    <w:p w:rsidR="00CB33F1" w:rsidRPr="00284A10" w:rsidRDefault="00063B0A" w:rsidP="0066045B">
      <w:pPr>
        <w:pStyle w:val="ListParagraph"/>
        <w:spacing w:line="276" w:lineRule="auto"/>
        <w:ind w:left="0"/>
        <w:jc w:val="both"/>
        <w:rPr>
          <w:rFonts w:cs="Times New Roman"/>
          <w:lang w:val="uk-UA"/>
        </w:rPr>
      </w:pPr>
      <w:r>
        <w:rPr>
          <w:lang w:val="uk-UA"/>
        </w:rPr>
        <w:t>Дек</w:t>
      </w:r>
      <w:r w:rsidR="0096229D">
        <w:rPr>
          <w:lang w:val="uk-UA"/>
        </w:rPr>
        <w:t xml:space="preserve">ілька вчителів відзначили, що </w:t>
      </w:r>
      <w:r>
        <w:rPr>
          <w:lang w:val="uk-UA"/>
        </w:rPr>
        <w:t>на заняттях з НЖН</w:t>
      </w:r>
      <w:r w:rsidR="0096229D">
        <w:rPr>
          <w:lang w:val="uk-UA"/>
        </w:rPr>
        <w:t xml:space="preserve"> вони не повинні </w:t>
      </w:r>
      <w:r>
        <w:rPr>
          <w:lang w:val="uk-UA"/>
        </w:rPr>
        <w:t xml:space="preserve">були «традиційно» слідкувати за </w:t>
      </w:r>
      <w:r w:rsidR="0096229D">
        <w:rPr>
          <w:lang w:val="uk-UA"/>
        </w:rPr>
        <w:t>дисциплін</w:t>
      </w:r>
      <w:r>
        <w:rPr>
          <w:lang w:val="uk-UA"/>
        </w:rPr>
        <w:t>ою</w:t>
      </w:r>
      <w:r w:rsidR="0096229D">
        <w:rPr>
          <w:lang w:val="uk-UA"/>
        </w:rPr>
        <w:t xml:space="preserve"> </w:t>
      </w:r>
      <w:r>
        <w:rPr>
          <w:lang w:val="uk-UA"/>
        </w:rPr>
        <w:t>учнів</w:t>
      </w:r>
      <w:r w:rsidR="0096229D">
        <w:rPr>
          <w:lang w:val="uk-UA"/>
        </w:rPr>
        <w:t xml:space="preserve">. Один вчитель </w:t>
      </w:r>
      <w:r w:rsidR="00284A10">
        <w:rPr>
          <w:lang w:val="uk-UA"/>
        </w:rPr>
        <w:t>зауважив</w:t>
      </w:r>
      <w:r w:rsidR="0096229D">
        <w:rPr>
          <w:lang w:val="uk-UA"/>
        </w:rPr>
        <w:t xml:space="preserve">, що </w:t>
      </w:r>
      <w:r w:rsidR="00284A10">
        <w:rPr>
          <w:lang w:val="uk-UA"/>
        </w:rPr>
        <w:t>«</w:t>
      </w:r>
      <w:r w:rsidR="0096229D">
        <w:rPr>
          <w:lang w:val="uk-UA"/>
        </w:rPr>
        <w:t>хлоп</w:t>
      </w:r>
      <w:r w:rsidR="00284A10">
        <w:rPr>
          <w:lang w:val="uk-UA"/>
        </w:rPr>
        <w:t>ці</w:t>
      </w:r>
      <w:r w:rsidR="0096229D">
        <w:rPr>
          <w:lang w:val="uk-UA"/>
        </w:rPr>
        <w:t xml:space="preserve"> стали </w:t>
      </w:r>
      <w:r w:rsidR="00284A10">
        <w:rPr>
          <w:lang w:val="uk-UA"/>
        </w:rPr>
        <w:t>більш увічливими та</w:t>
      </w:r>
      <w:r w:rsidR="0096229D">
        <w:rPr>
          <w:lang w:val="uk-UA"/>
        </w:rPr>
        <w:t xml:space="preserve"> </w:t>
      </w:r>
      <w:r w:rsidR="00284A10">
        <w:rPr>
          <w:lang w:val="uk-UA"/>
        </w:rPr>
        <w:t>пропускали</w:t>
      </w:r>
      <w:r w:rsidR="0096229D">
        <w:rPr>
          <w:lang w:val="uk-UA"/>
        </w:rPr>
        <w:t xml:space="preserve"> дівчат</w:t>
      </w:r>
      <w:r w:rsidR="00284A10">
        <w:rPr>
          <w:lang w:val="uk-UA"/>
        </w:rPr>
        <w:t>»</w:t>
      </w:r>
      <w:r w:rsidR="00CB33F1" w:rsidRPr="00284A10">
        <w:rPr>
          <w:rFonts w:cs="Times New Roman"/>
          <w:lang w:val="uk-UA"/>
        </w:rPr>
        <w:t>.</w:t>
      </w:r>
    </w:p>
    <w:p w:rsidR="00536A61" w:rsidRPr="00284A10" w:rsidRDefault="00536A61" w:rsidP="0066045B">
      <w:pPr>
        <w:spacing w:line="276" w:lineRule="auto"/>
        <w:jc w:val="both"/>
        <w:rPr>
          <w:lang w:val="uk-UA"/>
        </w:rPr>
      </w:pPr>
    </w:p>
    <w:p w:rsidR="00ED2ABF" w:rsidRPr="00F35BBB" w:rsidRDefault="0096229D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Тренер з Донецької області за</w:t>
      </w:r>
      <w:r w:rsidR="008D79D0">
        <w:rPr>
          <w:lang w:val="uk-UA"/>
        </w:rPr>
        <w:t>значив</w:t>
      </w:r>
      <w:r>
        <w:rPr>
          <w:lang w:val="uk-UA"/>
        </w:rPr>
        <w:t xml:space="preserve">: «Я </w:t>
      </w:r>
      <w:r w:rsidR="008D79D0">
        <w:rPr>
          <w:lang w:val="uk-UA"/>
        </w:rPr>
        <w:t>помітив</w:t>
      </w:r>
      <w:r>
        <w:rPr>
          <w:lang w:val="uk-UA"/>
        </w:rPr>
        <w:t xml:space="preserve"> зниження агресії та тривожності</w:t>
      </w:r>
      <w:r w:rsidR="00F929FA">
        <w:rPr>
          <w:lang w:val="uk-UA"/>
        </w:rPr>
        <w:t>,</w:t>
      </w:r>
      <w:r>
        <w:rPr>
          <w:lang w:val="uk-UA"/>
        </w:rPr>
        <w:t xml:space="preserve"> </w:t>
      </w:r>
      <w:r w:rsidR="00F929FA">
        <w:rPr>
          <w:lang w:val="uk-UA"/>
        </w:rPr>
        <w:t xml:space="preserve">а також підвищення стійкості </w:t>
      </w:r>
      <w:r w:rsidR="008D79D0">
        <w:rPr>
          <w:lang w:val="uk-UA"/>
        </w:rPr>
        <w:t>учнів»</w:t>
      </w:r>
      <w:r>
        <w:rPr>
          <w:lang w:val="uk-UA"/>
        </w:rPr>
        <w:t xml:space="preserve">.  </w:t>
      </w:r>
      <w:r w:rsidR="008D79D0">
        <w:rPr>
          <w:lang w:val="uk-UA"/>
        </w:rPr>
        <w:t>«</w:t>
      </w:r>
      <w:r w:rsidR="002747C4">
        <w:rPr>
          <w:lang w:val="uk-UA"/>
        </w:rPr>
        <w:t>Б</w:t>
      </w:r>
      <w:r>
        <w:rPr>
          <w:lang w:val="uk-UA"/>
        </w:rPr>
        <w:t xml:space="preserve">уло </w:t>
      </w:r>
      <w:r w:rsidR="002747C4">
        <w:rPr>
          <w:lang w:val="uk-UA"/>
        </w:rPr>
        <w:t>корисно</w:t>
      </w:r>
      <w:r>
        <w:rPr>
          <w:lang w:val="uk-UA"/>
        </w:rPr>
        <w:t xml:space="preserve"> дізнатися приємні речі про себе </w:t>
      </w:r>
      <w:r w:rsidR="002747C4">
        <w:rPr>
          <w:lang w:val="uk-UA"/>
        </w:rPr>
        <w:t>та</w:t>
      </w:r>
      <w:r>
        <w:rPr>
          <w:lang w:val="uk-UA"/>
        </w:rPr>
        <w:t xml:space="preserve"> </w:t>
      </w:r>
      <w:r w:rsidR="002747C4">
        <w:rPr>
          <w:lang w:val="uk-UA"/>
        </w:rPr>
        <w:lastRenderedPageBreak/>
        <w:t>м</w:t>
      </w:r>
      <w:r>
        <w:rPr>
          <w:lang w:val="uk-UA"/>
        </w:rPr>
        <w:t xml:space="preserve">оїх друзів </w:t>
      </w:r>
      <w:r w:rsidR="002747C4">
        <w:rPr>
          <w:lang w:val="uk-UA"/>
        </w:rPr>
        <w:t>з</w:t>
      </w:r>
      <w:r>
        <w:rPr>
          <w:lang w:val="uk-UA"/>
        </w:rPr>
        <w:t xml:space="preserve"> клас</w:t>
      </w:r>
      <w:r w:rsidR="002747C4">
        <w:rPr>
          <w:lang w:val="uk-UA"/>
        </w:rPr>
        <w:t>у»</w:t>
      </w:r>
      <w:r>
        <w:rPr>
          <w:lang w:val="uk-UA"/>
        </w:rPr>
        <w:t xml:space="preserve">, сказав 13-річний </w:t>
      </w:r>
      <w:r w:rsidR="002747C4">
        <w:rPr>
          <w:lang w:val="uk-UA"/>
        </w:rPr>
        <w:t>учень</w:t>
      </w:r>
      <w:r>
        <w:rPr>
          <w:lang w:val="uk-UA"/>
        </w:rPr>
        <w:t xml:space="preserve"> з Харкова</w:t>
      </w:r>
      <w:r w:rsidR="002747C4">
        <w:rPr>
          <w:lang w:val="uk-UA"/>
        </w:rPr>
        <w:t>.</w:t>
      </w:r>
      <w:r>
        <w:rPr>
          <w:lang w:val="uk-UA"/>
        </w:rPr>
        <w:t xml:space="preserve">  16-річний </w:t>
      </w:r>
      <w:r w:rsidR="002B6A13">
        <w:rPr>
          <w:lang w:val="uk-UA"/>
        </w:rPr>
        <w:t xml:space="preserve">підліток </w:t>
      </w:r>
      <w:r>
        <w:rPr>
          <w:lang w:val="uk-UA"/>
        </w:rPr>
        <w:t>з міст</w:t>
      </w:r>
      <w:r w:rsidR="002B6A13">
        <w:rPr>
          <w:lang w:val="uk-UA"/>
        </w:rPr>
        <w:t>ечка</w:t>
      </w:r>
      <w:r>
        <w:rPr>
          <w:lang w:val="uk-UA"/>
        </w:rPr>
        <w:t xml:space="preserve"> </w:t>
      </w:r>
      <w:r w:rsidR="002B6A13">
        <w:rPr>
          <w:lang w:val="uk-UA"/>
        </w:rPr>
        <w:t>у</w:t>
      </w:r>
      <w:r>
        <w:rPr>
          <w:lang w:val="uk-UA"/>
        </w:rPr>
        <w:t xml:space="preserve"> Харківській області за</w:t>
      </w:r>
      <w:r w:rsidR="002B6A13">
        <w:rPr>
          <w:lang w:val="uk-UA"/>
        </w:rPr>
        <w:t>уважив</w:t>
      </w:r>
      <w:r>
        <w:rPr>
          <w:lang w:val="uk-UA"/>
        </w:rPr>
        <w:t xml:space="preserve">: </w:t>
      </w:r>
      <w:r w:rsidR="002B6A13">
        <w:rPr>
          <w:lang w:val="uk-UA"/>
        </w:rPr>
        <w:t>«</w:t>
      </w:r>
      <w:r>
        <w:rPr>
          <w:lang w:val="uk-UA"/>
        </w:rPr>
        <w:t xml:space="preserve">Я оцінив можливість поділитися </w:t>
      </w:r>
      <w:r w:rsidR="002B6A13">
        <w:rPr>
          <w:lang w:val="uk-UA"/>
        </w:rPr>
        <w:t>своїми</w:t>
      </w:r>
      <w:r>
        <w:rPr>
          <w:lang w:val="uk-UA"/>
        </w:rPr>
        <w:t xml:space="preserve"> мрі</w:t>
      </w:r>
      <w:r w:rsidR="002B6A13">
        <w:rPr>
          <w:lang w:val="uk-UA"/>
        </w:rPr>
        <w:t>ями</w:t>
      </w:r>
      <w:r>
        <w:rPr>
          <w:lang w:val="uk-UA"/>
        </w:rPr>
        <w:t xml:space="preserve"> та ціл</w:t>
      </w:r>
      <w:r w:rsidR="002B6A13">
        <w:rPr>
          <w:lang w:val="uk-UA"/>
        </w:rPr>
        <w:t>ями без страху</w:t>
      </w:r>
      <w:r>
        <w:rPr>
          <w:lang w:val="uk-UA"/>
        </w:rPr>
        <w:t>. Мої однокласники і я ста</w:t>
      </w:r>
      <w:r w:rsidR="00741CF4">
        <w:rPr>
          <w:lang w:val="uk-UA"/>
        </w:rPr>
        <w:t>ли</w:t>
      </w:r>
      <w:r>
        <w:rPr>
          <w:lang w:val="uk-UA"/>
        </w:rPr>
        <w:t xml:space="preserve"> дуже відкритим</w:t>
      </w:r>
      <w:r w:rsidR="00741CF4">
        <w:rPr>
          <w:lang w:val="uk-UA"/>
        </w:rPr>
        <w:t>и»</w:t>
      </w:r>
      <w:r>
        <w:rPr>
          <w:lang w:val="uk-UA"/>
        </w:rPr>
        <w:t xml:space="preserve">. </w:t>
      </w:r>
      <w:r w:rsidR="0094374E">
        <w:rPr>
          <w:lang w:val="uk-UA"/>
        </w:rPr>
        <w:t>За словами</w:t>
      </w:r>
      <w:r>
        <w:rPr>
          <w:lang w:val="uk-UA"/>
        </w:rPr>
        <w:t xml:space="preserve"> деяких </w:t>
      </w:r>
      <w:r w:rsidR="0094374E">
        <w:rPr>
          <w:lang w:val="uk-UA"/>
        </w:rPr>
        <w:t>у</w:t>
      </w:r>
      <w:r>
        <w:rPr>
          <w:lang w:val="uk-UA"/>
        </w:rPr>
        <w:t xml:space="preserve">чителів, батьки також помітили, що діти </w:t>
      </w:r>
      <w:r w:rsidR="0094374E">
        <w:rPr>
          <w:lang w:val="uk-UA"/>
        </w:rPr>
        <w:t>стали</w:t>
      </w:r>
      <w:r>
        <w:rPr>
          <w:lang w:val="uk-UA"/>
        </w:rPr>
        <w:t xml:space="preserve"> більш відкритими </w:t>
      </w:r>
      <w:r w:rsidR="0001497C">
        <w:rPr>
          <w:lang w:val="uk-UA"/>
        </w:rPr>
        <w:t>та стали більше розповідати</w:t>
      </w:r>
      <w:r>
        <w:rPr>
          <w:lang w:val="uk-UA"/>
        </w:rPr>
        <w:t xml:space="preserve"> про те, що відбува</w:t>
      </w:r>
      <w:r w:rsidR="0001497C">
        <w:rPr>
          <w:lang w:val="uk-UA"/>
        </w:rPr>
        <w:t>ло</w:t>
      </w:r>
      <w:r>
        <w:rPr>
          <w:lang w:val="uk-UA"/>
        </w:rPr>
        <w:t>ся в школі. Кілька вчителів відз</w:t>
      </w:r>
      <w:r w:rsidR="00F35BBB">
        <w:rPr>
          <w:lang w:val="uk-UA"/>
        </w:rPr>
        <w:t>начили, що діти навчилися вибача</w:t>
      </w:r>
      <w:r>
        <w:rPr>
          <w:lang w:val="uk-UA"/>
        </w:rPr>
        <w:t>тися,</w:t>
      </w:r>
      <w:r w:rsidR="00F35BBB">
        <w:rPr>
          <w:lang w:val="uk-UA"/>
        </w:rPr>
        <w:t xml:space="preserve"> а їм це було важко робити до відвідування занять з НЖН</w:t>
      </w:r>
      <w:r>
        <w:rPr>
          <w:lang w:val="uk-UA"/>
        </w:rPr>
        <w:t>. Одна дівчина</w:t>
      </w:r>
      <w:r w:rsidR="00F35BBB">
        <w:rPr>
          <w:lang w:val="uk-UA"/>
        </w:rPr>
        <w:t xml:space="preserve"> - ВПО</w:t>
      </w:r>
      <w:r>
        <w:rPr>
          <w:lang w:val="uk-UA"/>
        </w:rPr>
        <w:t xml:space="preserve">, яка </w:t>
      </w:r>
      <w:r w:rsidR="00F35BBB">
        <w:rPr>
          <w:lang w:val="uk-UA"/>
        </w:rPr>
        <w:t>с</w:t>
      </w:r>
      <w:r>
        <w:rPr>
          <w:lang w:val="uk-UA"/>
        </w:rPr>
        <w:t xml:space="preserve">початку </w:t>
      </w:r>
      <w:r w:rsidR="00F35BBB">
        <w:rPr>
          <w:lang w:val="uk-UA"/>
        </w:rPr>
        <w:t>не розмовляла взагалі</w:t>
      </w:r>
      <w:r>
        <w:rPr>
          <w:lang w:val="uk-UA"/>
        </w:rPr>
        <w:t xml:space="preserve">, </w:t>
      </w:r>
      <w:r w:rsidR="00F35BBB">
        <w:rPr>
          <w:lang w:val="uk-UA"/>
        </w:rPr>
        <w:t>на</w:t>
      </w:r>
      <w:r>
        <w:rPr>
          <w:lang w:val="uk-UA"/>
        </w:rPr>
        <w:t xml:space="preserve"> третьо</w:t>
      </w:r>
      <w:r w:rsidR="00F35BBB">
        <w:rPr>
          <w:lang w:val="uk-UA"/>
        </w:rPr>
        <w:t>му</w:t>
      </w:r>
      <w:r>
        <w:rPr>
          <w:lang w:val="uk-UA"/>
        </w:rPr>
        <w:t xml:space="preserve"> </w:t>
      </w:r>
      <w:r w:rsidR="00F35BBB">
        <w:rPr>
          <w:lang w:val="uk-UA"/>
        </w:rPr>
        <w:t>занятті сказала декілька речень</w:t>
      </w:r>
      <w:r w:rsidR="00ED2ABF" w:rsidRPr="00F35BBB">
        <w:rPr>
          <w:lang w:val="ru-RU"/>
        </w:rPr>
        <w:t>.</w:t>
      </w:r>
    </w:p>
    <w:p w:rsidR="00873DD7" w:rsidRPr="00F35BBB" w:rsidRDefault="00873DD7" w:rsidP="00764261">
      <w:pPr>
        <w:spacing w:line="276" w:lineRule="auto"/>
        <w:rPr>
          <w:u w:val="single"/>
          <w:lang w:val="ru-RU"/>
        </w:rPr>
      </w:pPr>
    </w:p>
    <w:p w:rsidR="00B94A0A" w:rsidRPr="00A97EE8" w:rsidRDefault="0096229D" w:rsidP="00764261">
      <w:pPr>
        <w:spacing w:line="276" w:lineRule="auto"/>
        <w:rPr>
          <w:lang w:val="uk-UA"/>
        </w:rPr>
      </w:pPr>
      <w:r>
        <w:rPr>
          <w:lang w:val="uk-UA"/>
        </w:rPr>
        <w:t xml:space="preserve">Спостерігачі </w:t>
      </w:r>
      <w:r w:rsidR="0039040B">
        <w:rPr>
          <w:lang w:val="uk-UA"/>
        </w:rPr>
        <w:t>за діяльністю у рамках НЖН,</w:t>
      </w:r>
      <w:r>
        <w:rPr>
          <w:lang w:val="uk-UA"/>
        </w:rPr>
        <w:t xml:space="preserve"> зокрема, відзначи</w:t>
      </w:r>
      <w:r w:rsidR="0039040B">
        <w:rPr>
          <w:lang w:val="uk-UA"/>
        </w:rPr>
        <w:t>ли</w:t>
      </w:r>
      <w:r>
        <w:rPr>
          <w:lang w:val="uk-UA"/>
        </w:rPr>
        <w:t xml:space="preserve"> зростання довіри серед дітей</w:t>
      </w:r>
      <w:r w:rsidR="0039040B">
        <w:rPr>
          <w:lang w:val="uk-UA"/>
        </w:rPr>
        <w:t>-учасників</w:t>
      </w:r>
      <w:r>
        <w:rPr>
          <w:lang w:val="uk-UA"/>
        </w:rPr>
        <w:t xml:space="preserve">. Співробітник ЮНІСЕФ зазначив, що «навчання життєвим навичкам має вирішальне значення для впевненості </w:t>
      </w:r>
      <w:r w:rsidR="0039040B">
        <w:rPr>
          <w:lang w:val="uk-UA"/>
        </w:rPr>
        <w:t>дітей у</w:t>
      </w:r>
      <w:r>
        <w:rPr>
          <w:lang w:val="uk-UA"/>
        </w:rPr>
        <w:t xml:space="preserve"> собі </w:t>
      </w:r>
      <w:r w:rsidR="0039040B">
        <w:rPr>
          <w:lang w:val="uk-UA"/>
        </w:rPr>
        <w:t>та</w:t>
      </w:r>
      <w:r>
        <w:rPr>
          <w:lang w:val="uk-UA"/>
        </w:rPr>
        <w:t xml:space="preserve"> </w:t>
      </w:r>
      <w:r w:rsidR="00F423D0">
        <w:rPr>
          <w:lang w:val="uk-UA"/>
        </w:rPr>
        <w:t xml:space="preserve">формування </w:t>
      </w:r>
      <w:r w:rsidR="00EC0E65">
        <w:rPr>
          <w:lang w:val="uk-UA"/>
        </w:rPr>
        <w:t>у них</w:t>
      </w:r>
      <w:r w:rsidR="00F423D0">
        <w:rPr>
          <w:lang w:val="uk-UA"/>
        </w:rPr>
        <w:t xml:space="preserve"> умін</w:t>
      </w:r>
      <w:r w:rsidR="00EC0E65">
        <w:rPr>
          <w:lang w:val="uk-UA"/>
        </w:rPr>
        <w:t>ня</w:t>
      </w:r>
      <w:r>
        <w:rPr>
          <w:lang w:val="uk-UA"/>
        </w:rPr>
        <w:t xml:space="preserve"> </w:t>
      </w:r>
      <w:r w:rsidR="00F423D0">
        <w:rPr>
          <w:lang w:val="uk-UA"/>
        </w:rPr>
        <w:t xml:space="preserve">стикатися з </w:t>
      </w:r>
      <w:r>
        <w:rPr>
          <w:lang w:val="uk-UA"/>
        </w:rPr>
        <w:t>проблем</w:t>
      </w:r>
      <w:r w:rsidR="00F423D0">
        <w:rPr>
          <w:lang w:val="uk-UA"/>
        </w:rPr>
        <w:t>ами, пов’язаними з</w:t>
      </w:r>
      <w:r>
        <w:rPr>
          <w:lang w:val="uk-UA"/>
        </w:rPr>
        <w:t xml:space="preserve"> війн</w:t>
      </w:r>
      <w:r w:rsidR="00F423D0">
        <w:rPr>
          <w:lang w:val="uk-UA"/>
        </w:rPr>
        <w:t>ою</w:t>
      </w:r>
      <w:r>
        <w:rPr>
          <w:lang w:val="uk-UA"/>
        </w:rPr>
        <w:t xml:space="preserve"> </w:t>
      </w:r>
      <w:r w:rsidR="00F423D0">
        <w:rPr>
          <w:lang w:val="uk-UA"/>
        </w:rPr>
        <w:t>та</w:t>
      </w:r>
      <w:r>
        <w:rPr>
          <w:lang w:val="uk-UA"/>
        </w:rPr>
        <w:t xml:space="preserve"> переміщення</w:t>
      </w:r>
      <w:r w:rsidR="00F423D0">
        <w:rPr>
          <w:lang w:val="uk-UA"/>
        </w:rPr>
        <w:t>м»</w:t>
      </w:r>
      <w:r>
        <w:rPr>
          <w:lang w:val="uk-UA"/>
        </w:rPr>
        <w:t>. Батьк</w:t>
      </w:r>
      <w:r w:rsidR="00F3590D">
        <w:rPr>
          <w:lang w:val="uk-UA"/>
        </w:rPr>
        <w:t>о</w:t>
      </w:r>
      <w:r>
        <w:rPr>
          <w:lang w:val="uk-UA"/>
        </w:rPr>
        <w:t xml:space="preserve"> </w:t>
      </w:r>
      <w:r w:rsidR="00F3590D">
        <w:rPr>
          <w:lang w:val="uk-UA"/>
        </w:rPr>
        <w:t xml:space="preserve">учениці </w:t>
      </w:r>
      <w:r>
        <w:rPr>
          <w:lang w:val="uk-UA"/>
        </w:rPr>
        <w:t>7-го класу сказа</w:t>
      </w:r>
      <w:r w:rsidR="00F3590D">
        <w:rPr>
          <w:lang w:val="uk-UA"/>
        </w:rPr>
        <w:t>в</w:t>
      </w:r>
      <w:r>
        <w:rPr>
          <w:lang w:val="uk-UA"/>
        </w:rPr>
        <w:t xml:space="preserve"> директор</w:t>
      </w:r>
      <w:r w:rsidR="00F3590D">
        <w:rPr>
          <w:lang w:val="uk-UA"/>
        </w:rPr>
        <w:t>у</w:t>
      </w:r>
      <w:r>
        <w:rPr>
          <w:lang w:val="uk-UA"/>
        </w:rPr>
        <w:t xml:space="preserve"> школи, що</w:t>
      </w:r>
      <w:r w:rsidR="00F3590D">
        <w:rPr>
          <w:lang w:val="uk-UA"/>
        </w:rPr>
        <w:t xml:space="preserve"> завдяки заняттям з НЖН</w:t>
      </w:r>
      <w:r>
        <w:rPr>
          <w:lang w:val="uk-UA"/>
        </w:rPr>
        <w:t xml:space="preserve">, </w:t>
      </w:r>
      <w:r w:rsidR="00F3590D">
        <w:rPr>
          <w:lang w:val="uk-UA"/>
        </w:rPr>
        <w:t>його доньці</w:t>
      </w:r>
      <w:r>
        <w:rPr>
          <w:lang w:val="uk-UA"/>
        </w:rPr>
        <w:t xml:space="preserve"> довір</w:t>
      </w:r>
      <w:r w:rsidR="00F3590D">
        <w:rPr>
          <w:lang w:val="uk-UA"/>
        </w:rPr>
        <w:t>или</w:t>
      </w:r>
      <w:r>
        <w:rPr>
          <w:lang w:val="uk-UA"/>
        </w:rPr>
        <w:t xml:space="preserve"> співа</w:t>
      </w:r>
      <w:r w:rsidR="00F3590D">
        <w:rPr>
          <w:lang w:val="uk-UA"/>
        </w:rPr>
        <w:t>ти</w:t>
      </w:r>
      <w:r>
        <w:rPr>
          <w:lang w:val="uk-UA"/>
        </w:rPr>
        <w:t xml:space="preserve"> </w:t>
      </w:r>
      <w:r w:rsidR="00F3590D">
        <w:rPr>
          <w:lang w:val="uk-UA"/>
        </w:rPr>
        <w:t xml:space="preserve">у </w:t>
      </w:r>
      <w:r>
        <w:rPr>
          <w:lang w:val="uk-UA"/>
        </w:rPr>
        <w:t>місцев</w:t>
      </w:r>
      <w:r w:rsidR="00F3590D">
        <w:rPr>
          <w:lang w:val="uk-UA"/>
        </w:rPr>
        <w:t>ому</w:t>
      </w:r>
      <w:r>
        <w:rPr>
          <w:lang w:val="uk-UA"/>
        </w:rPr>
        <w:t xml:space="preserve"> хор</w:t>
      </w:r>
      <w:r w:rsidR="00F3590D">
        <w:rPr>
          <w:lang w:val="uk-UA"/>
        </w:rPr>
        <w:t>і</w:t>
      </w:r>
      <w:r>
        <w:rPr>
          <w:lang w:val="uk-UA"/>
        </w:rPr>
        <w:t xml:space="preserve">. </w:t>
      </w:r>
      <w:r w:rsidR="00A97EE8">
        <w:rPr>
          <w:lang w:val="uk-UA"/>
        </w:rPr>
        <w:t>За словами вчителя</w:t>
      </w:r>
      <w:r>
        <w:rPr>
          <w:lang w:val="uk-UA"/>
        </w:rPr>
        <w:t xml:space="preserve"> 6-</w:t>
      </w:r>
      <w:r w:rsidR="00A97EE8">
        <w:rPr>
          <w:lang w:val="uk-UA"/>
        </w:rPr>
        <w:t>х</w:t>
      </w:r>
      <w:r>
        <w:rPr>
          <w:lang w:val="uk-UA"/>
        </w:rPr>
        <w:t xml:space="preserve"> клас</w:t>
      </w:r>
      <w:r w:rsidR="00A97EE8">
        <w:rPr>
          <w:lang w:val="uk-UA"/>
        </w:rPr>
        <w:t>ів</w:t>
      </w:r>
      <w:r>
        <w:rPr>
          <w:lang w:val="uk-UA"/>
        </w:rPr>
        <w:t xml:space="preserve"> з Донецької області</w:t>
      </w:r>
      <w:r w:rsidR="00A97EE8">
        <w:rPr>
          <w:lang w:val="uk-UA"/>
        </w:rPr>
        <w:t>:</w:t>
      </w:r>
      <w:r>
        <w:rPr>
          <w:lang w:val="uk-UA"/>
        </w:rPr>
        <w:t xml:space="preserve"> </w:t>
      </w:r>
      <w:r w:rsidR="00A97EE8">
        <w:rPr>
          <w:lang w:val="uk-UA"/>
        </w:rPr>
        <w:t>«</w:t>
      </w:r>
      <w:r>
        <w:rPr>
          <w:lang w:val="uk-UA"/>
        </w:rPr>
        <w:t xml:space="preserve">діти вчаться протистояти тиску з боку однолітків </w:t>
      </w:r>
      <w:r w:rsidR="00A97EE8">
        <w:rPr>
          <w:lang w:val="uk-UA"/>
        </w:rPr>
        <w:t>та</w:t>
      </w:r>
      <w:r>
        <w:rPr>
          <w:lang w:val="uk-UA"/>
        </w:rPr>
        <w:t xml:space="preserve"> впевнено</w:t>
      </w:r>
      <w:r w:rsidR="00A97EE8">
        <w:rPr>
          <w:lang w:val="uk-UA"/>
        </w:rPr>
        <w:t xml:space="preserve"> говорити «ні»</w:t>
      </w:r>
      <w:r w:rsidR="00B94A0A" w:rsidRPr="00A97EE8">
        <w:rPr>
          <w:lang w:val="uk-UA"/>
        </w:rPr>
        <w:t>.</w:t>
      </w:r>
    </w:p>
    <w:p w:rsidR="004D72B8" w:rsidRPr="00D534C1" w:rsidRDefault="00D534C1" w:rsidP="00764261">
      <w:pPr>
        <w:pStyle w:val="Heading4"/>
        <w:spacing w:line="276" w:lineRule="auto"/>
        <w:ind w:left="720" w:firstLine="720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Учителі</w:t>
      </w:r>
    </w:p>
    <w:p w:rsidR="004D72B8" w:rsidRPr="0038527F" w:rsidRDefault="004D72B8" w:rsidP="00764261">
      <w:pPr>
        <w:spacing w:line="276" w:lineRule="auto"/>
        <w:rPr>
          <w:lang w:val="ru-RU"/>
        </w:rPr>
      </w:pPr>
    </w:p>
    <w:p w:rsidR="00CB38F2" w:rsidRPr="00CF1A3E" w:rsidRDefault="0096229D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Багато вчителів говорили про вплив </w:t>
      </w:r>
      <w:r w:rsidR="00B00345">
        <w:rPr>
          <w:lang w:val="uk-UA"/>
        </w:rPr>
        <w:t>тренінгу з питань НЖН на них самих</w:t>
      </w:r>
      <w:r>
        <w:rPr>
          <w:lang w:val="uk-UA"/>
        </w:rPr>
        <w:t xml:space="preserve">. Більшість з них були напружені </w:t>
      </w:r>
      <w:r w:rsidR="00B24671">
        <w:rPr>
          <w:lang w:val="uk-UA"/>
        </w:rPr>
        <w:t>та</w:t>
      </w:r>
      <w:r>
        <w:rPr>
          <w:lang w:val="uk-UA"/>
        </w:rPr>
        <w:t xml:space="preserve"> </w:t>
      </w:r>
      <w:r w:rsidR="00B24671">
        <w:rPr>
          <w:lang w:val="uk-UA"/>
        </w:rPr>
        <w:t>переживали стрес</w:t>
      </w:r>
      <w:r>
        <w:rPr>
          <w:lang w:val="uk-UA"/>
        </w:rPr>
        <w:t xml:space="preserve"> </w:t>
      </w:r>
      <w:r w:rsidR="00B24671">
        <w:rPr>
          <w:lang w:val="uk-UA"/>
        </w:rPr>
        <w:t>до участі у</w:t>
      </w:r>
      <w:r>
        <w:rPr>
          <w:lang w:val="uk-UA"/>
        </w:rPr>
        <w:t xml:space="preserve"> трен</w:t>
      </w:r>
      <w:r w:rsidR="00B24671">
        <w:rPr>
          <w:lang w:val="uk-UA"/>
        </w:rPr>
        <w:t>інгу</w:t>
      </w:r>
      <w:r>
        <w:rPr>
          <w:lang w:val="uk-UA"/>
        </w:rPr>
        <w:t xml:space="preserve">. </w:t>
      </w:r>
      <w:r w:rsidR="00481038">
        <w:rPr>
          <w:lang w:val="uk-UA"/>
        </w:rPr>
        <w:t>Також, б</w:t>
      </w:r>
      <w:r>
        <w:rPr>
          <w:lang w:val="uk-UA"/>
        </w:rPr>
        <w:t xml:space="preserve">агато </w:t>
      </w:r>
      <w:r w:rsidR="00B24671">
        <w:rPr>
          <w:lang w:val="uk-UA"/>
        </w:rPr>
        <w:t>вчителів говорили про</w:t>
      </w:r>
      <w:r>
        <w:rPr>
          <w:lang w:val="uk-UA"/>
        </w:rPr>
        <w:t xml:space="preserve"> відчуття, що вони стали ефективн</w:t>
      </w:r>
      <w:r w:rsidR="00481038">
        <w:rPr>
          <w:lang w:val="uk-UA"/>
        </w:rPr>
        <w:t xml:space="preserve">іше </w:t>
      </w:r>
      <w:r w:rsidR="00097AD8">
        <w:rPr>
          <w:lang w:val="uk-UA"/>
        </w:rPr>
        <w:t>працювати</w:t>
      </w:r>
      <w:r>
        <w:rPr>
          <w:lang w:val="uk-UA"/>
        </w:rPr>
        <w:t>, кращ</w:t>
      </w:r>
      <w:r w:rsidR="00481038">
        <w:rPr>
          <w:lang w:val="uk-UA"/>
        </w:rPr>
        <w:t>е</w:t>
      </w:r>
      <w:r>
        <w:rPr>
          <w:lang w:val="uk-UA"/>
        </w:rPr>
        <w:t xml:space="preserve"> </w:t>
      </w:r>
      <w:r w:rsidR="00481038">
        <w:rPr>
          <w:lang w:val="uk-UA"/>
        </w:rPr>
        <w:t xml:space="preserve">підтримувати </w:t>
      </w:r>
      <w:r>
        <w:rPr>
          <w:lang w:val="uk-UA"/>
        </w:rPr>
        <w:t>комунікаці</w:t>
      </w:r>
      <w:r w:rsidR="00481038">
        <w:rPr>
          <w:lang w:val="uk-UA"/>
        </w:rPr>
        <w:t>ю</w:t>
      </w:r>
      <w:r>
        <w:rPr>
          <w:lang w:val="uk-UA"/>
        </w:rPr>
        <w:t>, уважніше</w:t>
      </w:r>
      <w:r w:rsidR="00481038">
        <w:rPr>
          <w:lang w:val="uk-UA"/>
        </w:rPr>
        <w:t xml:space="preserve"> слухати</w:t>
      </w:r>
      <w:r>
        <w:rPr>
          <w:lang w:val="uk-UA"/>
        </w:rPr>
        <w:t xml:space="preserve">, </w:t>
      </w:r>
      <w:r w:rsidR="00481038">
        <w:rPr>
          <w:lang w:val="uk-UA"/>
        </w:rPr>
        <w:t xml:space="preserve">у них </w:t>
      </w:r>
      <w:r>
        <w:rPr>
          <w:lang w:val="uk-UA"/>
        </w:rPr>
        <w:t>поліпш</w:t>
      </w:r>
      <w:r w:rsidR="00481038">
        <w:rPr>
          <w:lang w:val="uk-UA"/>
        </w:rPr>
        <w:t xml:space="preserve">илися </w:t>
      </w:r>
      <w:r>
        <w:rPr>
          <w:lang w:val="uk-UA"/>
        </w:rPr>
        <w:t>відносин</w:t>
      </w:r>
      <w:r w:rsidR="00481038">
        <w:rPr>
          <w:lang w:val="uk-UA"/>
        </w:rPr>
        <w:t>и</w:t>
      </w:r>
      <w:r>
        <w:rPr>
          <w:lang w:val="uk-UA"/>
        </w:rPr>
        <w:t xml:space="preserve"> з люд</w:t>
      </w:r>
      <w:r w:rsidR="00481038">
        <w:rPr>
          <w:lang w:val="uk-UA"/>
        </w:rPr>
        <w:t>ьми</w:t>
      </w:r>
      <w:r>
        <w:rPr>
          <w:lang w:val="uk-UA"/>
        </w:rPr>
        <w:t xml:space="preserve">, </w:t>
      </w:r>
      <w:r w:rsidR="00481038">
        <w:rPr>
          <w:lang w:val="uk-UA"/>
        </w:rPr>
        <w:t>вони з</w:t>
      </w:r>
      <w:r>
        <w:rPr>
          <w:lang w:val="uk-UA"/>
        </w:rPr>
        <w:t>могли</w:t>
      </w:r>
      <w:r w:rsidR="00481038">
        <w:rPr>
          <w:lang w:val="uk-UA"/>
        </w:rPr>
        <w:t xml:space="preserve"> більше</w:t>
      </w:r>
      <w:r>
        <w:rPr>
          <w:lang w:val="uk-UA"/>
        </w:rPr>
        <w:t xml:space="preserve"> </w:t>
      </w:r>
      <w:r w:rsidR="00481038">
        <w:rPr>
          <w:lang w:val="uk-UA"/>
        </w:rPr>
        <w:t>від</w:t>
      </w:r>
      <w:r>
        <w:rPr>
          <w:lang w:val="uk-UA"/>
        </w:rPr>
        <w:t xml:space="preserve">давати </w:t>
      </w:r>
      <w:r w:rsidR="00481038">
        <w:rPr>
          <w:lang w:val="uk-UA"/>
        </w:rPr>
        <w:t>та</w:t>
      </w:r>
      <w:r>
        <w:rPr>
          <w:lang w:val="uk-UA"/>
        </w:rPr>
        <w:t xml:space="preserve"> більше</w:t>
      </w:r>
      <w:r w:rsidR="00481038">
        <w:rPr>
          <w:lang w:val="uk-UA"/>
        </w:rPr>
        <w:t xml:space="preserve"> отримувати</w:t>
      </w:r>
      <w:r>
        <w:rPr>
          <w:lang w:val="uk-UA"/>
        </w:rPr>
        <w:t xml:space="preserve">. Вчителі </w:t>
      </w:r>
      <w:r w:rsidR="00CF1A3E">
        <w:rPr>
          <w:lang w:val="uk-UA"/>
        </w:rPr>
        <w:t xml:space="preserve">високо </w:t>
      </w:r>
      <w:r>
        <w:rPr>
          <w:lang w:val="uk-UA"/>
        </w:rPr>
        <w:t>оцінили</w:t>
      </w:r>
      <w:r w:rsidR="005F11B6">
        <w:rPr>
          <w:lang w:val="uk-UA"/>
        </w:rPr>
        <w:t xml:space="preserve"> той факт</w:t>
      </w:r>
      <w:r>
        <w:rPr>
          <w:lang w:val="uk-UA"/>
        </w:rPr>
        <w:t xml:space="preserve">, що </w:t>
      </w:r>
      <w:r w:rsidR="00CF1A3E">
        <w:rPr>
          <w:lang w:val="uk-UA"/>
        </w:rPr>
        <w:t xml:space="preserve">на тренінгу </w:t>
      </w:r>
      <w:r w:rsidR="005F11B6">
        <w:rPr>
          <w:lang w:val="uk-UA"/>
        </w:rPr>
        <w:t>вони повинні були</w:t>
      </w:r>
      <w:r>
        <w:rPr>
          <w:lang w:val="uk-UA"/>
        </w:rPr>
        <w:t xml:space="preserve"> </w:t>
      </w:r>
      <w:r w:rsidR="00CF1A3E">
        <w:rPr>
          <w:lang w:val="uk-UA"/>
        </w:rPr>
        <w:t>поводити</w:t>
      </w:r>
      <w:r w:rsidR="005F11B6">
        <w:rPr>
          <w:lang w:val="uk-UA"/>
        </w:rPr>
        <w:t>ся</w:t>
      </w:r>
      <w:r w:rsidR="00CF1A3E">
        <w:rPr>
          <w:lang w:val="uk-UA"/>
        </w:rPr>
        <w:t xml:space="preserve"> як</w:t>
      </w:r>
      <w:r>
        <w:rPr>
          <w:lang w:val="uk-UA"/>
        </w:rPr>
        <w:t xml:space="preserve"> діти; це допомогло їм краще зрозуміти дитячі почуття</w:t>
      </w:r>
      <w:r w:rsidR="00CB38F2" w:rsidRPr="00CF1A3E">
        <w:rPr>
          <w:lang w:val="uk-UA"/>
        </w:rPr>
        <w:t>.</w:t>
      </w:r>
    </w:p>
    <w:p w:rsidR="004D72B8" w:rsidRPr="00CF1A3E" w:rsidRDefault="004D72B8" w:rsidP="0066045B">
      <w:pPr>
        <w:spacing w:line="276" w:lineRule="auto"/>
        <w:jc w:val="both"/>
        <w:rPr>
          <w:lang w:val="uk-UA"/>
        </w:rPr>
      </w:pPr>
    </w:p>
    <w:p w:rsidR="008C23B0" w:rsidRPr="002035FC" w:rsidRDefault="009A4F8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«</w:t>
      </w:r>
      <w:r w:rsidR="00487759">
        <w:rPr>
          <w:lang w:val="uk-UA"/>
        </w:rPr>
        <w:t xml:space="preserve">Я вирішив </w:t>
      </w:r>
      <w:r>
        <w:rPr>
          <w:lang w:val="uk-UA"/>
        </w:rPr>
        <w:t>долучитися</w:t>
      </w:r>
      <w:r w:rsidR="00487759">
        <w:rPr>
          <w:lang w:val="uk-UA"/>
        </w:rPr>
        <w:t xml:space="preserve"> до </w:t>
      </w:r>
      <w:r>
        <w:rPr>
          <w:lang w:val="uk-UA"/>
        </w:rPr>
        <w:t>П</w:t>
      </w:r>
      <w:r w:rsidR="00487759">
        <w:rPr>
          <w:lang w:val="uk-UA"/>
        </w:rPr>
        <w:t>роекту для само</w:t>
      </w:r>
      <w:r>
        <w:rPr>
          <w:lang w:val="uk-UA"/>
        </w:rPr>
        <w:t>допомоги</w:t>
      </w:r>
      <w:r w:rsidR="00487759">
        <w:rPr>
          <w:lang w:val="uk-UA"/>
        </w:rPr>
        <w:t xml:space="preserve">, </w:t>
      </w:r>
      <w:r>
        <w:rPr>
          <w:lang w:val="uk-UA"/>
        </w:rPr>
        <w:t>роботи</w:t>
      </w:r>
      <w:r w:rsidR="00487759">
        <w:rPr>
          <w:lang w:val="uk-UA"/>
        </w:rPr>
        <w:t xml:space="preserve"> над собою</w:t>
      </w:r>
      <w:r>
        <w:rPr>
          <w:lang w:val="uk-UA"/>
        </w:rPr>
        <w:t>»</w:t>
      </w:r>
      <w:r w:rsidR="00487759">
        <w:rPr>
          <w:lang w:val="uk-UA"/>
        </w:rPr>
        <w:t>, за</w:t>
      </w:r>
      <w:r>
        <w:rPr>
          <w:lang w:val="uk-UA"/>
        </w:rPr>
        <w:t>значив</w:t>
      </w:r>
      <w:r w:rsidR="00487759">
        <w:rPr>
          <w:lang w:val="uk-UA"/>
        </w:rPr>
        <w:t xml:space="preserve"> </w:t>
      </w:r>
      <w:r>
        <w:rPr>
          <w:lang w:val="uk-UA"/>
        </w:rPr>
        <w:t>учитель</w:t>
      </w:r>
      <w:r w:rsidR="00487759">
        <w:rPr>
          <w:lang w:val="uk-UA"/>
        </w:rPr>
        <w:t xml:space="preserve"> з Донецької області. «Тренінг дав мені сили впоратися </w:t>
      </w:r>
      <w:r w:rsidR="00964C52">
        <w:rPr>
          <w:lang w:val="uk-UA"/>
        </w:rPr>
        <w:t>та</w:t>
      </w:r>
      <w:r w:rsidR="00487759">
        <w:rPr>
          <w:lang w:val="uk-UA"/>
        </w:rPr>
        <w:t xml:space="preserve"> працювати </w:t>
      </w:r>
      <w:r w:rsidR="00B33F1F">
        <w:rPr>
          <w:lang w:val="uk-UA"/>
        </w:rPr>
        <w:t>і</w:t>
      </w:r>
      <w:r w:rsidR="00487759">
        <w:rPr>
          <w:lang w:val="uk-UA"/>
        </w:rPr>
        <w:t xml:space="preserve">з </w:t>
      </w:r>
      <w:r w:rsidR="00B33F1F">
        <w:rPr>
          <w:lang w:val="uk-UA"/>
        </w:rPr>
        <w:t>замкнутими дітьми»</w:t>
      </w:r>
      <w:r w:rsidR="00487759">
        <w:rPr>
          <w:lang w:val="uk-UA"/>
        </w:rPr>
        <w:t>.</w:t>
      </w:r>
      <w:r w:rsidR="00195984">
        <w:rPr>
          <w:lang w:val="uk-UA"/>
        </w:rPr>
        <w:t xml:space="preserve"> В</w:t>
      </w:r>
      <w:r w:rsidR="00487759">
        <w:rPr>
          <w:lang w:val="uk-UA"/>
        </w:rPr>
        <w:t>читель</w:t>
      </w:r>
      <w:r w:rsidR="00195984">
        <w:rPr>
          <w:lang w:val="uk-UA"/>
        </w:rPr>
        <w:t xml:space="preserve"> </w:t>
      </w:r>
      <w:r w:rsidR="00487759">
        <w:rPr>
          <w:lang w:val="uk-UA"/>
        </w:rPr>
        <w:t>з міст</w:t>
      </w:r>
      <w:r w:rsidR="00195984">
        <w:rPr>
          <w:lang w:val="uk-UA"/>
        </w:rPr>
        <w:t>ечка</w:t>
      </w:r>
      <w:r w:rsidR="00487759">
        <w:rPr>
          <w:lang w:val="uk-UA"/>
        </w:rPr>
        <w:t xml:space="preserve"> </w:t>
      </w:r>
      <w:r w:rsidR="00195984">
        <w:rPr>
          <w:lang w:val="uk-UA"/>
        </w:rPr>
        <w:t xml:space="preserve">Торець, який викладає «Основи здоров’я», </w:t>
      </w:r>
      <w:r w:rsidR="00487759">
        <w:rPr>
          <w:lang w:val="uk-UA"/>
        </w:rPr>
        <w:t>зауважив</w:t>
      </w:r>
      <w:r w:rsidR="00195984">
        <w:rPr>
          <w:lang w:val="uk-UA"/>
        </w:rPr>
        <w:t>:</w:t>
      </w:r>
      <w:r w:rsidR="00487759">
        <w:rPr>
          <w:lang w:val="uk-UA"/>
        </w:rPr>
        <w:t xml:space="preserve"> </w:t>
      </w:r>
      <w:r w:rsidR="00195984">
        <w:rPr>
          <w:lang w:val="uk-UA"/>
        </w:rPr>
        <w:t>«</w:t>
      </w:r>
      <w:r w:rsidR="002035FC">
        <w:rPr>
          <w:lang w:val="uk-UA"/>
        </w:rPr>
        <w:t>М</w:t>
      </w:r>
      <w:r w:rsidR="00487759">
        <w:rPr>
          <w:lang w:val="uk-UA"/>
        </w:rPr>
        <w:t xml:space="preserve">и живемо </w:t>
      </w:r>
      <w:r w:rsidR="002035FC">
        <w:rPr>
          <w:lang w:val="uk-UA"/>
        </w:rPr>
        <w:t>поруч із лінією зіткнення та відчуваємо сильну тривогу та</w:t>
      </w:r>
      <w:r w:rsidR="00487759">
        <w:rPr>
          <w:lang w:val="uk-UA"/>
        </w:rPr>
        <w:t xml:space="preserve"> нервозні</w:t>
      </w:r>
      <w:r w:rsidR="002035FC">
        <w:rPr>
          <w:lang w:val="uk-UA"/>
        </w:rPr>
        <w:t>сть</w:t>
      </w:r>
      <w:r w:rsidR="00487759">
        <w:rPr>
          <w:lang w:val="uk-UA"/>
        </w:rPr>
        <w:t xml:space="preserve">. </w:t>
      </w:r>
      <w:r w:rsidR="002035FC">
        <w:rPr>
          <w:lang w:val="uk-UA"/>
        </w:rPr>
        <w:t>Тренінг з питань НЖН</w:t>
      </w:r>
      <w:r w:rsidR="00487759">
        <w:rPr>
          <w:lang w:val="uk-UA"/>
        </w:rPr>
        <w:t xml:space="preserve"> бу</w:t>
      </w:r>
      <w:r w:rsidR="002035FC">
        <w:rPr>
          <w:lang w:val="uk-UA"/>
        </w:rPr>
        <w:t>в</w:t>
      </w:r>
      <w:r w:rsidR="00487759">
        <w:rPr>
          <w:lang w:val="uk-UA"/>
        </w:rPr>
        <w:t xml:space="preserve"> дуже важлив</w:t>
      </w:r>
      <w:r w:rsidR="002035FC">
        <w:rPr>
          <w:lang w:val="uk-UA"/>
        </w:rPr>
        <w:t>им</w:t>
      </w:r>
      <w:r w:rsidR="00487759">
        <w:rPr>
          <w:lang w:val="uk-UA"/>
        </w:rPr>
        <w:t xml:space="preserve"> і актуальн</w:t>
      </w:r>
      <w:r w:rsidR="002035FC">
        <w:rPr>
          <w:lang w:val="uk-UA"/>
        </w:rPr>
        <w:t>им</w:t>
      </w:r>
      <w:r w:rsidR="00487759">
        <w:rPr>
          <w:lang w:val="uk-UA"/>
        </w:rPr>
        <w:t xml:space="preserve">. </w:t>
      </w:r>
      <w:r w:rsidR="002035FC">
        <w:rPr>
          <w:lang w:val="uk-UA"/>
        </w:rPr>
        <w:t>Він</w:t>
      </w:r>
      <w:r w:rsidR="00487759">
        <w:rPr>
          <w:lang w:val="uk-UA"/>
        </w:rPr>
        <w:t xml:space="preserve"> допом</w:t>
      </w:r>
      <w:r w:rsidR="002035FC">
        <w:rPr>
          <w:lang w:val="uk-UA"/>
        </w:rPr>
        <w:t>і</w:t>
      </w:r>
      <w:r w:rsidR="00487759">
        <w:rPr>
          <w:lang w:val="uk-UA"/>
        </w:rPr>
        <w:t xml:space="preserve">г мені забути </w:t>
      </w:r>
      <w:r w:rsidR="002035FC">
        <w:rPr>
          <w:lang w:val="uk-UA"/>
        </w:rPr>
        <w:t>звуки</w:t>
      </w:r>
      <w:r w:rsidR="00487759">
        <w:rPr>
          <w:lang w:val="uk-UA"/>
        </w:rPr>
        <w:t xml:space="preserve"> ночі</w:t>
      </w:r>
      <w:r w:rsidR="002035FC">
        <w:rPr>
          <w:lang w:val="uk-UA"/>
        </w:rPr>
        <w:t>»</w:t>
      </w:r>
      <w:r w:rsidR="00487759">
        <w:rPr>
          <w:lang w:val="uk-UA"/>
        </w:rPr>
        <w:t xml:space="preserve">. </w:t>
      </w:r>
      <w:r w:rsidR="002035FC">
        <w:rPr>
          <w:lang w:val="uk-UA"/>
        </w:rPr>
        <w:t>За словами вчителя початкових класів з Луганська, в</w:t>
      </w:r>
      <w:r w:rsidR="00487759">
        <w:rPr>
          <w:lang w:val="uk-UA"/>
        </w:rPr>
        <w:t>чителі</w:t>
      </w:r>
      <w:r w:rsidR="002035FC">
        <w:rPr>
          <w:lang w:val="uk-UA"/>
        </w:rPr>
        <w:t xml:space="preserve"> «</w:t>
      </w:r>
      <w:r w:rsidR="00487759">
        <w:rPr>
          <w:lang w:val="uk-UA"/>
        </w:rPr>
        <w:t>відчу</w:t>
      </w:r>
      <w:r w:rsidR="002035FC">
        <w:rPr>
          <w:lang w:val="uk-UA"/>
        </w:rPr>
        <w:t>ли</w:t>
      </w:r>
      <w:r w:rsidR="00487759">
        <w:rPr>
          <w:lang w:val="uk-UA"/>
        </w:rPr>
        <w:t xml:space="preserve"> крила </w:t>
      </w:r>
      <w:r w:rsidR="002035FC">
        <w:rPr>
          <w:lang w:val="uk-UA"/>
        </w:rPr>
        <w:t>з</w:t>
      </w:r>
      <w:r w:rsidR="00487759">
        <w:rPr>
          <w:lang w:val="uk-UA"/>
        </w:rPr>
        <w:t>а спин</w:t>
      </w:r>
      <w:r w:rsidR="002035FC">
        <w:rPr>
          <w:lang w:val="uk-UA"/>
        </w:rPr>
        <w:t>ою»</w:t>
      </w:r>
      <w:r w:rsidR="00487759">
        <w:rPr>
          <w:lang w:val="uk-UA"/>
        </w:rPr>
        <w:t xml:space="preserve">. Вони </w:t>
      </w:r>
      <w:r w:rsidR="002035FC">
        <w:rPr>
          <w:lang w:val="uk-UA"/>
        </w:rPr>
        <w:t>оцінили діяльність у рамках НЖН як</w:t>
      </w:r>
      <w:r w:rsidR="00487759">
        <w:rPr>
          <w:lang w:val="uk-UA"/>
        </w:rPr>
        <w:t xml:space="preserve"> </w:t>
      </w:r>
      <w:r w:rsidR="002035FC">
        <w:rPr>
          <w:lang w:val="uk-UA"/>
        </w:rPr>
        <w:t>«</w:t>
      </w:r>
      <w:r w:rsidR="00487759">
        <w:rPr>
          <w:lang w:val="uk-UA"/>
        </w:rPr>
        <w:t>дуже стимулююч</w:t>
      </w:r>
      <w:r w:rsidR="002035FC">
        <w:rPr>
          <w:lang w:val="uk-UA"/>
        </w:rPr>
        <w:t>у»</w:t>
      </w:r>
      <w:r w:rsidR="00612B50" w:rsidRPr="002035FC">
        <w:rPr>
          <w:lang w:val="uk-UA"/>
        </w:rPr>
        <w:t>.</w:t>
      </w:r>
    </w:p>
    <w:p w:rsidR="008C23B0" w:rsidRPr="002035FC" w:rsidRDefault="008C23B0" w:rsidP="0066045B">
      <w:pPr>
        <w:spacing w:line="276" w:lineRule="auto"/>
        <w:jc w:val="both"/>
        <w:rPr>
          <w:lang w:val="uk-UA"/>
        </w:rPr>
      </w:pPr>
    </w:p>
    <w:p w:rsidR="00BB45B0" w:rsidRPr="009B69C6" w:rsidRDefault="0048775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У багатьох школах вчителі, які не </w:t>
      </w:r>
      <w:r w:rsidR="00DD3237">
        <w:rPr>
          <w:lang w:val="uk-UA"/>
        </w:rPr>
        <w:t>брали участі у тренінгу</w:t>
      </w:r>
      <w:r>
        <w:rPr>
          <w:lang w:val="uk-UA"/>
        </w:rPr>
        <w:t xml:space="preserve"> </w:t>
      </w:r>
      <w:r w:rsidR="00DD3237">
        <w:rPr>
          <w:lang w:val="uk-UA"/>
        </w:rPr>
        <w:t>звернулися з проханням щодо такої участі</w:t>
      </w:r>
      <w:r>
        <w:rPr>
          <w:lang w:val="uk-UA"/>
        </w:rPr>
        <w:t xml:space="preserve"> або </w:t>
      </w:r>
      <w:r w:rsidR="00DD3237">
        <w:rPr>
          <w:lang w:val="uk-UA"/>
        </w:rPr>
        <w:t>отримання</w:t>
      </w:r>
      <w:r>
        <w:rPr>
          <w:lang w:val="uk-UA"/>
        </w:rPr>
        <w:t xml:space="preserve"> доступ</w:t>
      </w:r>
      <w:r w:rsidR="00DD3237">
        <w:rPr>
          <w:lang w:val="uk-UA"/>
        </w:rPr>
        <w:t>у</w:t>
      </w:r>
      <w:r>
        <w:rPr>
          <w:lang w:val="uk-UA"/>
        </w:rPr>
        <w:t xml:space="preserve"> до матеріалів</w:t>
      </w:r>
      <w:r w:rsidR="00DD3237">
        <w:rPr>
          <w:lang w:val="uk-UA"/>
        </w:rPr>
        <w:t xml:space="preserve"> для</w:t>
      </w:r>
      <w:r>
        <w:rPr>
          <w:lang w:val="uk-UA"/>
        </w:rPr>
        <w:t xml:space="preserve"> використ</w:t>
      </w:r>
      <w:r w:rsidR="00DD3237">
        <w:rPr>
          <w:lang w:val="uk-UA"/>
        </w:rPr>
        <w:t>ання</w:t>
      </w:r>
      <w:r>
        <w:rPr>
          <w:lang w:val="uk-UA"/>
        </w:rPr>
        <w:t xml:space="preserve"> їх </w:t>
      </w:r>
      <w:r w:rsidR="00DD3237">
        <w:rPr>
          <w:lang w:val="uk-UA"/>
        </w:rPr>
        <w:t>на уроках</w:t>
      </w:r>
      <w:r>
        <w:rPr>
          <w:lang w:val="uk-UA"/>
        </w:rPr>
        <w:t xml:space="preserve">. </w:t>
      </w:r>
      <w:r w:rsidR="00940617">
        <w:rPr>
          <w:lang w:val="uk-UA"/>
        </w:rPr>
        <w:t>Постає</w:t>
      </w:r>
      <w:r>
        <w:rPr>
          <w:lang w:val="uk-UA"/>
        </w:rPr>
        <w:t xml:space="preserve"> законне питання </w:t>
      </w:r>
      <w:r w:rsidR="00940617">
        <w:rPr>
          <w:lang w:val="uk-UA"/>
        </w:rPr>
        <w:t>щодо</w:t>
      </w:r>
      <w:r>
        <w:rPr>
          <w:lang w:val="uk-UA"/>
        </w:rPr>
        <w:t xml:space="preserve"> як</w:t>
      </w:r>
      <w:r w:rsidR="00940617">
        <w:rPr>
          <w:lang w:val="uk-UA"/>
        </w:rPr>
        <w:t>ості</w:t>
      </w:r>
      <w:r>
        <w:rPr>
          <w:lang w:val="uk-UA"/>
        </w:rPr>
        <w:t xml:space="preserve"> викладання, як</w:t>
      </w:r>
      <w:r w:rsidR="00940617">
        <w:rPr>
          <w:lang w:val="uk-UA"/>
        </w:rPr>
        <w:t>а</w:t>
      </w:r>
      <w:r>
        <w:rPr>
          <w:lang w:val="uk-UA"/>
        </w:rPr>
        <w:t xml:space="preserve"> мож</w:t>
      </w:r>
      <w:r w:rsidR="00940617">
        <w:rPr>
          <w:lang w:val="uk-UA"/>
        </w:rPr>
        <w:t>е</w:t>
      </w:r>
      <w:r>
        <w:rPr>
          <w:lang w:val="uk-UA"/>
        </w:rPr>
        <w:t xml:space="preserve"> бути </w:t>
      </w:r>
      <w:r w:rsidR="00940617">
        <w:rPr>
          <w:lang w:val="uk-UA"/>
        </w:rPr>
        <w:t>забезпечена вчителями,</w:t>
      </w:r>
      <w:r>
        <w:rPr>
          <w:lang w:val="uk-UA"/>
        </w:rPr>
        <w:t xml:space="preserve"> </w:t>
      </w:r>
      <w:r w:rsidR="00940617">
        <w:rPr>
          <w:lang w:val="uk-UA"/>
        </w:rPr>
        <w:t>які не брали участі у</w:t>
      </w:r>
      <w:r>
        <w:rPr>
          <w:lang w:val="uk-UA"/>
        </w:rPr>
        <w:t xml:space="preserve"> </w:t>
      </w:r>
      <w:r w:rsidR="00940617">
        <w:rPr>
          <w:lang w:val="uk-UA"/>
        </w:rPr>
        <w:t>тренінгу з питань НЖН</w:t>
      </w:r>
      <w:r>
        <w:rPr>
          <w:lang w:val="uk-UA"/>
        </w:rPr>
        <w:t xml:space="preserve">. Проте, </w:t>
      </w:r>
      <w:r w:rsidR="009B69C6">
        <w:rPr>
          <w:lang w:val="uk-UA"/>
        </w:rPr>
        <w:t>є інформація</w:t>
      </w:r>
      <w:r>
        <w:rPr>
          <w:lang w:val="uk-UA"/>
        </w:rPr>
        <w:t xml:space="preserve">, що багато </w:t>
      </w:r>
      <w:r w:rsidR="009B69C6">
        <w:rPr>
          <w:lang w:val="uk-UA"/>
        </w:rPr>
        <w:t>вчителів, які пройшли відповідну підготовку</w:t>
      </w:r>
      <w:r>
        <w:rPr>
          <w:lang w:val="uk-UA"/>
        </w:rPr>
        <w:t xml:space="preserve"> </w:t>
      </w:r>
      <w:r w:rsidR="009B69C6">
        <w:rPr>
          <w:lang w:val="uk-UA"/>
        </w:rPr>
        <w:t>проводили</w:t>
      </w:r>
      <w:r>
        <w:rPr>
          <w:lang w:val="uk-UA"/>
        </w:rPr>
        <w:t xml:space="preserve"> неформальн</w:t>
      </w:r>
      <w:r w:rsidR="009B69C6">
        <w:rPr>
          <w:lang w:val="uk-UA"/>
        </w:rPr>
        <w:t>і</w:t>
      </w:r>
      <w:r>
        <w:rPr>
          <w:lang w:val="uk-UA"/>
        </w:rPr>
        <w:t xml:space="preserve"> </w:t>
      </w:r>
      <w:r w:rsidR="009B69C6">
        <w:rPr>
          <w:lang w:val="uk-UA"/>
        </w:rPr>
        <w:t>тренінги для</w:t>
      </w:r>
      <w:r>
        <w:rPr>
          <w:lang w:val="uk-UA"/>
        </w:rPr>
        <w:t xml:space="preserve"> колег </w:t>
      </w:r>
      <w:r w:rsidR="009B69C6">
        <w:rPr>
          <w:lang w:val="uk-UA"/>
        </w:rPr>
        <w:t>у</w:t>
      </w:r>
      <w:r>
        <w:rPr>
          <w:lang w:val="uk-UA"/>
        </w:rPr>
        <w:t xml:space="preserve"> своїх школах</w:t>
      </w:r>
      <w:r w:rsidR="00BB45B0" w:rsidRPr="009B69C6">
        <w:rPr>
          <w:lang w:val="uk-UA"/>
        </w:rPr>
        <w:t>.</w:t>
      </w:r>
    </w:p>
    <w:p w:rsidR="00BB45B0" w:rsidRPr="009B69C6" w:rsidRDefault="00BB45B0" w:rsidP="0066045B">
      <w:pPr>
        <w:spacing w:line="276" w:lineRule="auto"/>
        <w:jc w:val="both"/>
        <w:rPr>
          <w:lang w:val="uk-UA"/>
        </w:rPr>
      </w:pPr>
    </w:p>
    <w:p w:rsidR="00F11C16" w:rsidRPr="007F4584" w:rsidRDefault="00487759" w:rsidP="0066045B">
      <w:p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lastRenderedPageBreak/>
        <w:t>Учитель в Краматорську прокоментував</w:t>
      </w:r>
      <w:r w:rsidR="00F15BF2" w:rsidRPr="007F4584">
        <w:rPr>
          <w:lang w:val="ru-RU"/>
        </w:rPr>
        <w:t xml:space="preserve">: </w:t>
      </w:r>
    </w:p>
    <w:p w:rsidR="00CB38F2" w:rsidRPr="007F4584" w:rsidRDefault="00CB38F2" w:rsidP="0066045B">
      <w:pPr>
        <w:spacing w:line="276" w:lineRule="auto"/>
        <w:jc w:val="both"/>
        <w:rPr>
          <w:lang w:val="ru-RU"/>
        </w:rPr>
      </w:pPr>
    </w:p>
    <w:p w:rsidR="00F15BF2" w:rsidRPr="00304638" w:rsidRDefault="007F4584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487759">
        <w:rPr>
          <w:lang w:val="uk-UA"/>
        </w:rPr>
        <w:t>Проект працює як ланцюгова реакція</w:t>
      </w:r>
      <w:r w:rsidR="0067047F">
        <w:rPr>
          <w:lang w:val="uk-UA"/>
        </w:rPr>
        <w:t>:</w:t>
      </w:r>
      <w:r w:rsidR="00487759">
        <w:rPr>
          <w:lang w:val="uk-UA"/>
        </w:rPr>
        <w:t xml:space="preserve"> </w:t>
      </w:r>
      <w:r w:rsidR="0067047F">
        <w:rPr>
          <w:lang w:val="uk-UA"/>
        </w:rPr>
        <w:t>це торкнулось мене</w:t>
      </w:r>
      <w:r w:rsidR="00487759">
        <w:rPr>
          <w:lang w:val="uk-UA"/>
        </w:rPr>
        <w:t xml:space="preserve"> - я </w:t>
      </w:r>
      <w:r w:rsidR="0067047F">
        <w:rPr>
          <w:lang w:val="uk-UA"/>
        </w:rPr>
        <w:t>передаю</w:t>
      </w:r>
      <w:r w:rsidR="00487759">
        <w:rPr>
          <w:lang w:val="uk-UA"/>
        </w:rPr>
        <w:t xml:space="preserve"> інши</w:t>
      </w:r>
      <w:r w:rsidR="0067047F">
        <w:rPr>
          <w:lang w:val="uk-UA"/>
        </w:rPr>
        <w:t>м</w:t>
      </w:r>
      <w:r w:rsidR="00487759">
        <w:rPr>
          <w:lang w:val="uk-UA"/>
        </w:rPr>
        <w:t>. Моя сім</w:t>
      </w:r>
      <w:r w:rsidR="0067047F">
        <w:rPr>
          <w:lang w:val="uk-UA"/>
        </w:rPr>
        <w:t>’</w:t>
      </w:r>
      <w:r w:rsidR="00487759">
        <w:rPr>
          <w:lang w:val="uk-UA"/>
        </w:rPr>
        <w:t xml:space="preserve">я </w:t>
      </w:r>
      <w:r w:rsidR="0067047F">
        <w:rPr>
          <w:lang w:val="uk-UA"/>
        </w:rPr>
        <w:t>спонукала</w:t>
      </w:r>
      <w:r w:rsidR="00487759">
        <w:rPr>
          <w:lang w:val="uk-UA"/>
        </w:rPr>
        <w:t xml:space="preserve"> мене стати блогером. Вони допомогли мені створити блог під назвою </w:t>
      </w:r>
      <w:r w:rsidR="0067047F" w:rsidRPr="0067047F">
        <w:rPr>
          <w:i/>
          <w:lang w:val="uk-UA"/>
        </w:rPr>
        <w:t>«</w:t>
      </w:r>
      <w:r w:rsidR="00487759" w:rsidRPr="0067047F">
        <w:rPr>
          <w:i/>
          <w:lang w:val="uk-UA"/>
        </w:rPr>
        <w:t>Дода</w:t>
      </w:r>
      <w:r w:rsidR="0067047F" w:rsidRPr="0067047F">
        <w:rPr>
          <w:i/>
          <w:lang w:val="uk-UA"/>
        </w:rPr>
        <w:t>й</w:t>
      </w:r>
      <w:r w:rsidR="00487759" w:rsidRPr="0067047F">
        <w:rPr>
          <w:i/>
          <w:lang w:val="uk-UA"/>
        </w:rPr>
        <w:t xml:space="preserve"> </w:t>
      </w:r>
      <w:r w:rsidR="0067047F" w:rsidRPr="0067047F">
        <w:rPr>
          <w:i/>
          <w:lang w:val="uk-UA"/>
        </w:rPr>
        <w:t xml:space="preserve">життя </w:t>
      </w:r>
      <w:r w:rsidR="00487759" w:rsidRPr="0067047F">
        <w:rPr>
          <w:i/>
          <w:lang w:val="uk-UA"/>
        </w:rPr>
        <w:t>кожно</w:t>
      </w:r>
      <w:r w:rsidR="0067047F" w:rsidRPr="0067047F">
        <w:rPr>
          <w:i/>
          <w:lang w:val="uk-UA"/>
        </w:rPr>
        <w:t>му</w:t>
      </w:r>
      <w:r w:rsidR="00487759" w:rsidRPr="0067047F">
        <w:rPr>
          <w:i/>
          <w:lang w:val="uk-UA"/>
        </w:rPr>
        <w:t xml:space="preserve"> дн</w:t>
      </w:r>
      <w:r w:rsidR="0067047F" w:rsidRPr="0067047F">
        <w:rPr>
          <w:i/>
          <w:lang w:val="uk-UA"/>
        </w:rPr>
        <w:t>ю»</w:t>
      </w:r>
      <w:r w:rsidR="00487759">
        <w:rPr>
          <w:lang w:val="uk-UA"/>
        </w:rPr>
        <w:t xml:space="preserve">. </w:t>
      </w:r>
      <w:r w:rsidR="00304638">
        <w:rPr>
          <w:lang w:val="uk-UA"/>
        </w:rPr>
        <w:t>Ми д</w:t>
      </w:r>
      <w:r w:rsidR="00487759">
        <w:rPr>
          <w:lang w:val="uk-UA"/>
        </w:rPr>
        <w:t>ода</w:t>
      </w:r>
      <w:r w:rsidR="00304638">
        <w:rPr>
          <w:lang w:val="uk-UA"/>
        </w:rPr>
        <w:t>є</w:t>
      </w:r>
      <w:r w:rsidR="00487759">
        <w:rPr>
          <w:lang w:val="uk-UA"/>
        </w:rPr>
        <w:t xml:space="preserve">мо життя дітям щочетверга. Вони називають мене зіркою YouTube. Саме тому </w:t>
      </w:r>
      <w:r w:rsidR="00304638">
        <w:rPr>
          <w:lang w:val="uk-UA"/>
        </w:rPr>
        <w:t>НЖН</w:t>
      </w:r>
      <w:r w:rsidR="00487759">
        <w:rPr>
          <w:lang w:val="uk-UA"/>
        </w:rPr>
        <w:t xml:space="preserve"> </w:t>
      </w:r>
      <w:r w:rsidR="00304638">
        <w:rPr>
          <w:lang w:val="uk-UA"/>
        </w:rPr>
        <w:t>ефективне</w:t>
      </w:r>
      <w:r w:rsidR="00487759">
        <w:rPr>
          <w:lang w:val="uk-UA"/>
        </w:rPr>
        <w:t xml:space="preserve"> </w:t>
      </w:r>
      <w:r w:rsidR="00304638">
        <w:rPr>
          <w:lang w:val="uk-UA"/>
        </w:rPr>
        <w:t xml:space="preserve">в </w:t>
      </w:r>
      <w:r w:rsidR="00487759">
        <w:rPr>
          <w:lang w:val="uk-UA"/>
        </w:rPr>
        <w:t>початковій, середн</w:t>
      </w:r>
      <w:r w:rsidR="00304638">
        <w:rPr>
          <w:lang w:val="uk-UA"/>
        </w:rPr>
        <w:t>ій</w:t>
      </w:r>
      <w:r w:rsidR="00487759">
        <w:rPr>
          <w:lang w:val="uk-UA"/>
        </w:rPr>
        <w:t xml:space="preserve"> </w:t>
      </w:r>
      <w:r w:rsidR="00304638">
        <w:rPr>
          <w:lang w:val="uk-UA"/>
        </w:rPr>
        <w:t>та старшій</w:t>
      </w:r>
      <w:r w:rsidR="00487759">
        <w:rPr>
          <w:lang w:val="uk-UA"/>
        </w:rPr>
        <w:t xml:space="preserve"> школ</w:t>
      </w:r>
      <w:r w:rsidR="00304638">
        <w:rPr>
          <w:lang w:val="uk-UA"/>
        </w:rPr>
        <w:t>і</w:t>
      </w:r>
      <w:r w:rsidR="00487759">
        <w:rPr>
          <w:lang w:val="uk-UA"/>
        </w:rPr>
        <w:t xml:space="preserve">. Діти </w:t>
      </w:r>
      <w:r w:rsidR="00304638">
        <w:rPr>
          <w:lang w:val="uk-UA"/>
        </w:rPr>
        <w:t>відслідковують</w:t>
      </w:r>
      <w:r w:rsidR="00487759">
        <w:rPr>
          <w:lang w:val="uk-UA"/>
        </w:rPr>
        <w:t xml:space="preserve"> результати </w:t>
      </w:r>
      <w:r w:rsidR="00304638">
        <w:rPr>
          <w:lang w:val="uk-UA"/>
        </w:rPr>
        <w:t>П</w:t>
      </w:r>
      <w:r w:rsidR="00487759">
        <w:rPr>
          <w:lang w:val="uk-UA"/>
        </w:rPr>
        <w:t xml:space="preserve">роекту </w:t>
      </w:r>
      <w:r w:rsidR="00304638">
        <w:rPr>
          <w:lang w:val="uk-UA"/>
        </w:rPr>
        <w:t xml:space="preserve">і спрацьовує </w:t>
      </w:r>
      <w:r w:rsidR="00487759">
        <w:rPr>
          <w:lang w:val="uk-UA"/>
        </w:rPr>
        <w:t>ланцюгов</w:t>
      </w:r>
      <w:r w:rsidR="00304638">
        <w:rPr>
          <w:lang w:val="uk-UA"/>
        </w:rPr>
        <w:t>а</w:t>
      </w:r>
      <w:r w:rsidR="00487759">
        <w:rPr>
          <w:lang w:val="uk-UA"/>
        </w:rPr>
        <w:t xml:space="preserve"> реакці</w:t>
      </w:r>
      <w:r w:rsidR="00304638">
        <w:rPr>
          <w:lang w:val="uk-UA"/>
        </w:rPr>
        <w:t>я»</w:t>
      </w:r>
      <w:r w:rsidR="00F15BF2" w:rsidRPr="00304638">
        <w:rPr>
          <w:lang w:val="uk-UA"/>
        </w:rPr>
        <w:t>.</w:t>
      </w:r>
    </w:p>
    <w:p w:rsidR="008C23B0" w:rsidRPr="007F4584" w:rsidRDefault="007F4584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Поширення на інші шкільні предмети та школи</w:t>
      </w:r>
    </w:p>
    <w:p w:rsidR="008C23B0" w:rsidRPr="007F4584" w:rsidRDefault="008C23B0" w:rsidP="0066045B">
      <w:pPr>
        <w:spacing w:line="276" w:lineRule="auto"/>
        <w:jc w:val="both"/>
        <w:rPr>
          <w:lang w:val="ru-RU"/>
        </w:rPr>
      </w:pPr>
    </w:p>
    <w:p w:rsidR="007D0AB1" w:rsidRPr="00F74909" w:rsidRDefault="00487759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Той факт, що </w:t>
      </w:r>
      <w:r w:rsidR="00431264">
        <w:rPr>
          <w:lang w:val="uk-UA"/>
        </w:rPr>
        <w:t>заняття з НЖН були</w:t>
      </w:r>
      <w:r>
        <w:rPr>
          <w:lang w:val="uk-UA"/>
        </w:rPr>
        <w:t xml:space="preserve"> стимулюючи</w:t>
      </w:r>
      <w:r w:rsidR="00431264">
        <w:rPr>
          <w:lang w:val="uk-UA"/>
        </w:rPr>
        <w:t>ми</w:t>
      </w:r>
      <w:r>
        <w:rPr>
          <w:lang w:val="uk-UA"/>
        </w:rPr>
        <w:t>, значущ</w:t>
      </w:r>
      <w:r w:rsidR="00431264">
        <w:rPr>
          <w:lang w:val="uk-UA"/>
        </w:rPr>
        <w:t>ими</w:t>
      </w:r>
      <w:r>
        <w:rPr>
          <w:lang w:val="uk-UA"/>
        </w:rPr>
        <w:t xml:space="preserve"> </w:t>
      </w:r>
      <w:r w:rsidR="00431264">
        <w:rPr>
          <w:lang w:val="uk-UA"/>
        </w:rPr>
        <w:t>та</w:t>
      </w:r>
      <w:r>
        <w:rPr>
          <w:lang w:val="uk-UA"/>
        </w:rPr>
        <w:t xml:space="preserve"> чітко задовольня</w:t>
      </w:r>
      <w:r w:rsidR="00431264">
        <w:rPr>
          <w:lang w:val="uk-UA"/>
        </w:rPr>
        <w:t>л</w:t>
      </w:r>
      <w:r>
        <w:rPr>
          <w:lang w:val="uk-UA"/>
        </w:rPr>
        <w:t xml:space="preserve">и потреби </w:t>
      </w:r>
      <w:r w:rsidR="00431264">
        <w:rPr>
          <w:lang w:val="uk-UA"/>
        </w:rPr>
        <w:t>учнів</w:t>
      </w:r>
      <w:r>
        <w:rPr>
          <w:lang w:val="uk-UA"/>
        </w:rPr>
        <w:t xml:space="preserve"> і в</w:t>
      </w:r>
      <w:r w:rsidR="00431264">
        <w:rPr>
          <w:lang w:val="uk-UA"/>
        </w:rPr>
        <w:t>чителів</w:t>
      </w:r>
      <w:r>
        <w:rPr>
          <w:lang w:val="uk-UA"/>
        </w:rPr>
        <w:t>, здається, ма</w:t>
      </w:r>
      <w:r w:rsidR="00431264">
        <w:rPr>
          <w:lang w:val="uk-UA"/>
        </w:rPr>
        <w:t>в</w:t>
      </w:r>
      <w:r>
        <w:rPr>
          <w:lang w:val="uk-UA"/>
        </w:rPr>
        <w:t xml:space="preserve"> вторинн</w:t>
      </w:r>
      <w:r w:rsidR="00431264">
        <w:rPr>
          <w:lang w:val="uk-UA"/>
        </w:rPr>
        <w:t>ий або супутній вплив</w:t>
      </w:r>
      <w:r>
        <w:rPr>
          <w:lang w:val="uk-UA"/>
        </w:rPr>
        <w:t xml:space="preserve"> </w:t>
      </w:r>
      <w:r w:rsidR="00431264">
        <w:rPr>
          <w:lang w:val="uk-UA"/>
        </w:rPr>
        <w:t>на</w:t>
      </w:r>
      <w:r>
        <w:rPr>
          <w:lang w:val="uk-UA"/>
        </w:rPr>
        <w:t xml:space="preserve"> інш</w:t>
      </w:r>
      <w:r w:rsidR="00431264">
        <w:rPr>
          <w:lang w:val="uk-UA"/>
        </w:rPr>
        <w:t>і</w:t>
      </w:r>
      <w:r>
        <w:rPr>
          <w:lang w:val="uk-UA"/>
        </w:rPr>
        <w:t xml:space="preserve"> предмети </w:t>
      </w:r>
      <w:r w:rsidR="00431264">
        <w:rPr>
          <w:lang w:val="uk-UA"/>
        </w:rPr>
        <w:t>у</w:t>
      </w:r>
      <w:r>
        <w:rPr>
          <w:lang w:val="uk-UA"/>
        </w:rPr>
        <w:t xml:space="preserve"> шк</w:t>
      </w:r>
      <w:r w:rsidR="00431264">
        <w:rPr>
          <w:lang w:val="uk-UA"/>
        </w:rPr>
        <w:t>олах</w:t>
      </w:r>
      <w:r>
        <w:rPr>
          <w:lang w:val="uk-UA"/>
        </w:rPr>
        <w:t>, які б</w:t>
      </w:r>
      <w:r w:rsidR="00431264">
        <w:rPr>
          <w:lang w:val="uk-UA"/>
        </w:rPr>
        <w:t>рали</w:t>
      </w:r>
      <w:r>
        <w:rPr>
          <w:lang w:val="uk-UA"/>
        </w:rPr>
        <w:t xml:space="preserve"> участь </w:t>
      </w:r>
      <w:r w:rsidR="00431264">
        <w:rPr>
          <w:lang w:val="uk-UA"/>
        </w:rPr>
        <w:t>у</w:t>
      </w:r>
      <w:r>
        <w:rPr>
          <w:lang w:val="uk-UA"/>
        </w:rPr>
        <w:t xml:space="preserve"> </w:t>
      </w:r>
      <w:r w:rsidR="00431264">
        <w:rPr>
          <w:lang w:val="uk-UA"/>
        </w:rPr>
        <w:t>П</w:t>
      </w:r>
      <w:r>
        <w:rPr>
          <w:lang w:val="uk-UA"/>
        </w:rPr>
        <w:t xml:space="preserve">роекті. </w:t>
      </w:r>
      <w:r w:rsidR="00F74909">
        <w:rPr>
          <w:lang w:val="uk-UA"/>
        </w:rPr>
        <w:t>Т</w:t>
      </w:r>
      <w:r>
        <w:rPr>
          <w:lang w:val="uk-UA"/>
        </w:rPr>
        <w:t xml:space="preserve">ренер </w:t>
      </w:r>
      <w:r w:rsidR="00F74909">
        <w:rPr>
          <w:lang w:val="uk-UA"/>
        </w:rPr>
        <w:t>і</w:t>
      </w:r>
      <w:r>
        <w:rPr>
          <w:lang w:val="uk-UA"/>
        </w:rPr>
        <w:t>з Харкова</w:t>
      </w:r>
      <w:r w:rsidR="00F74909">
        <w:rPr>
          <w:lang w:val="uk-UA"/>
        </w:rPr>
        <w:t xml:space="preserve"> зазначив:</w:t>
      </w:r>
      <w:r>
        <w:rPr>
          <w:lang w:val="uk-UA"/>
        </w:rPr>
        <w:t xml:space="preserve"> </w:t>
      </w:r>
      <w:r w:rsidR="00F74909">
        <w:rPr>
          <w:lang w:val="uk-UA"/>
        </w:rPr>
        <w:t>«</w:t>
      </w:r>
      <w:r>
        <w:rPr>
          <w:lang w:val="uk-UA"/>
        </w:rPr>
        <w:t xml:space="preserve">Ми </w:t>
      </w:r>
      <w:r w:rsidR="00F74909">
        <w:rPr>
          <w:lang w:val="uk-UA"/>
        </w:rPr>
        <w:t>побачили</w:t>
      </w:r>
      <w:r>
        <w:rPr>
          <w:lang w:val="uk-UA"/>
        </w:rPr>
        <w:t xml:space="preserve"> кращу якість </w:t>
      </w:r>
      <w:r w:rsidR="00F74909">
        <w:rPr>
          <w:lang w:val="uk-UA"/>
        </w:rPr>
        <w:t>викладання</w:t>
      </w:r>
      <w:r>
        <w:rPr>
          <w:lang w:val="uk-UA"/>
        </w:rPr>
        <w:t xml:space="preserve"> інших предметів</w:t>
      </w:r>
      <w:r w:rsidR="00F74909">
        <w:rPr>
          <w:lang w:val="uk-UA"/>
        </w:rPr>
        <w:t>»</w:t>
      </w:r>
      <w:r w:rsidR="00F24E5F" w:rsidRPr="00F74909">
        <w:rPr>
          <w:lang w:val="ru-RU"/>
        </w:rPr>
        <w:t>.</w:t>
      </w:r>
      <w:r w:rsidR="007D0AB1" w:rsidRPr="00F74909">
        <w:rPr>
          <w:lang w:val="ru-RU"/>
        </w:rPr>
        <w:t xml:space="preserve"> </w:t>
      </w:r>
    </w:p>
    <w:p w:rsidR="007D0AB1" w:rsidRPr="00F74909" w:rsidRDefault="007D0AB1" w:rsidP="0066045B">
      <w:pPr>
        <w:spacing w:line="276" w:lineRule="auto"/>
        <w:jc w:val="both"/>
        <w:rPr>
          <w:lang w:val="ru-RU"/>
        </w:rPr>
      </w:pPr>
    </w:p>
    <w:p w:rsidR="009B634D" w:rsidRPr="007D4581" w:rsidRDefault="00431264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Вчитель зауважив</w:t>
      </w:r>
      <w:r w:rsidR="009B634D" w:rsidRPr="007D4581">
        <w:rPr>
          <w:lang w:val="ru-RU"/>
        </w:rPr>
        <w:t>:</w:t>
      </w:r>
      <w:r w:rsidR="003439A6" w:rsidRPr="007D4581">
        <w:rPr>
          <w:lang w:val="ru-RU"/>
        </w:rPr>
        <w:t xml:space="preserve"> </w:t>
      </w:r>
    </w:p>
    <w:p w:rsidR="009B634D" w:rsidRPr="007D4581" w:rsidRDefault="009B634D" w:rsidP="0066045B">
      <w:pPr>
        <w:spacing w:line="276" w:lineRule="auto"/>
        <w:jc w:val="both"/>
        <w:rPr>
          <w:lang w:val="ru-RU"/>
        </w:rPr>
      </w:pPr>
    </w:p>
    <w:p w:rsidR="009B634D" w:rsidRPr="007E207D" w:rsidRDefault="007D4581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>«</w:t>
      </w:r>
      <w:r w:rsidR="00487759">
        <w:rPr>
          <w:lang w:val="uk-UA"/>
        </w:rPr>
        <w:t xml:space="preserve">Моя мотивація збільшилася </w:t>
      </w:r>
      <w:r>
        <w:rPr>
          <w:lang w:val="uk-UA"/>
        </w:rPr>
        <w:t>щодо</w:t>
      </w:r>
      <w:r w:rsidR="00487759">
        <w:rPr>
          <w:lang w:val="uk-UA"/>
        </w:rPr>
        <w:t xml:space="preserve"> інших </w:t>
      </w:r>
      <w:r>
        <w:rPr>
          <w:lang w:val="uk-UA"/>
        </w:rPr>
        <w:t>предметів</w:t>
      </w:r>
      <w:r w:rsidR="00487759">
        <w:rPr>
          <w:lang w:val="uk-UA"/>
        </w:rPr>
        <w:t xml:space="preserve"> [</w:t>
      </w:r>
      <w:r>
        <w:rPr>
          <w:lang w:val="uk-UA"/>
        </w:rPr>
        <w:t>які не входять до НЖН</w:t>
      </w:r>
      <w:r w:rsidR="00487759">
        <w:rPr>
          <w:lang w:val="uk-UA"/>
        </w:rPr>
        <w:t xml:space="preserve">]. Я </w:t>
      </w:r>
      <w:r>
        <w:rPr>
          <w:lang w:val="uk-UA"/>
        </w:rPr>
        <w:t>ділюся отриманими знаннями</w:t>
      </w:r>
      <w:r w:rsidR="00487759">
        <w:rPr>
          <w:lang w:val="uk-UA"/>
        </w:rPr>
        <w:t xml:space="preserve"> </w:t>
      </w:r>
      <w:r>
        <w:rPr>
          <w:lang w:val="uk-UA"/>
        </w:rPr>
        <w:t>на</w:t>
      </w:r>
      <w:r w:rsidR="00487759">
        <w:rPr>
          <w:lang w:val="uk-UA"/>
        </w:rPr>
        <w:t xml:space="preserve"> методичних нарадах вчителів. Деякі мої колег</w:t>
      </w:r>
      <w:r w:rsidR="00240938">
        <w:rPr>
          <w:lang w:val="uk-UA"/>
        </w:rPr>
        <w:t>и</w:t>
      </w:r>
      <w:r w:rsidR="00487759">
        <w:rPr>
          <w:lang w:val="uk-UA"/>
        </w:rPr>
        <w:t xml:space="preserve"> </w:t>
      </w:r>
      <w:r w:rsidR="00240938">
        <w:rPr>
          <w:lang w:val="uk-UA"/>
        </w:rPr>
        <w:t>відвідали</w:t>
      </w:r>
      <w:r w:rsidR="00487759">
        <w:rPr>
          <w:lang w:val="uk-UA"/>
        </w:rPr>
        <w:t xml:space="preserve"> мої уроки</w:t>
      </w:r>
      <w:r w:rsidR="00240938">
        <w:rPr>
          <w:lang w:val="uk-UA"/>
        </w:rPr>
        <w:t xml:space="preserve"> з НЖН</w:t>
      </w:r>
      <w:r w:rsidR="00487759">
        <w:rPr>
          <w:lang w:val="uk-UA"/>
        </w:rPr>
        <w:t xml:space="preserve">. Я також поділився деякими відео, які я </w:t>
      </w:r>
      <w:r w:rsidR="00AD3CD5">
        <w:rPr>
          <w:lang w:val="uk-UA"/>
        </w:rPr>
        <w:t>зняв</w:t>
      </w:r>
      <w:r w:rsidR="00487759">
        <w:rPr>
          <w:lang w:val="uk-UA"/>
        </w:rPr>
        <w:t xml:space="preserve"> </w:t>
      </w:r>
      <w:r w:rsidR="00AD3CD5">
        <w:rPr>
          <w:lang w:val="uk-UA"/>
        </w:rPr>
        <w:t>на св</w:t>
      </w:r>
      <w:r w:rsidR="00487759">
        <w:rPr>
          <w:lang w:val="uk-UA"/>
        </w:rPr>
        <w:t>оїх урок</w:t>
      </w:r>
      <w:r w:rsidR="00AD3CD5">
        <w:rPr>
          <w:lang w:val="uk-UA"/>
        </w:rPr>
        <w:t>ах»</w:t>
      </w:r>
      <w:r w:rsidR="003439A6" w:rsidRPr="007E207D">
        <w:rPr>
          <w:lang w:val="uk-UA"/>
        </w:rPr>
        <w:t xml:space="preserve">. </w:t>
      </w:r>
    </w:p>
    <w:p w:rsidR="009B634D" w:rsidRPr="007E207D" w:rsidRDefault="009B634D" w:rsidP="0066045B">
      <w:pPr>
        <w:spacing w:line="276" w:lineRule="auto"/>
        <w:jc w:val="both"/>
        <w:rPr>
          <w:lang w:val="uk-UA"/>
        </w:rPr>
      </w:pPr>
    </w:p>
    <w:p w:rsidR="008C23B0" w:rsidRPr="000C7A75" w:rsidRDefault="0048775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Учитель з</w:t>
      </w:r>
      <w:r w:rsidR="00674F70">
        <w:rPr>
          <w:lang w:val="uk-UA"/>
        </w:rPr>
        <w:t>і</w:t>
      </w:r>
      <w:r>
        <w:rPr>
          <w:lang w:val="uk-UA"/>
        </w:rPr>
        <w:t xml:space="preserve"> Старобільськ за</w:t>
      </w:r>
      <w:r w:rsidR="00674F70">
        <w:rPr>
          <w:lang w:val="uk-UA"/>
        </w:rPr>
        <w:t>значив</w:t>
      </w:r>
      <w:r>
        <w:rPr>
          <w:lang w:val="uk-UA"/>
        </w:rPr>
        <w:t>: «</w:t>
      </w:r>
      <w:r w:rsidR="00674F70">
        <w:rPr>
          <w:lang w:val="uk-UA"/>
        </w:rPr>
        <w:t>Завдяки</w:t>
      </w:r>
      <w:r>
        <w:rPr>
          <w:lang w:val="uk-UA"/>
        </w:rPr>
        <w:t xml:space="preserve"> ігр</w:t>
      </w:r>
      <w:r w:rsidR="00674F70">
        <w:rPr>
          <w:lang w:val="uk-UA"/>
        </w:rPr>
        <w:t>ам</w:t>
      </w:r>
      <w:r>
        <w:rPr>
          <w:lang w:val="uk-UA"/>
        </w:rPr>
        <w:t xml:space="preserve"> та діалогу, </w:t>
      </w:r>
      <w:r w:rsidR="00674F70">
        <w:rPr>
          <w:lang w:val="uk-UA"/>
        </w:rPr>
        <w:t>який</w:t>
      </w:r>
      <w:r>
        <w:rPr>
          <w:lang w:val="uk-UA"/>
        </w:rPr>
        <w:t xml:space="preserve"> </w:t>
      </w:r>
      <w:r w:rsidR="00674F70">
        <w:rPr>
          <w:lang w:val="uk-UA"/>
        </w:rPr>
        <w:t>був налагоджений</w:t>
      </w:r>
      <w:r>
        <w:rPr>
          <w:lang w:val="uk-UA"/>
        </w:rPr>
        <w:t xml:space="preserve"> </w:t>
      </w:r>
      <w:r w:rsidR="00674F70">
        <w:rPr>
          <w:lang w:val="uk-UA"/>
        </w:rPr>
        <w:t>у</w:t>
      </w:r>
      <w:r>
        <w:rPr>
          <w:lang w:val="uk-UA"/>
        </w:rPr>
        <w:t xml:space="preserve"> рамках </w:t>
      </w:r>
      <w:r w:rsidR="00674F70">
        <w:rPr>
          <w:lang w:val="uk-UA"/>
        </w:rPr>
        <w:t>П</w:t>
      </w:r>
      <w:r>
        <w:rPr>
          <w:lang w:val="uk-UA"/>
        </w:rPr>
        <w:t>роекту</w:t>
      </w:r>
      <w:r w:rsidR="00674F70">
        <w:rPr>
          <w:lang w:val="uk-UA"/>
        </w:rPr>
        <w:t>,</w:t>
      </w:r>
      <w:r>
        <w:rPr>
          <w:lang w:val="uk-UA"/>
        </w:rPr>
        <w:t xml:space="preserve"> ми </w:t>
      </w:r>
      <w:r w:rsidR="00674F70">
        <w:rPr>
          <w:lang w:val="uk-UA"/>
        </w:rPr>
        <w:t>отримали</w:t>
      </w:r>
      <w:r>
        <w:rPr>
          <w:lang w:val="uk-UA"/>
        </w:rPr>
        <w:t xml:space="preserve"> ще кращі результати </w:t>
      </w:r>
      <w:r w:rsidR="00674F70">
        <w:rPr>
          <w:lang w:val="uk-UA"/>
        </w:rPr>
        <w:t>по</w:t>
      </w:r>
      <w:r>
        <w:rPr>
          <w:lang w:val="uk-UA"/>
        </w:rPr>
        <w:t xml:space="preserve"> інших шкільних предмет</w:t>
      </w:r>
      <w:r w:rsidR="00674F70">
        <w:rPr>
          <w:lang w:val="uk-UA"/>
        </w:rPr>
        <w:t>ах»</w:t>
      </w:r>
      <w:r>
        <w:rPr>
          <w:lang w:val="uk-UA"/>
        </w:rPr>
        <w:t xml:space="preserve">. </w:t>
      </w:r>
      <w:r w:rsidR="00674F70">
        <w:rPr>
          <w:lang w:val="uk-UA"/>
        </w:rPr>
        <w:t>«</w:t>
      </w:r>
      <w:r>
        <w:rPr>
          <w:lang w:val="uk-UA"/>
        </w:rPr>
        <w:t xml:space="preserve">З моменту </w:t>
      </w:r>
      <w:r w:rsidR="00674F70">
        <w:rPr>
          <w:lang w:val="uk-UA"/>
        </w:rPr>
        <w:t>участі у тренінгу з питань НЖН»</w:t>
      </w:r>
      <w:r>
        <w:rPr>
          <w:lang w:val="uk-UA"/>
        </w:rPr>
        <w:t xml:space="preserve">, сказав учитель </w:t>
      </w:r>
      <w:r w:rsidR="00674F70">
        <w:rPr>
          <w:lang w:val="uk-UA"/>
        </w:rPr>
        <w:t>у</w:t>
      </w:r>
      <w:r>
        <w:rPr>
          <w:lang w:val="uk-UA"/>
        </w:rPr>
        <w:t xml:space="preserve"> Харкові,</w:t>
      </w:r>
      <w:r w:rsidR="00674F70">
        <w:rPr>
          <w:lang w:val="uk-UA"/>
        </w:rPr>
        <w:t xml:space="preserve"> «у</w:t>
      </w:r>
      <w:r>
        <w:rPr>
          <w:lang w:val="uk-UA"/>
        </w:rPr>
        <w:t xml:space="preserve"> </w:t>
      </w:r>
      <w:r w:rsidR="00674F70">
        <w:rPr>
          <w:lang w:val="uk-UA"/>
        </w:rPr>
        <w:t>своїй</w:t>
      </w:r>
      <w:r>
        <w:rPr>
          <w:lang w:val="uk-UA"/>
        </w:rPr>
        <w:t xml:space="preserve"> </w:t>
      </w:r>
      <w:r w:rsidR="00674F70">
        <w:rPr>
          <w:lang w:val="uk-UA"/>
        </w:rPr>
        <w:t>звичайній</w:t>
      </w:r>
      <w:r>
        <w:rPr>
          <w:lang w:val="uk-UA"/>
        </w:rPr>
        <w:t xml:space="preserve"> [</w:t>
      </w:r>
      <w:r w:rsidR="00674F70">
        <w:rPr>
          <w:lang w:val="uk-UA"/>
        </w:rPr>
        <w:t>не пов’язаній з НЖН</w:t>
      </w:r>
      <w:r>
        <w:rPr>
          <w:lang w:val="uk-UA"/>
        </w:rPr>
        <w:t xml:space="preserve">] </w:t>
      </w:r>
      <w:r w:rsidR="00674F70">
        <w:rPr>
          <w:lang w:val="uk-UA"/>
        </w:rPr>
        <w:t>роботі</w:t>
      </w:r>
      <w:r>
        <w:rPr>
          <w:lang w:val="uk-UA"/>
        </w:rPr>
        <w:t xml:space="preserve"> я </w:t>
      </w:r>
      <w:r w:rsidR="00674F70">
        <w:rPr>
          <w:lang w:val="uk-UA"/>
        </w:rPr>
        <w:t>став звертати</w:t>
      </w:r>
      <w:r>
        <w:rPr>
          <w:lang w:val="uk-UA"/>
        </w:rPr>
        <w:t xml:space="preserve"> більше уваги на те, як діти </w:t>
      </w:r>
      <w:r w:rsidR="00674F70">
        <w:rPr>
          <w:lang w:val="uk-UA"/>
        </w:rPr>
        <w:t>засвоюють</w:t>
      </w:r>
      <w:r>
        <w:rPr>
          <w:lang w:val="uk-UA"/>
        </w:rPr>
        <w:t xml:space="preserve"> інформацію, яку я </w:t>
      </w:r>
      <w:r w:rsidR="00674F70">
        <w:rPr>
          <w:lang w:val="uk-UA"/>
        </w:rPr>
        <w:t>надаю</w:t>
      </w:r>
      <w:r>
        <w:rPr>
          <w:lang w:val="uk-UA"/>
        </w:rPr>
        <w:t>. Зосередження на процесі їх</w:t>
      </w:r>
      <w:r w:rsidR="000C7A75">
        <w:rPr>
          <w:lang w:val="uk-UA"/>
        </w:rPr>
        <w:t>нього</w:t>
      </w:r>
      <w:r>
        <w:rPr>
          <w:lang w:val="uk-UA"/>
        </w:rPr>
        <w:t xml:space="preserve"> навчання допомагає мені більш розслаблен</w:t>
      </w:r>
      <w:r w:rsidR="000C7A75">
        <w:rPr>
          <w:lang w:val="uk-UA"/>
        </w:rPr>
        <w:t>о</w:t>
      </w:r>
      <w:r>
        <w:rPr>
          <w:lang w:val="uk-UA"/>
        </w:rPr>
        <w:t xml:space="preserve"> </w:t>
      </w:r>
      <w:r w:rsidR="000C7A75">
        <w:rPr>
          <w:lang w:val="uk-UA"/>
        </w:rPr>
        <w:t>ставитися до</w:t>
      </w:r>
      <w:r>
        <w:rPr>
          <w:lang w:val="uk-UA"/>
        </w:rPr>
        <w:t xml:space="preserve"> зміст</w:t>
      </w:r>
      <w:r w:rsidR="000C7A75">
        <w:rPr>
          <w:lang w:val="uk-UA"/>
        </w:rPr>
        <w:t>у»</w:t>
      </w:r>
      <w:r w:rsidR="008C23B0" w:rsidRPr="000C7A75">
        <w:rPr>
          <w:lang w:val="uk-UA"/>
        </w:rPr>
        <w:t>.</w:t>
      </w:r>
      <w:r w:rsidR="003439A6" w:rsidRPr="000C7A75">
        <w:rPr>
          <w:lang w:val="uk-UA"/>
        </w:rPr>
        <w:t xml:space="preserve"> </w:t>
      </w:r>
    </w:p>
    <w:p w:rsidR="007D0AB1" w:rsidRPr="000C7A75" w:rsidRDefault="007D0AB1" w:rsidP="0066045B">
      <w:pPr>
        <w:spacing w:line="276" w:lineRule="auto"/>
        <w:jc w:val="both"/>
        <w:rPr>
          <w:lang w:val="uk-UA"/>
        </w:rPr>
      </w:pPr>
    </w:p>
    <w:p w:rsidR="00C27A65" w:rsidRPr="003C6CE5" w:rsidRDefault="003C6CE5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Учні</w:t>
      </w:r>
      <w:r w:rsidR="00FE2B39">
        <w:rPr>
          <w:lang w:val="uk-UA"/>
        </w:rPr>
        <w:t xml:space="preserve"> також </w:t>
      </w:r>
      <w:r>
        <w:rPr>
          <w:lang w:val="uk-UA"/>
        </w:rPr>
        <w:t>розповіли експертам з оцінювання,</w:t>
      </w:r>
      <w:r w:rsidR="00FE2B39">
        <w:rPr>
          <w:lang w:val="uk-UA"/>
        </w:rPr>
        <w:t xml:space="preserve"> </w:t>
      </w:r>
      <w:r>
        <w:rPr>
          <w:lang w:val="uk-UA"/>
        </w:rPr>
        <w:t>що</w:t>
      </w:r>
      <w:r w:rsidR="00FE2B39">
        <w:rPr>
          <w:lang w:val="uk-UA"/>
        </w:rPr>
        <w:t xml:space="preserve"> вони обговорю</w:t>
      </w:r>
      <w:r>
        <w:rPr>
          <w:lang w:val="uk-UA"/>
        </w:rPr>
        <w:t>вали</w:t>
      </w:r>
      <w:r w:rsidR="00FE2B39">
        <w:rPr>
          <w:lang w:val="uk-UA"/>
        </w:rPr>
        <w:t xml:space="preserve"> те, </w:t>
      </w:r>
      <w:r>
        <w:rPr>
          <w:lang w:val="uk-UA"/>
        </w:rPr>
        <w:t>чим</w:t>
      </w:r>
      <w:r w:rsidR="00FE2B39">
        <w:rPr>
          <w:lang w:val="uk-UA"/>
        </w:rPr>
        <w:t xml:space="preserve"> вони </w:t>
      </w:r>
      <w:r>
        <w:rPr>
          <w:lang w:val="uk-UA"/>
        </w:rPr>
        <w:t>займалися</w:t>
      </w:r>
      <w:r w:rsidR="00FE2B39">
        <w:rPr>
          <w:lang w:val="uk-UA"/>
        </w:rPr>
        <w:t xml:space="preserve"> і </w:t>
      </w:r>
      <w:r>
        <w:rPr>
          <w:lang w:val="uk-UA"/>
        </w:rPr>
        <w:t xml:space="preserve">що вони вивчили </w:t>
      </w:r>
      <w:r w:rsidR="00FE2B39">
        <w:rPr>
          <w:lang w:val="uk-UA"/>
        </w:rPr>
        <w:t xml:space="preserve">з друзями </w:t>
      </w:r>
      <w:r>
        <w:rPr>
          <w:lang w:val="uk-UA"/>
        </w:rPr>
        <w:t>з</w:t>
      </w:r>
      <w:r w:rsidR="00FE2B39">
        <w:rPr>
          <w:lang w:val="uk-UA"/>
        </w:rPr>
        <w:t xml:space="preserve"> інших клас</w:t>
      </w:r>
      <w:r>
        <w:rPr>
          <w:lang w:val="uk-UA"/>
        </w:rPr>
        <w:t>ів</w:t>
      </w:r>
      <w:r w:rsidR="00C27A65" w:rsidRPr="003C6CE5">
        <w:rPr>
          <w:lang w:val="uk-UA"/>
        </w:rPr>
        <w:t>.</w:t>
      </w:r>
    </w:p>
    <w:p w:rsidR="00C27A65" w:rsidRPr="003C6CE5" w:rsidRDefault="00C27A65" w:rsidP="0066045B">
      <w:pPr>
        <w:spacing w:line="276" w:lineRule="auto"/>
        <w:jc w:val="both"/>
        <w:rPr>
          <w:lang w:val="uk-UA"/>
        </w:rPr>
      </w:pPr>
    </w:p>
    <w:p w:rsidR="00885566" w:rsidRPr="00EF51FD" w:rsidRDefault="00FE2B39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>Вчителі діляться матеріалами з</w:t>
      </w:r>
      <w:r w:rsidR="00D748AA">
        <w:rPr>
          <w:lang w:val="uk-UA"/>
        </w:rPr>
        <w:t xml:space="preserve"> НЖН зі</w:t>
      </w:r>
      <w:r>
        <w:rPr>
          <w:lang w:val="uk-UA"/>
        </w:rPr>
        <w:t xml:space="preserve"> своїми друзями </w:t>
      </w:r>
      <w:r w:rsidR="00D748AA">
        <w:rPr>
          <w:lang w:val="uk-UA"/>
        </w:rPr>
        <w:t>та</w:t>
      </w:r>
      <w:r>
        <w:rPr>
          <w:lang w:val="uk-UA"/>
        </w:rPr>
        <w:t xml:space="preserve"> колегами, які викладають в інших школах по всій східній Україні, </w:t>
      </w:r>
      <w:r w:rsidR="00D748AA">
        <w:rPr>
          <w:lang w:val="uk-UA"/>
        </w:rPr>
        <w:t xml:space="preserve">та </w:t>
      </w:r>
      <w:r>
        <w:rPr>
          <w:lang w:val="uk-UA"/>
        </w:rPr>
        <w:t xml:space="preserve">які ще не </w:t>
      </w:r>
      <w:r w:rsidR="00D748AA">
        <w:rPr>
          <w:lang w:val="uk-UA"/>
        </w:rPr>
        <w:t>брали участ</w:t>
      </w:r>
      <w:r w:rsidR="00EF51FD">
        <w:rPr>
          <w:lang w:val="uk-UA"/>
        </w:rPr>
        <w:t>і</w:t>
      </w:r>
      <w:r w:rsidR="00D748AA">
        <w:rPr>
          <w:lang w:val="uk-UA"/>
        </w:rPr>
        <w:t xml:space="preserve"> у Проекті</w:t>
      </w:r>
      <w:r>
        <w:rPr>
          <w:lang w:val="uk-UA"/>
        </w:rPr>
        <w:t xml:space="preserve"> </w:t>
      </w:r>
      <w:r w:rsidR="00D748AA">
        <w:rPr>
          <w:lang w:val="uk-UA"/>
        </w:rPr>
        <w:t xml:space="preserve">ЮНІСЕФ, фінансованому </w:t>
      </w:r>
      <w:r w:rsidR="00D748AA" w:rsidRPr="00D748AA">
        <w:rPr>
          <w:lang w:val="en-GB"/>
        </w:rPr>
        <w:t>ECHO</w:t>
      </w:r>
      <w:r>
        <w:rPr>
          <w:lang w:val="uk-UA"/>
        </w:rPr>
        <w:t xml:space="preserve">. </w:t>
      </w:r>
      <w:r w:rsidR="00E35984">
        <w:rPr>
          <w:lang w:val="uk-UA"/>
        </w:rPr>
        <w:t>Вчителі, які пройшли тренінг з питань НЖН</w:t>
      </w:r>
      <w:r>
        <w:rPr>
          <w:lang w:val="uk-UA"/>
        </w:rPr>
        <w:t xml:space="preserve"> також </w:t>
      </w:r>
      <w:r w:rsidR="00E35984">
        <w:rPr>
          <w:lang w:val="uk-UA"/>
        </w:rPr>
        <w:t xml:space="preserve">діляться </w:t>
      </w:r>
      <w:r>
        <w:rPr>
          <w:lang w:val="uk-UA"/>
        </w:rPr>
        <w:t xml:space="preserve">матеріалами з учителями, які живуть і працюють </w:t>
      </w:r>
      <w:r w:rsidR="00E35984">
        <w:rPr>
          <w:lang w:val="uk-UA"/>
        </w:rPr>
        <w:t>у неконтрольованих Урядом районах</w:t>
      </w:r>
      <w:r>
        <w:rPr>
          <w:lang w:val="uk-UA"/>
        </w:rPr>
        <w:t xml:space="preserve">, </w:t>
      </w:r>
      <w:r w:rsidR="00E35984">
        <w:rPr>
          <w:lang w:val="uk-UA"/>
        </w:rPr>
        <w:t xml:space="preserve">і </w:t>
      </w:r>
      <w:r>
        <w:rPr>
          <w:lang w:val="uk-UA"/>
        </w:rPr>
        <w:t xml:space="preserve">які починають використовувати їх, навіть без </w:t>
      </w:r>
      <w:r w:rsidR="00E35984">
        <w:rPr>
          <w:lang w:val="uk-UA"/>
        </w:rPr>
        <w:t>проходження відповідної підготовки</w:t>
      </w:r>
      <w:r w:rsidR="00885566" w:rsidRPr="00EF51FD">
        <w:rPr>
          <w:lang w:val="uk-UA"/>
        </w:rPr>
        <w:t>.</w:t>
      </w:r>
      <w:r w:rsidR="00885566" w:rsidRPr="00EF51FD">
        <w:rPr>
          <w:rFonts w:cs="Times New Roman"/>
          <w:lang w:val="uk-UA"/>
        </w:rPr>
        <w:t xml:space="preserve"> </w:t>
      </w:r>
    </w:p>
    <w:p w:rsidR="00885566" w:rsidRPr="00EF51FD" w:rsidRDefault="00885566" w:rsidP="0066045B">
      <w:pPr>
        <w:spacing w:line="276" w:lineRule="auto"/>
        <w:jc w:val="both"/>
        <w:rPr>
          <w:rFonts w:cs="Times New Roman"/>
          <w:lang w:val="uk-UA"/>
        </w:rPr>
      </w:pPr>
    </w:p>
    <w:p w:rsidR="007D0AB1" w:rsidRPr="00B4378F" w:rsidRDefault="00FE2B39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lastRenderedPageBreak/>
        <w:t xml:space="preserve">Тренер з Донецької області </w:t>
      </w:r>
      <w:r w:rsidR="00B4378F">
        <w:rPr>
          <w:lang w:val="uk-UA"/>
        </w:rPr>
        <w:t>розповів</w:t>
      </w:r>
      <w:r>
        <w:rPr>
          <w:lang w:val="uk-UA"/>
        </w:rPr>
        <w:t>, що «</w:t>
      </w:r>
      <w:r w:rsidR="00B4378F">
        <w:rPr>
          <w:lang w:val="uk-UA"/>
        </w:rPr>
        <w:t xml:space="preserve">в </w:t>
      </w:r>
      <w:r>
        <w:rPr>
          <w:lang w:val="uk-UA"/>
        </w:rPr>
        <w:t>област</w:t>
      </w:r>
      <w:r w:rsidR="00B4378F">
        <w:rPr>
          <w:lang w:val="uk-UA"/>
        </w:rPr>
        <w:t>і</w:t>
      </w:r>
      <w:r>
        <w:rPr>
          <w:lang w:val="uk-UA"/>
        </w:rPr>
        <w:t xml:space="preserve"> </w:t>
      </w:r>
      <w:r w:rsidR="00B4378F">
        <w:rPr>
          <w:lang w:val="uk-UA"/>
        </w:rPr>
        <w:t>було розпочато</w:t>
      </w:r>
      <w:r>
        <w:rPr>
          <w:lang w:val="uk-UA"/>
        </w:rPr>
        <w:t xml:space="preserve"> робот</w:t>
      </w:r>
      <w:r w:rsidR="00B4378F">
        <w:rPr>
          <w:lang w:val="uk-UA"/>
        </w:rPr>
        <w:t>у</w:t>
      </w:r>
      <w:r>
        <w:rPr>
          <w:lang w:val="uk-UA"/>
        </w:rPr>
        <w:t xml:space="preserve"> над проектом </w:t>
      </w:r>
      <w:r w:rsidR="00B4378F">
        <w:rPr>
          <w:lang w:val="uk-UA"/>
        </w:rPr>
        <w:t xml:space="preserve">зі створення </w:t>
      </w:r>
      <w:r>
        <w:rPr>
          <w:lang w:val="uk-UA"/>
        </w:rPr>
        <w:t>шкіл</w:t>
      </w:r>
      <w:r w:rsidR="00B4378F">
        <w:rPr>
          <w:lang w:val="uk-UA"/>
        </w:rPr>
        <w:t>-хабів</w:t>
      </w:r>
      <w:r w:rsidR="00B4378F" w:rsidRPr="00764261">
        <w:rPr>
          <w:rStyle w:val="FootnoteReference"/>
          <w:rFonts w:cs="Times New Roman"/>
          <w:lang w:val="en-GB"/>
        </w:rPr>
        <w:footnoteReference w:id="3"/>
      </w:r>
      <w:r>
        <w:rPr>
          <w:lang w:val="uk-UA"/>
        </w:rPr>
        <w:t>, і ми активно використовували методологію вже в рамках цього процесу</w:t>
      </w:r>
      <w:r w:rsidR="009E093F">
        <w:rPr>
          <w:lang w:val="uk-UA"/>
        </w:rPr>
        <w:t>»</w:t>
      </w:r>
      <w:r w:rsidR="0075297F" w:rsidRPr="00B4378F">
        <w:rPr>
          <w:rFonts w:cs="Times New Roman"/>
          <w:lang w:val="uk-UA"/>
        </w:rPr>
        <w:t xml:space="preserve">. </w:t>
      </w:r>
    </w:p>
    <w:p w:rsidR="007D0AB1" w:rsidRPr="00B4378F" w:rsidRDefault="007D0AB1" w:rsidP="0066045B">
      <w:pPr>
        <w:spacing w:line="276" w:lineRule="auto"/>
        <w:jc w:val="both"/>
        <w:rPr>
          <w:lang w:val="uk-UA"/>
        </w:rPr>
      </w:pPr>
    </w:p>
    <w:p w:rsidR="007D0AB1" w:rsidRPr="005E2C9A" w:rsidRDefault="00FE2B3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Під час оцінки багато </w:t>
      </w:r>
      <w:r w:rsidR="005E2C9A">
        <w:rPr>
          <w:lang w:val="uk-UA"/>
        </w:rPr>
        <w:t>вчителів говорили про необхідність</w:t>
      </w:r>
      <w:r>
        <w:rPr>
          <w:lang w:val="uk-UA"/>
        </w:rPr>
        <w:t xml:space="preserve"> більш чітко</w:t>
      </w:r>
      <w:r w:rsidR="005E2C9A">
        <w:rPr>
          <w:lang w:val="uk-UA"/>
        </w:rPr>
        <w:t>ї</w:t>
      </w:r>
      <w:r>
        <w:rPr>
          <w:lang w:val="uk-UA"/>
        </w:rPr>
        <w:t xml:space="preserve"> </w:t>
      </w:r>
      <w:r w:rsidR="005E2C9A">
        <w:rPr>
          <w:lang w:val="uk-UA"/>
        </w:rPr>
        <w:t>комунікації</w:t>
      </w:r>
      <w:r>
        <w:rPr>
          <w:lang w:val="uk-UA"/>
        </w:rPr>
        <w:t xml:space="preserve"> </w:t>
      </w:r>
      <w:r w:rsidR="005E2C9A">
        <w:rPr>
          <w:lang w:val="uk-UA"/>
        </w:rPr>
        <w:t xml:space="preserve">щодо матеріалу, який учні засвоїли у рамках НЖН </w:t>
      </w:r>
      <w:r>
        <w:rPr>
          <w:lang w:val="uk-UA"/>
        </w:rPr>
        <w:t>між циклами навчання в школі: дошкільн</w:t>
      </w:r>
      <w:r w:rsidR="005E2C9A">
        <w:rPr>
          <w:lang w:val="uk-UA"/>
        </w:rPr>
        <w:t xml:space="preserve">а освіта </w:t>
      </w:r>
      <w:r>
        <w:rPr>
          <w:lang w:val="uk-UA"/>
        </w:rPr>
        <w:t xml:space="preserve">- </w:t>
      </w:r>
      <w:r w:rsidR="005E2C9A">
        <w:rPr>
          <w:lang w:val="uk-UA"/>
        </w:rPr>
        <w:t>початкова</w:t>
      </w:r>
      <w:r>
        <w:rPr>
          <w:lang w:val="uk-UA"/>
        </w:rPr>
        <w:t xml:space="preserve"> - </w:t>
      </w:r>
      <w:r w:rsidR="005E2C9A">
        <w:rPr>
          <w:lang w:val="uk-UA"/>
        </w:rPr>
        <w:t>середня</w:t>
      </w:r>
      <w:r>
        <w:rPr>
          <w:lang w:val="uk-UA"/>
        </w:rPr>
        <w:t xml:space="preserve"> - </w:t>
      </w:r>
      <w:r w:rsidR="005E2C9A">
        <w:rPr>
          <w:lang w:val="uk-UA"/>
        </w:rPr>
        <w:t>старша</w:t>
      </w:r>
      <w:r>
        <w:rPr>
          <w:lang w:val="uk-UA"/>
        </w:rPr>
        <w:t xml:space="preserve"> школа. Так</w:t>
      </w:r>
      <w:r w:rsidR="005E2C9A">
        <w:rPr>
          <w:lang w:val="uk-UA"/>
        </w:rPr>
        <w:t>а</w:t>
      </w:r>
      <w:r>
        <w:rPr>
          <w:lang w:val="uk-UA"/>
        </w:rPr>
        <w:t xml:space="preserve"> </w:t>
      </w:r>
      <w:r w:rsidR="005E2C9A">
        <w:rPr>
          <w:lang w:val="uk-UA"/>
        </w:rPr>
        <w:t>комунікація</w:t>
      </w:r>
      <w:r>
        <w:rPr>
          <w:lang w:val="uk-UA"/>
        </w:rPr>
        <w:t xml:space="preserve"> сприятиме </w:t>
      </w:r>
      <w:r w:rsidR="005E2C9A">
        <w:rPr>
          <w:lang w:val="uk-UA"/>
        </w:rPr>
        <w:t xml:space="preserve">безперервності навчання </w:t>
      </w:r>
      <w:r>
        <w:rPr>
          <w:lang w:val="uk-UA"/>
        </w:rPr>
        <w:t xml:space="preserve">для дітей </w:t>
      </w:r>
      <w:r w:rsidR="005E2C9A">
        <w:rPr>
          <w:lang w:val="uk-UA"/>
        </w:rPr>
        <w:t>та</w:t>
      </w:r>
      <w:r>
        <w:rPr>
          <w:lang w:val="uk-UA"/>
        </w:rPr>
        <w:t xml:space="preserve"> збагатит</w:t>
      </w:r>
      <w:r w:rsidR="005E2C9A">
        <w:rPr>
          <w:lang w:val="uk-UA"/>
        </w:rPr>
        <w:t>ь</w:t>
      </w:r>
      <w:r>
        <w:rPr>
          <w:lang w:val="uk-UA"/>
        </w:rPr>
        <w:t xml:space="preserve"> досвід </w:t>
      </w:r>
      <w:r w:rsidR="005E2C9A">
        <w:rPr>
          <w:lang w:val="uk-UA"/>
        </w:rPr>
        <w:t>у</w:t>
      </w:r>
      <w:r>
        <w:rPr>
          <w:lang w:val="uk-UA"/>
        </w:rPr>
        <w:t>чителів</w:t>
      </w:r>
      <w:r w:rsidR="00412EE2" w:rsidRPr="005E2C9A">
        <w:rPr>
          <w:lang w:val="uk-UA"/>
        </w:rPr>
        <w:t xml:space="preserve">. </w:t>
      </w:r>
    </w:p>
    <w:p w:rsidR="005114C9" w:rsidRPr="00487901" w:rsidRDefault="007E207D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ru-RU"/>
        </w:rPr>
      </w:pPr>
      <w:r>
        <w:rPr>
          <w:rStyle w:val="SubtleReference"/>
          <w:rFonts w:asciiTheme="minorHAnsi" w:hAnsiTheme="minorHAnsi"/>
          <w:lang w:val="uk-UA"/>
        </w:rPr>
        <w:t>Нові ролі та відносини</w:t>
      </w:r>
    </w:p>
    <w:p w:rsidR="00873DD7" w:rsidRPr="00487901" w:rsidRDefault="00873DD7" w:rsidP="0066045B">
      <w:pPr>
        <w:spacing w:line="276" w:lineRule="auto"/>
        <w:ind w:left="720"/>
        <w:jc w:val="both"/>
        <w:rPr>
          <w:i/>
          <w:lang w:val="ru-RU"/>
        </w:rPr>
      </w:pPr>
    </w:p>
    <w:p w:rsidR="005114C9" w:rsidRPr="007E207D" w:rsidRDefault="007E207D" w:rsidP="0066045B">
      <w:pPr>
        <w:spacing w:line="276" w:lineRule="auto"/>
        <w:ind w:left="1440" w:firstLine="720"/>
        <w:jc w:val="both"/>
        <w:rPr>
          <w:b/>
          <w:i/>
          <w:lang w:val="uk-UA"/>
        </w:rPr>
      </w:pPr>
      <w:r>
        <w:rPr>
          <w:b/>
          <w:i/>
          <w:lang w:val="uk-UA"/>
        </w:rPr>
        <w:t>Учитель</w:t>
      </w:r>
      <w:r w:rsidR="005114C9" w:rsidRPr="00A04B82">
        <w:rPr>
          <w:b/>
          <w:i/>
          <w:lang w:val="ru-RU"/>
        </w:rPr>
        <w:t>-</w:t>
      </w:r>
      <w:r>
        <w:rPr>
          <w:b/>
          <w:i/>
          <w:lang w:val="uk-UA"/>
        </w:rPr>
        <w:t>учень</w:t>
      </w:r>
    </w:p>
    <w:p w:rsidR="00F5482A" w:rsidRPr="00A04B82" w:rsidRDefault="00F5482A" w:rsidP="0066045B">
      <w:pPr>
        <w:spacing w:line="276" w:lineRule="auto"/>
        <w:jc w:val="both"/>
        <w:rPr>
          <w:lang w:val="ru-RU"/>
        </w:rPr>
      </w:pPr>
    </w:p>
    <w:p w:rsidR="00195747" w:rsidRPr="00A04B82" w:rsidRDefault="007C529F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>Вчителі в</w:t>
      </w:r>
      <w:r w:rsidR="00A04B82">
        <w:rPr>
          <w:lang w:val="uk-UA"/>
        </w:rPr>
        <w:t>ідчувають</w:t>
      </w:r>
      <w:r>
        <w:rPr>
          <w:lang w:val="uk-UA"/>
        </w:rPr>
        <w:t>, що їх</w:t>
      </w:r>
      <w:r w:rsidR="00A04B82">
        <w:rPr>
          <w:lang w:val="uk-UA"/>
        </w:rPr>
        <w:t>ня</w:t>
      </w:r>
      <w:r>
        <w:rPr>
          <w:lang w:val="uk-UA"/>
        </w:rPr>
        <w:t xml:space="preserve"> роль змінюється. </w:t>
      </w:r>
      <w:r w:rsidR="00A04B82">
        <w:rPr>
          <w:lang w:val="uk-UA"/>
        </w:rPr>
        <w:t>В</w:t>
      </w:r>
      <w:r>
        <w:rPr>
          <w:lang w:val="uk-UA"/>
        </w:rPr>
        <w:t>читель 4-</w:t>
      </w:r>
      <w:r w:rsidR="00A04B82">
        <w:rPr>
          <w:lang w:val="uk-UA"/>
        </w:rPr>
        <w:t>го</w:t>
      </w:r>
      <w:r>
        <w:rPr>
          <w:lang w:val="uk-UA"/>
        </w:rPr>
        <w:t xml:space="preserve"> клас</w:t>
      </w:r>
      <w:r w:rsidR="00A04B82">
        <w:rPr>
          <w:lang w:val="uk-UA"/>
        </w:rPr>
        <w:t>у</w:t>
      </w:r>
      <w:r>
        <w:rPr>
          <w:lang w:val="uk-UA"/>
        </w:rPr>
        <w:t xml:space="preserve"> запитав </w:t>
      </w:r>
      <w:r w:rsidR="00A04B82">
        <w:rPr>
          <w:lang w:val="uk-UA"/>
        </w:rPr>
        <w:t>у своїх учнів:</w:t>
      </w:r>
      <w:r>
        <w:rPr>
          <w:lang w:val="uk-UA"/>
        </w:rPr>
        <w:t xml:space="preserve"> </w:t>
      </w:r>
      <w:r w:rsidR="00A04B82">
        <w:rPr>
          <w:lang w:val="uk-UA"/>
        </w:rPr>
        <w:t>«</w:t>
      </w:r>
      <w:r>
        <w:rPr>
          <w:lang w:val="uk-UA"/>
        </w:rPr>
        <w:t xml:space="preserve">Чому </w:t>
      </w:r>
      <w:r w:rsidR="00A04B82">
        <w:rPr>
          <w:lang w:val="uk-UA"/>
        </w:rPr>
        <w:t>вам</w:t>
      </w:r>
      <w:r>
        <w:rPr>
          <w:lang w:val="uk-UA"/>
        </w:rPr>
        <w:t xml:space="preserve"> </w:t>
      </w:r>
      <w:r w:rsidR="00A04B82">
        <w:rPr>
          <w:lang w:val="uk-UA"/>
        </w:rPr>
        <w:t>подобаються ці заняття</w:t>
      </w:r>
      <w:r>
        <w:rPr>
          <w:lang w:val="uk-UA"/>
        </w:rPr>
        <w:t>?</w:t>
      </w:r>
      <w:r w:rsidR="00A04B82">
        <w:rPr>
          <w:lang w:val="uk-UA"/>
        </w:rPr>
        <w:t>».</w:t>
      </w:r>
      <w:r>
        <w:rPr>
          <w:lang w:val="uk-UA"/>
        </w:rPr>
        <w:t xml:space="preserve"> </w:t>
      </w:r>
      <w:r w:rsidR="00A04B82">
        <w:rPr>
          <w:lang w:val="uk-UA"/>
        </w:rPr>
        <w:t xml:space="preserve">Учень </w:t>
      </w:r>
      <w:r>
        <w:rPr>
          <w:lang w:val="uk-UA"/>
        </w:rPr>
        <w:t>відповів:</w:t>
      </w:r>
      <w:r w:rsidR="00A04B82">
        <w:rPr>
          <w:lang w:val="uk-UA"/>
        </w:rPr>
        <w:t xml:space="preserve"> «</w:t>
      </w:r>
      <w:r>
        <w:rPr>
          <w:lang w:val="uk-UA"/>
        </w:rPr>
        <w:t xml:space="preserve">Тому що </w:t>
      </w:r>
      <w:r w:rsidR="00A04B82">
        <w:rPr>
          <w:lang w:val="uk-UA"/>
        </w:rPr>
        <w:t>ВИ</w:t>
      </w:r>
      <w:r>
        <w:rPr>
          <w:lang w:val="uk-UA"/>
        </w:rPr>
        <w:t xml:space="preserve"> абсолютно </w:t>
      </w:r>
      <w:r w:rsidR="00A04B82">
        <w:rPr>
          <w:lang w:val="uk-UA"/>
        </w:rPr>
        <w:t>інший!»</w:t>
      </w:r>
    </w:p>
    <w:p w:rsidR="00195747" w:rsidRPr="00A04B82" w:rsidRDefault="00195747" w:rsidP="0066045B">
      <w:pPr>
        <w:spacing w:line="276" w:lineRule="auto"/>
        <w:jc w:val="both"/>
        <w:rPr>
          <w:lang w:val="uk-UA"/>
        </w:rPr>
      </w:pPr>
    </w:p>
    <w:p w:rsidR="00F5482A" w:rsidRPr="00FF36A4" w:rsidRDefault="00FF36A4" w:rsidP="0066045B">
      <w:pPr>
        <w:spacing w:line="276" w:lineRule="auto"/>
        <w:jc w:val="both"/>
        <w:rPr>
          <w:lang w:val="uk-UA"/>
        </w:rPr>
      </w:pPr>
      <w:r>
        <w:rPr>
          <w:rStyle w:val="shorttext"/>
          <w:lang w:val="uk-UA"/>
        </w:rPr>
        <w:t>В</w:t>
      </w:r>
      <w:r w:rsidR="007C529F">
        <w:rPr>
          <w:rStyle w:val="shorttext"/>
          <w:lang w:val="uk-UA"/>
        </w:rPr>
        <w:t>читель</w:t>
      </w:r>
      <w:r>
        <w:rPr>
          <w:rStyle w:val="shorttext"/>
          <w:lang w:val="uk-UA"/>
        </w:rPr>
        <w:t>-чоловік, старше</w:t>
      </w:r>
      <w:r w:rsidR="007C529F">
        <w:rPr>
          <w:rStyle w:val="shorttext"/>
          <w:lang w:val="uk-UA"/>
        </w:rPr>
        <w:t xml:space="preserve"> 50</w:t>
      </w:r>
      <w:r>
        <w:rPr>
          <w:rStyle w:val="shorttext"/>
          <w:lang w:val="uk-UA"/>
        </w:rPr>
        <w:t>-ти</w:t>
      </w:r>
      <w:r w:rsidR="007C529F">
        <w:rPr>
          <w:rStyle w:val="shorttext"/>
          <w:lang w:val="uk-UA"/>
        </w:rPr>
        <w:t xml:space="preserve"> років</w:t>
      </w:r>
      <w:r>
        <w:rPr>
          <w:rStyle w:val="shorttext"/>
          <w:lang w:val="uk-UA"/>
        </w:rPr>
        <w:t>,</w:t>
      </w:r>
      <w:r w:rsidR="007C529F">
        <w:rPr>
          <w:rStyle w:val="shorttext"/>
          <w:lang w:val="uk-UA"/>
        </w:rPr>
        <w:t xml:space="preserve"> пояснив</w:t>
      </w:r>
      <w:r w:rsidR="009247DD" w:rsidRPr="00FF36A4">
        <w:rPr>
          <w:lang w:val="uk-UA"/>
        </w:rPr>
        <w:t xml:space="preserve">: </w:t>
      </w:r>
    </w:p>
    <w:p w:rsidR="00F5482A" w:rsidRPr="00FF36A4" w:rsidRDefault="00F5482A" w:rsidP="0066045B">
      <w:pPr>
        <w:spacing w:line="276" w:lineRule="auto"/>
        <w:jc w:val="both"/>
        <w:rPr>
          <w:lang w:val="uk-UA"/>
        </w:rPr>
      </w:pPr>
    </w:p>
    <w:p w:rsidR="00405F1A" w:rsidRPr="00487901" w:rsidRDefault="00425CB7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7C529F">
        <w:rPr>
          <w:lang w:val="uk-UA"/>
        </w:rPr>
        <w:t xml:space="preserve">Раніше моя робота полягала в поясненні фактів дітям. Але </w:t>
      </w:r>
      <w:r>
        <w:rPr>
          <w:lang w:val="uk-UA"/>
        </w:rPr>
        <w:t>зараз,</w:t>
      </w:r>
      <w:r w:rsidR="007C529F">
        <w:rPr>
          <w:lang w:val="uk-UA"/>
        </w:rPr>
        <w:t xml:space="preserve"> </w:t>
      </w:r>
      <w:r>
        <w:rPr>
          <w:lang w:val="uk-UA"/>
        </w:rPr>
        <w:t>у рамках НЖН,</w:t>
      </w:r>
      <w:r w:rsidR="007C529F">
        <w:rPr>
          <w:lang w:val="uk-UA"/>
        </w:rPr>
        <w:t xml:space="preserve"> я </w:t>
      </w:r>
      <w:r w:rsidR="00E92570">
        <w:rPr>
          <w:lang w:val="uk-UA"/>
        </w:rPr>
        <w:t>повинен</w:t>
      </w:r>
      <w:r w:rsidR="007C529F">
        <w:rPr>
          <w:lang w:val="uk-UA"/>
        </w:rPr>
        <w:t xml:space="preserve"> говорити з підлітками про речі, які важливі для них, </w:t>
      </w:r>
      <w:r w:rsidR="00E92570">
        <w:rPr>
          <w:lang w:val="uk-UA"/>
        </w:rPr>
        <w:t>наприклад про</w:t>
      </w:r>
      <w:r w:rsidR="007C529F">
        <w:rPr>
          <w:lang w:val="uk-UA"/>
        </w:rPr>
        <w:t xml:space="preserve"> знайомства </w:t>
      </w:r>
      <w:r w:rsidR="00E92570">
        <w:rPr>
          <w:lang w:val="uk-UA"/>
        </w:rPr>
        <w:t>та</w:t>
      </w:r>
      <w:r w:rsidR="007C529F">
        <w:rPr>
          <w:lang w:val="uk-UA"/>
        </w:rPr>
        <w:t xml:space="preserve"> відносини між хлоп</w:t>
      </w:r>
      <w:r w:rsidR="00E92570">
        <w:rPr>
          <w:lang w:val="uk-UA"/>
        </w:rPr>
        <w:t>цями</w:t>
      </w:r>
      <w:r w:rsidR="007C529F">
        <w:rPr>
          <w:lang w:val="uk-UA"/>
        </w:rPr>
        <w:t xml:space="preserve"> </w:t>
      </w:r>
      <w:r w:rsidR="00E92570">
        <w:rPr>
          <w:lang w:val="uk-UA"/>
        </w:rPr>
        <w:t>та</w:t>
      </w:r>
      <w:r w:rsidR="007C529F">
        <w:rPr>
          <w:lang w:val="uk-UA"/>
        </w:rPr>
        <w:t xml:space="preserve"> дівчатами. Що я знаю про ці речі? Я зрозумі</w:t>
      </w:r>
      <w:r w:rsidR="00E92570">
        <w:rPr>
          <w:lang w:val="uk-UA"/>
        </w:rPr>
        <w:t>в</w:t>
      </w:r>
      <w:r w:rsidR="007C529F">
        <w:rPr>
          <w:lang w:val="uk-UA"/>
        </w:rPr>
        <w:t>, що моя робота</w:t>
      </w:r>
      <w:r w:rsidR="00E92570">
        <w:rPr>
          <w:lang w:val="uk-UA"/>
        </w:rPr>
        <w:t xml:space="preserve"> полягає не в тому</w:t>
      </w:r>
      <w:r w:rsidR="007C529F">
        <w:rPr>
          <w:lang w:val="uk-UA"/>
        </w:rPr>
        <w:t xml:space="preserve">, щоб </w:t>
      </w:r>
      <w:r w:rsidR="00E92570">
        <w:rPr>
          <w:lang w:val="uk-UA"/>
        </w:rPr>
        <w:t>розказ</w:t>
      </w:r>
      <w:r w:rsidR="004D6A48">
        <w:rPr>
          <w:lang w:val="uk-UA"/>
        </w:rPr>
        <w:t>ув</w:t>
      </w:r>
      <w:r w:rsidR="00E92570">
        <w:rPr>
          <w:lang w:val="uk-UA"/>
        </w:rPr>
        <w:t>ати</w:t>
      </w:r>
      <w:r w:rsidR="007C529F">
        <w:rPr>
          <w:lang w:val="uk-UA"/>
        </w:rPr>
        <w:t xml:space="preserve"> їм. </w:t>
      </w:r>
      <w:r w:rsidR="00E92570">
        <w:rPr>
          <w:lang w:val="uk-UA"/>
        </w:rPr>
        <w:t>М</w:t>
      </w:r>
      <w:r w:rsidR="007C529F">
        <w:rPr>
          <w:lang w:val="uk-UA"/>
        </w:rPr>
        <w:t>оя робота</w:t>
      </w:r>
      <w:r w:rsidR="00E92570">
        <w:rPr>
          <w:lang w:val="uk-UA"/>
        </w:rPr>
        <w:t xml:space="preserve"> полягає в тому</w:t>
      </w:r>
      <w:r w:rsidR="007C529F">
        <w:rPr>
          <w:lang w:val="uk-UA"/>
        </w:rPr>
        <w:t xml:space="preserve">, щоб слухати </w:t>
      </w:r>
      <w:r w:rsidR="00E92570">
        <w:rPr>
          <w:lang w:val="uk-UA"/>
        </w:rPr>
        <w:t>та</w:t>
      </w:r>
      <w:r w:rsidR="007C529F">
        <w:rPr>
          <w:lang w:val="uk-UA"/>
        </w:rPr>
        <w:t xml:space="preserve"> сприяти діалогу між дітьми. Тепер я </w:t>
      </w:r>
      <w:r w:rsidR="00E92570">
        <w:rPr>
          <w:lang w:val="uk-UA"/>
        </w:rPr>
        <w:t>задаю</w:t>
      </w:r>
      <w:r w:rsidR="007C529F">
        <w:rPr>
          <w:lang w:val="uk-UA"/>
        </w:rPr>
        <w:t xml:space="preserve"> діт</w:t>
      </w:r>
      <w:r w:rsidR="00E92570">
        <w:rPr>
          <w:lang w:val="uk-UA"/>
        </w:rPr>
        <w:t>ям</w:t>
      </w:r>
      <w:r w:rsidR="007C529F">
        <w:rPr>
          <w:lang w:val="uk-UA"/>
        </w:rPr>
        <w:t xml:space="preserve"> різні </w:t>
      </w:r>
      <w:r w:rsidR="00E92570">
        <w:rPr>
          <w:lang w:val="uk-UA"/>
        </w:rPr>
        <w:t>за</w:t>
      </w:r>
      <w:r w:rsidR="007C529F">
        <w:rPr>
          <w:lang w:val="uk-UA"/>
        </w:rPr>
        <w:t>питання</w:t>
      </w:r>
      <w:r w:rsidR="00E92570">
        <w:rPr>
          <w:lang w:val="uk-UA"/>
        </w:rPr>
        <w:t>»</w:t>
      </w:r>
      <w:r w:rsidR="00E64674" w:rsidRPr="00487901">
        <w:rPr>
          <w:lang w:val="uk-UA"/>
        </w:rPr>
        <w:t>.</w:t>
      </w:r>
    </w:p>
    <w:p w:rsidR="003E0A37" w:rsidRPr="00487901" w:rsidRDefault="003E0A37" w:rsidP="0066045B">
      <w:pPr>
        <w:spacing w:line="276" w:lineRule="auto"/>
        <w:jc w:val="both"/>
        <w:rPr>
          <w:lang w:val="uk-UA"/>
        </w:rPr>
      </w:pPr>
    </w:p>
    <w:p w:rsidR="00195747" w:rsidRPr="000F4D8E" w:rsidRDefault="007C529F" w:rsidP="0066045B">
      <w:pPr>
        <w:spacing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Вчителі </w:t>
      </w:r>
      <w:r w:rsidR="004D6A48">
        <w:rPr>
          <w:lang w:val="uk-UA"/>
        </w:rPr>
        <w:t>розповідали</w:t>
      </w:r>
      <w:r>
        <w:rPr>
          <w:lang w:val="uk-UA"/>
        </w:rPr>
        <w:t xml:space="preserve"> про </w:t>
      </w:r>
      <w:r w:rsidR="004D6A48">
        <w:rPr>
          <w:lang w:val="uk-UA"/>
        </w:rPr>
        <w:t>більш широкий обмін</w:t>
      </w:r>
      <w:r>
        <w:rPr>
          <w:lang w:val="uk-UA"/>
        </w:rPr>
        <w:t xml:space="preserve"> досвід</w:t>
      </w:r>
      <w:r w:rsidR="004D6A48">
        <w:rPr>
          <w:lang w:val="uk-UA"/>
        </w:rPr>
        <w:t>ом</w:t>
      </w:r>
      <w:r>
        <w:rPr>
          <w:lang w:val="uk-UA"/>
        </w:rPr>
        <w:t xml:space="preserve"> </w:t>
      </w:r>
      <w:r w:rsidR="004D6A48">
        <w:rPr>
          <w:lang w:val="uk-UA"/>
        </w:rPr>
        <w:t>щодо занять з НЖН</w:t>
      </w:r>
      <w:r>
        <w:rPr>
          <w:lang w:val="uk-UA"/>
        </w:rPr>
        <w:t xml:space="preserve">, ніж </w:t>
      </w:r>
      <w:r w:rsidR="004D6A48">
        <w:rPr>
          <w:lang w:val="uk-UA"/>
        </w:rPr>
        <w:t>щодо</w:t>
      </w:r>
      <w:r>
        <w:rPr>
          <w:lang w:val="uk-UA"/>
        </w:rPr>
        <w:t xml:space="preserve"> інших </w:t>
      </w:r>
      <w:r w:rsidR="004D6A48">
        <w:rPr>
          <w:lang w:val="uk-UA"/>
        </w:rPr>
        <w:t>предметів</w:t>
      </w:r>
      <w:r>
        <w:rPr>
          <w:lang w:val="uk-UA"/>
        </w:rPr>
        <w:t xml:space="preserve">. Взаємодія </w:t>
      </w:r>
      <w:r w:rsidR="004D6A48">
        <w:rPr>
          <w:lang w:val="uk-UA"/>
        </w:rPr>
        <w:t>є</w:t>
      </w:r>
      <w:r>
        <w:rPr>
          <w:lang w:val="uk-UA"/>
        </w:rPr>
        <w:t xml:space="preserve"> </w:t>
      </w:r>
      <w:r w:rsidR="004D6A48">
        <w:rPr>
          <w:lang w:val="uk-UA"/>
        </w:rPr>
        <w:t xml:space="preserve">більш </w:t>
      </w:r>
      <w:r>
        <w:rPr>
          <w:lang w:val="uk-UA"/>
        </w:rPr>
        <w:t>особист</w:t>
      </w:r>
      <w:r w:rsidR="004D6A48">
        <w:rPr>
          <w:lang w:val="uk-UA"/>
        </w:rPr>
        <w:t>ою</w:t>
      </w:r>
      <w:r>
        <w:rPr>
          <w:lang w:val="uk-UA"/>
        </w:rPr>
        <w:t xml:space="preserve">, </w:t>
      </w:r>
      <w:r w:rsidR="004D6A48">
        <w:rPr>
          <w:lang w:val="uk-UA"/>
        </w:rPr>
        <w:t>проте</w:t>
      </w:r>
      <w:r>
        <w:rPr>
          <w:lang w:val="uk-UA"/>
        </w:rPr>
        <w:t xml:space="preserve"> вони намагаються не пере</w:t>
      </w:r>
      <w:r w:rsidR="004D6A48">
        <w:rPr>
          <w:lang w:val="uk-UA"/>
        </w:rPr>
        <w:t>ходити</w:t>
      </w:r>
      <w:r>
        <w:rPr>
          <w:lang w:val="uk-UA"/>
        </w:rPr>
        <w:t xml:space="preserve"> </w:t>
      </w:r>
      <w:r w:rsidR="004D6A48">
        <w:rPr>
          <w:lang w:val="uk-UA"/>
        </w:rPr>
        <w:t>межу</w:t>
      </w:r>
      <w:r>
        <w:rPr>
          <w:lang w:val="uk-UA"/>
        </w:rPr>
        <w:t xml:space="preserve">. Діти, здається, розуміють </w:t>
      </w:r>
      <w:r w:rsidR="00177E81">
        <w:rPr>
          <w:lang w:val="uk-UA"/>
        </w:rPr>
        <w:t>границі</w:t>
      </w:r>
      <w:r>
        <w:rPr>
          <w:lang w:val="uk-UA"/>
        </w:rPr>
        <w:t xml:space="preserve"> того, </w:t>
      </w:r>
      <w:r w:rsidR="00177E81">
        <w:rPr>
          <w:lang w:val="uk-UA"/>
        </w:rPr>
        <w:t xml:space="preserve">про </w:t>
      </w:r>
      <w:r>
        <w:rPr>
          <w:lang w:val="uk-UA"/>
        </w:rPr>
        <w:t xml:space="preserve">що вони можуть </w:t>
      </w:r>
      <w:r w:rsidR="00177E81">
        <w:rPr>
          <w:lang w:val="uk-UA"/>
        </w:rPr>
        <w:t>говорити та</w:t>
      </w:r>
      <w:r>
        <w:rPr>
          <w:lang w:val="uk-UA"/>
        </w:rPr>
        <w:t xml:space="preserve"> запит</w:t>
      </w:r>
      <w:r w:rsidR="00177E81">
        <w:rPr>
          <w:lang w:val="uk-UA"/>
        </w:rPr>
        <w:t>ув</w:t>
      </w:r>
      <w:r>
        <w:rPr>
          <w:lang w:val="uk-UA"/>
        </w:rPr>
        <w:t>ати</w:t>
      </w:r>
      <w:r w:rsidR="00195747" w:rsidRPr="000F4D8E">
        <w:rPr>
          <w:rFonts w:cs="Times New Roman"/>
          <w:lang w:val="ru-RU"/>
        </w:rPr>
        <w:t>.</w:t>
      </w:r>
    </w:p>
    <w:p w:rsidR="00195747" w:rsidRPr="000F4D8E" w:rsidRDefault="00195747" w:rsidP="0066045B">
      <w:pPr>
        <w:spacing w:line="276" w:lineRule="auto"/>
        <w:jc w:val="both"/>
        <w:rPr>
          <w:rFonts w:cs="Times New Roman"/>
          <w:lang w:val="ru-RU"/>
        </w:rPr>
      </w:pPr>
    </w:p>
    <w:p w:rsidR="00195747" w:rsidRPr="000F4D8E" w:rsidRDefault="007C529F" w:rsidP="0066045B">
      <w:pPr>
        <w:spacing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Вчителі </w:t>
      </w:r>
      <w:r w:rsidR="000F4D8E">
        <w:rPr>
          <w:lang w:val="uk-UA"/>
        </w:rPr>
        <w:t>відзначили</w:t>
      </w:r>
      <w:r>
        <w:rPr>
          <w:lang w:val="uk-UA"/>
        </w:rPr>
        <w:t xml:space="preserve"> </w:t>
      </w:r>
      <w:r w:rsidR="000F4D8E">
        <w:rPr>
          <w:lang w:val="uk-UA"/>
        </w:rPr>
        <w:t>збільшення</w:t>
      </w:r>
      <w:r>
        <w:rPr>
          <w:lang w:val="uk-UA"/>
        </w:rPr>
        <w:t xml:space="preserve"> довіри в клас</w:t>
      </w:r>
      <w:r w:rsidR="000F4D8E">
        <w:rPr>
          <w:lang w:val="uk-UA"/>
        </w:rPr>
        <w:t>і</w:t>
      </w:r>
      <w:r>
        <w:rPr>
          <w:lang w:val="uk-UA"/>
        </w:rPr>
        <w:t xml:space="preserve"> </w:t>
      </w:r>
      <w:r w:rsidR="000F4D8E">
        <w:rPr>
          <w:lang w:val="uk-UA"/>
        </w:rPr>
        <w:t>та</w:t>
      </w:r>
      <w:r>
        <w:rPr>
          <w:lang w:val="uk-UA"/>
        </w:rPr>
        <w:t xml:space="preserve"> більш</w:t>
      </w:r>
      <w:r w:rsidR="000F4D8E">
        <w:rPr>
          <w:lang w:val="uk-UA"/>
        </w:rPr>
        <w:t>у</w:t>
      </w:r>
      <w:r>
        <w:rPr>
          <w:lang w:val="uk-UA"/>
        </w:rPr>
        <w:t xml:space="preserve"> поваг</w:t>
      </w:r>
      <w:r w:rsidR="000F4D8E">
        <w:rPr>
          <w:lang w:val="uk-UA"/>
        </w:rPr>
        <w:t>у до них</w:t>
      </w:r>
      <w:r>
        <w:rPr>
          <w:lang w:val="uk-UA"/>
        </w:rPr>
        <w:t xml:space="preserve"> з боку учнів після декількох </w:t>
      </w:r>
      <w:r w:rsidR="000F4D8E">
        <w:rPr>
          <w:lang w:val="uk-UA"/>
        </w:rPr>
        <w:t>занять з НЖН</w:t>
      </w:r>
      <w:r>
        <w:rPr>
          <w:lang w:val="uk-UA"/>
        </w:rPr>
        <w:t>. Підлітк</w:t>
      </w:r>
      <w:r w:rsidR="000F4D8E">
        <w:rPr>
          <w:lang w:val="uk-UA"/>
        </w:rPr>
        <w:t>и,</w:t>
      </w:r>
      <w:r>
        <w:rPr>
          <w:lang w:val="uk-UA"/>
        </w:rPr>
        <w:t xml:space="preserve"> </w:t>
      </w:r>
      <w:r w:rsidR="000F4D8E">
        <w:rPr>
          <w:lang w:val="uk-UA"/>
        </w:rPr>
        <w:t>о</w:t>
      </w:r>
      <w:r>
        <w:rPr>
          <w:lang w:val="uk-UA"/>
        </w:rPr>
        <w:t xml:space="preserve">питані в ході </w:t>
      </w:r>
      <w:r w:rsidR="000F4D8E">
        <w:rPr>
          <w:lang w:val="uk-UA"/>
        </w:rPr>
        <w:t xml:space="preserve">проведення </w:t>
      </w:r>
      <w:r>
        <w:rPr>
          <w:lang w:val="uk-UA"/>
        </w:rPr>
        <w:t>оцінки</w:t>
      </w:r>
      <w:r w:rsidR="000F4D8E">
        <w:rPr>
          <w:lang w:val="uk-UA"/>
        </w:rPr>
        <w:t>,</w:t>
      </w:r>
      <w:r>
        <w:rPr>
          <w:lang w:val="uk-UA"/>
        </w:rPr>
        <w:t xml:space="preserve"> погоди</w:t>
      </w:r>
      <w:r w:rsidR="000F4D8E">
        <w:rPr>
          <w:lang w:val="uk-UA"/>
        </w:rPr>
        <w:t>ли</w:t>
      </w:r>
      <w:r>
        <w:rPr>
          <w:lang w:val="uk-UA"/>
        </w:rPr>
        <w:t xml:space="preserve">ся з цим </w:t>
      </w:r>
      <w:r w:rsidR="000F4D8E">
        <w:rPr>
          <w:lang w:val="uk-UA"/>
        </w:rPr>
        <w:t>спостереженням</w:t>
      </w:r>
      <w:r w:rsidR="00195747" w:rsidRPr="000F4D8E">
        <w:rPr>
          <w:rFonts w:cs="Times New Roman"/>
          <w:lang w:val="ru-RU"/>
        </w:rPr>
        <w:t>.</w:t>
      </w:r>
    </w:p>
    <w:p w:rsidR="00195747" w:rsidRPr="000F4D8E" w:rsidRDefault="00195747" w:rsidP="0066045B">
      <w:pPr>
        <w:spacing w:line="276" w:lineRule="auto"/>
        <w:jc w:val="both"/>
        <w:rPr>
          <w:lang w:val="ru-RU"/>
        </w:rPr>
      </w:pPr>
    </w:p>
    <w:p w:rsidR="00444181" w:rsidRPr="00EF109F" w:rsidRDefault="007C529F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Багато вчителів </w:t>
      </w:r>
      <w:r w:rsidR="00EF109F">
        <w:rPr>
          <w:lang w:val="uk-UA"/>
        </w:rPr>
        <w:t>невимушено</w:t>
      </w:r>
      <w:r>
        <w:rPr>
          <w:lang w:val="uk-UA"/>
        </w:rPr>
        <w:t xml:space="preserve"> </w:t>
      </w:r>
      <w:r w:rsidR="00EF109F">
        <w:rPr>
          <w:lang w:val="uk-UA"/>
        </w:rPr>
        <w:t>відмовилися від звертання до них по</w:t>
      </w:r>
      <w:r w:rsidR="00EF3F8D">
        <w:rPr>
          <w:lang w:val="uk-UA"/>
        </w:rPr>
        <w:t xml:space="preserve"> </w:t>
      </w:r>
      <w:r w:rsidR="00EF109F">
        <w:rPr>
          <w:lang w:val="uk-UA"/>
        </w:rPr>
        <w:t>батькові</w:t>
      </w:r>
      <w:r>
        <w:rPr>
          <w:lang w:val="uk-UA"/>
        </w:rPr>
        <w:t xml:space="preserve"> (</w:t>
      </w:r>
      <w:r w:rsidR="00EF109F">
        <w:rPr>
          <w:lang w:val="uk-UA"/>
        </w:rPr>
        <w:t>офіційне звертання</w:t>
      </w:r>
      <w:r>
        <w:rPr>
          <w:lang w:val="uk-UA"/>
        </w:rPr>
        <w:t xml:space="preserve">) з </w:t>
      </w:r>
      <w:r w:rsidR="00EF109F">
        <w:rPr>
          <w:lang w:val="uk-UA"/>
        </w:rPr>
        <w:t>боку учнів на заняттях з НЖН</w:t>
      </w:r>
      <w:r>
        <w:rPr>
          <w:lang w:val="uk-UA"/>
        </w:rPr>
        <w:t>, дозволя</w:t>
      </w:r>
      <w:r w:rsidR="00EF109F">
        <w:rPr>
          <w:lang w:val="uk-UA"/>
        </w:rPr>
        <w:t>ючи</w:t>
      </w:r>
      <w:r>
        <w:rPr>
          <w:lang w:val="uk-UA"/>
        </w:rPr>
        <w:t xml:space="preserve"> звертатися до них, наприклад, просто </w:t>
      </w:r>
      <w:r w:rsidR="00EF109F">
        <w:rPr>
          <w:lang w:val="uk-UA"/>
        </w:rPr>
        <w:t>«Наталія»</w:t>
      </w:r>
      <w:r>
        <w:rPr>
          <w:lang w:val="uk-UA"/>
        </w:rPr>
        <w:t xml:space="preserve">, а не </w:t>
      </w:r>
      <w:r w:rsidR="00EF109F">
        <w:rPr>
          <w:lang w:val="uk-UA"/>
        </w:rPr>
        <w:t>«Наталія</w:t>
      </w:r>
      <w:r>
        <w:rPr>
          <w:lang w:val="uk-UA"/>
        </w:rPr>
        <w:t xml:space="preserve"> Степанівна</w:t>
      </w:r>
      <w:r w:rsidR="00EF109F">
        <w:rPr>
          <w:lang w:val="uk-UA"/>
        </w:rPr>
        <w:t>»</w:t>
      </w:r>
      <w:r>
        <w:rPr>
          <w:lang w:val="uk-UA"/>
        </w:rPr>
        <w:t xml:space="preserve">. Підлітки, які </w:t>
      </w:r>
      <w:r w:rsidR="00EF109F">
        <w:rPr>
          <w:lang w:val="uk-UA"/>
        </w:rPr>
        <w:t>взяли</w:t>
      </w:r>
      <w:r>
        <w:rPr>
          <w:lang w:val="uk-UA"/>
        </w:rPr>
        <w:t xml:space="preserve"> участь </w:t>
      </w:r>
      <w:r w:rsidR="00EF109F">
        <w:rPr>
          <w:lang w:val="uk-UA"/>
        </w:rPr>
        <w:t>у Ф</w:t>
      </w:r>
      <w:r>
        <w:rPr>
          <w:lang w:val="uk-UA"/>
        </w:rPr>
        <w:t xml:space="preserve">Г </w:t>
      </w:r>
      <w:r w:rsidR="00EF109F">
        <w:rPr>
          <w:lang w:val="uk-UA"/>
        </w:rPr>
        <w:t>у</w:t>
      </w:r>
      <w:r>
        <w:rPr>
          <w:lang w:val="uk-UA"/>
        </w:rPr>
        <w:t xml:space="preserve"> Харкові</w:t>
      </w:r>
      <w:r w:rsidR="00765E0C">
        <w:rPr>
          <w:lang w:val="uk-UA"/>
        </w:rPr>
        <w:t>,</w:t>
      </w:r>
      <w:r>
        <w:rPr>
          <w:lang w:val="uk-UA"/>
        </w:rPr>
        <w:t xml:space="preserve"> </w:t>
      </w:r>
      <w:r w:rsidR="00EF109F">
        <w:rPr>
          <w:lang w:val="uk-UA"/>
        </w:rPr>
        <w:t xml:space="preserve">високо </w:t>
      </w:r>
      <w:r>
        <w:rPr>
          <w:lang w:val="uk-UA"/>
        </w:rPr>
        <w:t>оцінили цю зміну</w:t>
      </w:r>
      <w:r w:rsidR="00D25B29" w:rsidRPr="00EF109F">
        <w:rPr>
          <w:lang w:val="uk-UA"/>
        </w:rPr>
        <w:t>.</w:t>
      </w:r>
    </w:p>
    <w:p w:rsidR="00444181" w:rsidRPr="00EF109F" w:rsidRDefault="00444181" w:rsidP="0066045B">
      <w:pPr>
        <w:spacing w:line="276" w:lineRule="auto"/>
        <w:jc w:val="both"/>
        <w:rPr>
          <w:lang w:val="uk-UA"/>
        </w:rPr>
      </w:pPr>
    </w:p>
    <w:p w:rsidR="002814F9" w:rsidRPr="00B262B1" w:rsidRDefault="00684063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На семінарах у</w:t>
      </w:r>
      <w:r w:rsidR="00F54714">
        <w:rPr>
          <w:lang w:val="uk-UA"/>
        </w:rPr>
        <w:t xml:space="preserve"> Краматорськ</w:t>
      </w:r>
      <w:r>
        <w:rPr>
          <w:lang w:val="uk-UA"/>
        </w:rPr>
        <w:t>у</w:t>
      </w:r>
      <w:r w:rsidR="00F54714">
        <w:rPr>
          <w:lang w:val="uk-UA"/>
        </w:rPr>
        <w:t xml:space="preserve"> вчителі бурхливо обговорювали доречні</w:t>
      </w:r>
      <w:r>
        <w:rPr>
          <w:lang w:val="uk-UA"/>
        </w:rPr>
        <w:t>сть цього</w:t>
      </w:r>
      <w:r w:rsidR="00F54714">
        <w:rPr>
          <w:lang w:val="uk-UA"/>
        </w:rPr>
        <w:t xml:space="preserve">, деякі </w:t>
      </w:r>
      <w:r>
        <w:rPr>
          <w:lang w:val="uk-UA"/>
        </w:rPr>
        <w:t>вказували на</w:t>
      </w:r>
      <w:r w:rsidR="00F54714">
        <w:rPr>
          <w:lang w:val="uk-UA"/>
        </w:rPr>
        <w:t xml:space="preserve"> можливу втрату поваги </w:t>
      </w:r>
      <w:r>
        <w:rPr>
          <w:lang w:val="uk-UA"/>
        </w:rPr>
        <w:t>та</w:t>
      </w:r>
      <w:r w:rsidR="00F54714">
        <w:rPr>
          <w:lang w:val="uk-UA"/>
        </w:rPr>
        <w:t xml:space="preserve"> професійно</w:t>
      </w:r>
      <w:r>
        <w:rPr>
          <w:lang w:val="uk-UA"/>
        </w:rPr>
        <w:t>ї</w:t>
      </w:r>
      <w:r w:rsidR="00F54714">
        <w:rPr>
          <w:lang w:val="uk-UA"/>
        </w:rPr>
        <w:t xml:space="preserve"> </w:t>
      </w:r>
      <w:r>
        <w:rPr>
          <w:lang w:val="uk-UA"/>
        </w:rPr>
        <w:t>дистанції у спілкуванні</w:t>
      </w:r>
      <w:r w:rsidR="00F54714">
        <w:rPr>
          <w:lang w:val="uk-UA"/>
        </w:rPr>
        <w:t xml:space="preserve"> </w:t>
      </w:r>
      <w:r>
        <w:rPr>
          <w:lang w:val="uk-UA"/>
        </w:rPr>
        <w:t>з</w:t>
      </w:r>
      <w:r w:rsidR="00F54714">
        <w:rPr>
          <w:lang w:val="uk-UA"/>
        </w:rPr>
        <w:t xml:space="preserve"> діт</w:t>
      </w:r>
      <w:r>
        <w:rPr>
          <w:lang w:val="uk-UA"/>
        </w:rPr>
        <w:t>ьми</w:t>
      </w:r>
      <w:r w:rsidR="00F54714">
        <w:rPr>
          <w:lang w:val="uk-UA"/>
        </w:rPr>
        <w:t xml:space="preserve">, </w:t>
      </w:r>
      <w:r>
        <w:rPr>
          <w:lang w:val="uk-UA"/>
        </w:rPr>
        <w:t>які</w:t>
      </w:r>
      <w:r w:rsidR="00F54714">
        <w:rPr>
          <w:lang w:val="uk-UA"/>
        </w:rPr>
        <w:t xml:space="preserve"> забезпечу</w:t>
      </w:r>
      <w:r>
        <w:rPr>
          <w:lang w:val="uk-UA"/>
        </w:rPr>
        <w:t>ються звертанням</w:t>
      </w:r>
      <w:r w:rsidR="00F54714">
        <w:rPr>
          <w:lang w:val="uk-UA"/>
        </w:rPr>
        <w:t xml:space="preserve"> по</w:t>
      </w:r>
      <w:r w:rsidR="00EF3F8D">
        <w:rPr>
          <w:lang w:val="uk-UA"/>
        </w:rPr>
        <w:t xml:space="preserve"> </w:t>
      </w:r>
      <w:r w:rsidR="00F54714">
        <w:rPr>
          <w:lang w:val="uk-UA"/>
        </w:rPr>
        <w:t>батькові</w:t>
      </w:r>
      <w:r>
        <w:rPr>
          <w:lang w:val="uk-UA"/>
        </w:rPr>
        <w:t>;</w:t>
      </w:r>
      <w:r w:rsidR="00F54714">
        <w:rPr>
          <w:lang w:val="uk-UA"/>
        </w:rPr>
        <w:t xml:space="preserve"> інші </w:t>
      </w:r>
      <w:r w:rsidR="00DE6D7B">
        <w:rPr>
          <w:lang w:val="uk-UA"/>
        </w:rPr>
        <w:t>схвально підкреслювали</w:t>
      </w:r>
      <w:r w:rsidR="00F54714">
        <w:rPr>
          <w:lang w:val="uk-UA"/>
        </w:rPr>
        <w:t xml:space="preserve"> відчуття більшої відкритості, </w:t>
      </w:r>
      <w:r w:rsidR="00DE6D7B">
        <w:rPr>
          <w:lang w:val="uk-UA"/>
        </w:rPr>
        <w:t>близькості, навіть певної дружби</w:t>
      </w:r>
      <w:r w:rsidR="00F54714">
        <w:rPr>
          <w:lang w:val="uk-UA"/>
        </w:rPr>
        <w:t>. Б</w:t>
      </w:r>
      <w:r w:rsidR="002F4A1F">
        <w:rPr>
          <w:lang w:val="uk-UA"/>
        </w:rPr>
        <w:t>агато</w:t>
      </w:r>
      <w:r w:rsidR="00F54714">
        <w:rPr>
          <w:lang w:val="uk-UA"/>
        </w:rPr>
        <w:t xml:space="preserve"> </w:t>
      </w:r>
      <w:r w:rsidR="007269D2">
        <w:rPr>
          <w:lang w:val="uk-UA"/>
        </w:rPr>
        <w:t>учителів</w:t>
      </w:r>
      <w:r w:rsidR="002F4A1F">
        <w:rPr>
          <w:lang w:val="uk-UA"/>
        </w:rPr>
        <w:t xml:space="preserve"> відзначили</w:t>
      </w:r>
      <w:r w:rsidR="00F54714">
        <w:rPr>
          <w:lang w:val="uk-UA"/>
        </w:rPr>
        <w:t>, що більш</w:t>
      </w:r>
      <w:r w:rsidR="007269D2">
        <w:rPr>
          <w:lang w:val="uk-UA"/>
        </w:rPr>
        <w:t>а</w:t>
      </w:r>
      <w:r w:rsidR="00F54714">
        <w:rPr>
          <w:lang w:val="uk-UA"/>
        </w:rPr>
        <w:t xml:space="preserve"> неформальність </w:t>
      </w:r>
      <w:r w:rsidR="007269D2">
        <w:rPr>
          <w:lang w:val="uk-UA"/>
        </w:rPr>
        <w:t xml:space="preserve">спілкування </w:t>
      </w:r>
      <w:r w:rsidR="00F54714">
        <w:rPr>
          <w:lang w:val="uk-UA"/>
        </w:rPr>
        <w:t>обмеж</w:t>
      </w:r>
      <w:r w:rsidR="007269D2">
        <w:rPr>
          <w:lang w:val="uk-UA"/>
        </w:rPr>
        <w:t>увалася</w:t>
      </w:r>
      <w:r w:rsidR="00F54714">
        <w:rPr>
          <w:lang w:val="uk-UA"/>
        </w:rPr>
        <w:t xml:space="preserve"> </w:t>
      </w:r>
      <w:r w:rsidR="007269D2">
        <w:rPr>
          <w:lang w:val="uk-UA"/>
        </w:rPr>
        <w:t>заняттями з НЖН</w:t>
      </w:r>
      <w:r w:rsidR="00F54714">
        <w:rPr>
          <w:lang w:val="uk-UA"/>
        </w:rPr>
        <w:t xml:space="preserve">. </w:t>
      </w:r>
      <w:r w:rsidR="00EF3F8D">
        <w:rPr>
          <w:lang w:val="uk-UA"/>
        </w:rPr>
        <w:t>У</w:t>
      </w:r>
      <w:r w:rsidR="00F54714">
        <w:rPr>
          <w:lang w:val="uk-UA"/>
        </w:rPr>
        <w:t xml:space="preserve">сі </w:t>
      </w:r>
      <w:r w:rsidR="00EF3F8D">
        <w:rPr>
          <w:lang w:val="uk-UA"/>
        </w:rPr>
        <w:t>погодилися</w:t>
      </w:r>
      <w:r w:rsidR="00F54714">
        <w:rPr>
          <w:lang w:val="uk-UA"/>
        </w:rPr>
        <w:t>, що збереження або в</w:t>
      </w:r>
      <w:r w:rsidR="00EF3F8D">
        <w:rPr>
          <w:lang w:val="uk-UA"/>
        </w:rPr>
        <w:t>ідмов</w:t>
      </w:r>
      <w:r w:rsidR="005C53DB">
        <w:rPr>
          <w:lang w:val="uk-UA"/>
        </w:rPr>
        <w:t>а</w:t>
      </w:r>
      <w:r w:rsidR="00EF3F8D">
        <w:rPr>
          <w:lang w:val="uk-UA"/>
        </w:rPr>
        <w:t xml:space="preserve"> від звертання по</w:t>
      </w:r>
      <w:r w:rsidR="005C53DB">
        <w:rPr>
          <w:lang w:val="uk-UA"/>
        </w:rPr>
        <w:t xml:space="preserve"> </w:t>
      </w:r>
      <w:r w:rsidR="00F54714">
        <w:rPr>
          <w:lang w:val="uk-UA"/>
        </w:rPr>
        <w:t xml:space="preserve">батькові </w:t>
      </w:r>
      <w:r w:rsidR="005C53DB">
        <w:rPr>
          <w:lang w:val="uk-UA"/>
        </w:rPr>
        <w:t>є</w:t>
      </w:r>
      <w:r w:rsidR="00F54714">
        <w:rPr>
          <w:lang w:val="uk-UA"/>
        </w:rPr>
        <w:t xml:space="preserve"> чутлив</w:t>
      </w:r>
      <w:r w:rsidR="005C53DB">
        <w:rPr>
          <w:lang w:val="uk-UA"/>
        </w:rPr>
        <w:t>им питанням</w:t>
      </w:r>
      <w:r w:rsidR="00612B50" w:rsidRPr="00B262B1">
        <w:rPr>
          <w:lang w:val="ru-RU"/>
        </w:rPr>
        <w:t>.</w:t>
      </w:r>
    </w:p>
    <w:p w:rsidR="00196734" w:rsidRPr="00B262B1" w:rsidRDefault="00196734" w:rsidP="0066045B">
      <w:pPr>
        <w:spacing w:line="276" w:lineRule="auto"/>
        <w:jc w:val="both"/>
        <w:rPr>
          <w:lang w:val="ru-RU"/>
        </w:rPr>
      </w:pPr>
    </w:p>
    <w:p w:rsidR="00195747" w:rsidRPr="00DE6D7B" w:rsidRDefault="00F54714" w:rsidP="0066045B">
      <w:pPr>
        <w:spacing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13-річний </w:t>
      </w:r>
      <w:r w:rsidR="00DE6D7B">
        <w:rPr>
          <w:rStyle w:val="shorttext"/>
          <w:lang w:val="uk-UA"/>
        </w:rPr>
        <w:t xml:space="preserve">учень </w:t>
      </w:r>
      <w:r>
        <w:rPr>
          <w:rStyle w:val="shorttext"/>
          <w:lang w:val="uk-UA"/>
        </w:rPr>
        <w:t>зауважив</w:t>
      </w:r>
      <w:r w:rsidR="00541EFA" w:rsidRPr="00DE6D7B">
        <w:rPr>
          <w:rFonts w:cs="Times New Roman"/>
          <w:lang w:val="ru-RU"/>
        </w:rPr>
        <w:t xml:space="preserve">: </w:t>
      </w:r>
    </w:p>
    <w:p w:rsidR="00195747" w:rsidRPr="00DE6D7B" w:rsidRDefault="00195747" w:rsidP="0066045B">
      <w:pPr>
        <w:spacing w:line="276" w:lineRule="auto"/>
        <w:jc w:val="both"/>
        <w:rPr>
          <w:rFonts w:cs="Times New Roman"/>
          <w:lang w:val="ru-RU"/>
        </w:rPr>
      </w:pPr>
    </w:p>
    <w:p w:rsidR="00541EFA" w:rsidRPr="0084728C" w:rsidRDefault="00DE6D7B" w:rsidP="0066045B">
      <w:pPr>
        <w:spacing w:line="276" w:lineRule="auto"/>
        <w:ind w:left="720"/>
        <w:jc w:val="both"/>
        <w:rPr>
          <w:rFonts w:cs="Times New Roman"/>
          <w:lang w:val="uk-UA"/>
        </w:rPr>
      </w:pPr>
      <w:r>
        <w:rPr>
          <w:rFonts w:cs="Times New Roman"/>
          <w:lang w:val="ru-RU"/>
        </w:rPr>
        <w:t>«</w:t>
      </w:r>
      <w:r w:rsidR="00F54714">
        <w:rPr>
          <w:lang w:val="uk-UA"/>
        </w:rPr>
        <w:t xml:space="preserve">Нам сподобалося </w:t>
      </w:r>
      <w:r w:rsidR="00B262B1">
        <w:rPr>
          <w:lang w:val="uk-UA"/>
        </w:rPr>
        <w:t>звертатися до</w:t>
      </w:r>
      <w:r w:rsidR="00F54714">
        <w:rPr>
          <w:lang w:val="uk-UA"/>
        </w:rPr>
        <w:t xml:space="preserve"> </w:t>
      </w:r>
      <w:r w:rsidR="00B262B1">
        <w:rPr>
          <w:lang w:val="uk-UA"/>
        </w:rPr>
        <w:t>в</w:t>
      </w:r>
      <w:r w:rsidR="00F54714">
        <w:rPr>
          <w:lang w:val="uk-UA"/>
        </w:rPr>
        <w:t>чител</w:t>
      </w:r>
      <w:r w:rsidR="00B262B1">
        <w:rPr>
          <w:lang w:val="uk-UA"/>
        </w:rPr>
        <w:t>я</w:t>
      </w:r>
      <w:r w:rsidR="00F54714">
        <w:rPr>
          <w:lang w:val="uk-UA"/>
        </w:rPr>
        <w:t xml:space="preserve"> по імені [без </w:t>
      </w:r>
      <w:r w:rsidR="00B262B1">
        <w:rPr>
          <w:lang w:val="uk-UA"/>
        </w:rPr>
        <w:t>офіційного звертання по</w:t>
      </w:r>
      <w:r w:rsidR="00F54714">
        <w:rPr>
          <w:lang w:val="uk-UA"/>
        </w:rPr>
        <w:t xml:space="preserve"> батькові]. </w:t>
      </w:r>
      <w:r w:rsidR="00353654">
        <w:rPr>
          <w:lang w:val="uk-UA"/>
        </w:rPr>
        <w:t>Завдяки цьому нам було</w:t>
      </w:r>
      <w:r w:rsidR="00F54714">
        <w:rPr>
          <w:lang w:val="uk-UA"/>
        </w:rPr>
        <w:t xml:space="preserve"> легше ділитися </w:t>
      </w:r>
      <w:r w:rsidR="0084728C">
        <w:rPr>
          <w:lang w:val="uk-UA"/>
        </w:rPr>
        <w:t xml:space="preserve">з нею </w:t>
      </w:r>
      <w:r w:rsidR="00F54714">
        <w:rPr>
          <w:lang w:val="uk-UA"/>
        </w:rPr>
        <w:t xml:space="preserve">своїми проблемами </w:t>
      </w:r>
      <w:r w:rsidR="0084728C">
        <w:rPr>
          <w:lang w:val="uk-UA"/>
        </w:rPr>
        <w:t>та</w:t>
      </w:r>
      <w:r w:rsidR="00F54714">
        <w:rPr>
          <w:lang w:val="uk-UA"/>
        </w:rPr>
        <w:t xml:space="preserve"> мріями. Вона відкривала</w:t>
      </w:r>
      <w:r w:rsidR="0084728C">
        <w:rPr>
          <w:lang w:val="uk-UA"/>
        </w:rPr>
        <w:t>ся</w:t>
      </w:r>
      <w:r w:rsidR="00F54714">
        <w:rPr>
          <w:lang w:val="uk-UA"/>
        </w:rPr>
        <w:t xml:space="preserve"> разом з нами. Я не відчува</w:t>
      </w:r>
      <w:r w:rsidR="0084728C">
        <w:rPr>
          <w:lang w:val="uk-UA"/>
        </w:rPr>
        <w:t>в</w:t>
      </w:r>
      <w:r w:rsidR="00F54714">
        <w:rPr>
          <w:lang w:val="uk-UA"/>
        </w:rPr>
        <w:t xml:space="preserve"> різниці у віці</w:t>
      </w:r>
      <w:r w:rsidR="0084728C">
        <w:rPr>
          <w:rFonts w:cs="Times New Roman"/>
          <w:lang w:val="uk-UA"/>
        </w:rPr>
        <w:t>»</w:t>
      </w:r>
      <w:r w:rsidR="00541EFA" w:rsidRPr="0084728C">
        <w:rPr>
          <w:rFonts w:cs="Times New Roman"/>
          <w:lang w:val="uk-UA"/>
        </w:rPr>
        <w:t xml:space="preserve">. </w:t>
      </w:r>
    </w:p>
    <w:p w:rsidR="00F11C16" w:rsidRPr="0084728C" w:rsidRDefault="00F11C16" w:rsidP="0066045B">
      <w:pPr>
        <w:spacing w:line="276" w:lineRule="auto"/>
        <w:jc w:val="both"/>
        <w:rPr>
          <w:lang w:val="uk-UA"/>
        </w:rPr>
      </w:pPr>
    </w:p>
    <w:p w:rsidR="005114C9" w:rsidRPr="007E207D" w:rsidRDefault="007E207D" w:rsidP="0066045B">
      <w:pPr>
        <w:spacing w:line="276" w:lineRule="auto"/>
        <w:ind w:left="1440" w:firstLine="720"/>
        <w:jc w:val="both"/>
        <w:rPr>
          <w:b/>
          <w:i/>
          <w:lang w:val="uk-UA"/>
        </w:rPr>
      </w:pPr>
      <w:r>
        <w:rPr>
          <w:b/>
          <w:i/>
          <w:lang w:val="uk-UA"/>
        </w:rPr>
        <w:t>Учень</w:t>
      </w:r>
      <w:r w:rsidR="005114C9" w:rsidRPr="00D86E69">
        <w:rPr>
          <w:b/>
          <w:i/>
          <w:lang w:val="uk-UA"/>
        </w:rPr>
        <w:t>-</w:t>
      </w:r>
      <w:r>
        <w:rPr>
          <w:b/>
          <w:i/>
          <w:lang w:val="uk-UA"/>
        </w:rPr>
        <w:t>учень</w:t>
      </w:r>
    </w:p>
    <w:p w:rsidR="00873DD7" w:rsidRPr="00D86E69" w:rsidRDefault="00873DD7" w:rsidP="0066045B">
      <w:pPr>
        <w:spacing w:line="276" w:lineRule="auto"/>
        <w:jc w:val="both"/>
        <w:rPr>
          <w:lang w:val="uk-UA"/>
        </w:rPr>
      </w:pPr>
    </w:p>
    <w:p w:rsidR="00C27A65" w:rsidRPr="00D86E69" w:rsidRDefault="00D86E6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Дек</w:t>
      </w:r>
      <w:r w:rsidR="001C338E">
        <w:rPr>
          <w:lang w:val="uk-UA"/>
        </w:rPr>
        <w:t>ілька вчителів за</w:t>
      </w:r>
      <w:r>
        <w:rPr>
          <w:lang w:val="uk-UA"/>
        </w:rPr>
        <w:t>значили</w:t>
      </w:r>
      <w:r w:rsidR="001C338E">
        <w:rPr>
          <w:lang w:val="uk-UA"/>
        </w:rPr>
        <w:t>, що діти</w:t>
      </w:r>
      <w:r>
        <w:rPr>
          <w:lang w:val="uk-UA"/>
        </w:rPr>
        <w:t xml:space="preserve"> - ВПО</w:t>
      </w:r>
      <w:r w:rsidR="001C338E">
        <w:rPr>
          <w:lang w:val="uk-UA"/>
        </w:rPr>
        <w:t>, які були ізольован</w:t>
      </w:r>
      <w:r>
        <w:rPr>
          <w:lang w:val="uk-UA"/>
        </w:rPr>
        <w:t>ими,</w:t>
      </w:r>
      <w:r w:rsidR="001C338E">
        <w:rPr>
          <w:lang w:val="uk-UA"/>
        </w:rPr>
        <w:t xml:space="preserve"> </w:t>
      </w:r>
      <w:r>
        <w:rPr>
          <w:lang w:val="uk-UA"/>
        </w:rPr>
        <w:t>були прийняті</w:t>
      </w:r>
      <w:r w:rsidR="001C338E">
        <w:rPr>
          <w:lang w:val="uk-UA"/>
        </w:rPr>
        <w:t xml:space="preserve"> </w:t>
      </w:r>
      <w:r>
        <w:rPr>
          <w:lang w:val="uk-UA"/>
        </w:rPr>
        <w:t>та</w:t>
      </w:r>
      <w:r w:rsidR="001C338E">
        <w:rPr>
          <w:lang w:val="uk-UA"/>
        </w:rPr>
        <w:t xml:space="preserve"> </w:t>
      </w:r>
      <w:r>
        <w:rPr>
          <w:lang w:val="uk-UA"/>
        </w:rPr>
        <w:t>налагодили</w:t>
      </w:r>
      <w:r w:rsidR="001C338E">
        <w:rPr>
          <w:lang w:val="uk-UA"/>
        </w:rPr>
        <w:t xml:space="preserve"> дружні відносини </w:t>
      </w:r>
      <w:r>
        <w:rPr>
          <w:lang w:val="uk-UA"/>
        </w:rPr>
        <w:t>у</w:t>
      </w:r>
      <w:r w:rsidR="001C338E">
        <w:rPr>
          <w:lang w:val="uk-UA"/>
        </w:rPr>
        <w:t xml:space="preserve"> рамках </w:t>
      </w:r>
      <w:r>
        <w:rPr>
          <w:lang w:val="uk-UA"/>
        </w:rPr>
        <w:t>НЖН</w:t>
      </w:r>
      <w:r w:rsidR="00C27A65" w:rsidRPr="00D86E69">
        <w:rPr>
          <w:lang w:val="uk-UA"/>
        </w:rPr>
        <w:t>.</w:t>
      </w:r>
    </w:p>
    <w:p w:rsidR="00C27A65" w:rsidRPr="00D86E69" w:rsidRDefault="00C27A65" w:rsidP="0066045B">
      <w:pPr>
        <w:spacing w:line="276" w:lineRule="auto"/>
        <w:jc w:val="both"/>
        <w:rPr>
          <w:i/>
          <w:lang w:val="uk-UA"/>
        </w:rPr>
      </w:pPr>
    </w:p>
    <w:p w:rsidR="00444181" w:rsidRPr="009158D1" w:rsidRDefault="001C338E" w:rsidP="0066045B">
      <w:p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>Підліток з села в Харківській області сказав</w:t>
      </w:r>
      <w:r w:rsidR="00444181" w:rsidRPr="009158D1">
        <w:rPr>
          <w:lang w:val="ru-RU"/>
        </w:rPr>
        <w:t>:</w:t>
      </w:r>
      <w:r w:rsidR="00CB33F1" w:rsidRPr="009158D1">
        <w:rPr>
          <w:lang w:val="ru-RU"/>
        </w:rPr>
        <w:t xml:space="preserve"> </w:t>
      </w:r>
    </w:p>
    <w:p w:rsidR="00444181" w:rsidRPr="009158D1" w:rsidRDefault="00444181" w:rsidP="0066045B">
      <w:pPr>
        <w:spacing w:line="276" w:lineRule="auto"/>
        <w:jc w:val="both"/>
        <w:rPr>
          <w:lang w:val="ru-RU"/>
        </w:rPr>
      </w:pPr>
    </w:p>
    <w:p w:rsidR="00DF2884" w:rsidRPr="006E1B67" w:rsidRDefault="009158D1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6E1B67">
        <w:rPr>
          <w:lang w:val="uk-UA"/>
        </w:rPr>
        <w:t>У</w:t>
      </w:r>
      <w:r w:rsidRPr="006E1B67">
        <w:rPr>
          <w:lang w:val="uk-UA"/>
        </w:rPr>
        <w:t xml:space="preserve"> наш клас прийшло декілька </w:t>
      </w:r>
      <w:r w:rsidR="001C338E" w:rsidRPr="006E1B67">
        <w:rPr>
          <w:lang w:val="uk-UA"/>
        </w:rPr>
        <w:t>нов</w:t>
      </w:r>
      <w:r w:rsidRPr="006E1B67">
        <w:rPr>
          <w:lang w:val="uk-UA"/>
        </w:rPr>
        <w:t>их</w:t>
      </w:r>
      <w:r w:rsidR="001C338E" w:rsidRPr="006E1B67">
        <w:rPr>
          <w:lang w:val="uk-UA"/>
        </w:rPr>
        <w:t xml:space="preserve"> </w:t>
      </w:r>
      <w:r w:rsidRPr="006E1B67">
        <w:rPr>
          <w:lang w:val="uk-UA"/>
        </w:rPr>
        <w:t>учнів</w:t>
      </w:r>
      <w:r w:rsidR="001C338E" w:rsidRPr="006E1B67">
        <w:rPr>
          <w:lang w:val="uk-UA"/>
        </w:rPr>
        <w:t xml:space="preserve">. Спочатку </w:t>
      </w:r>
      <w:r w:rsidR="006E1B67">
        <w:rPr>
          <w:lang w:val="uk-UA"/>
        </w:rPr>
        <w:t>з ними було</w:t>
      </w:r>
      <w:r w:rsidR="001C338E" w:rsidRPr="006E1B67">
        <w:rPr>
          <w:lang w:val="uk-UA"/>
        </w:rPr>
        <w:t xml:space="preserve"> важко спілкуватися, але після </w:t>
      </w:r>
      <w:r w:rsidR="006E1B67">
        <w:rPr>
          <w:lang w:val="uk-UA"/>
        </w:rPr>
        <w:t>занять з НЖН</w:t>
      </w:r>
      <w:r w:rsidR="001C338E" w:rsidRPr="006E1B67">
        <w:rPr>
          <w:lang w:val="uk-UA"/>
        </w:rPr>
        <w:t xml:space="preserve"> стало легше</w:t>
      </w:r>
      <w:r w:rsidR="006E1B67">
        <w:rPr>
          <w:lang w:val="uk-UA"/>
        </w:rPr>
        <w:t>,</w:t>
      </w:r>
      <w:r w:rsidR="001C338E" w:rsidRPr="006E1B67">
        <w:rPr>
          <w:lang w:val="uk-UA"/>
        </w:rPr>
        <w:t xml:space="preserve"> ми </w:t>
      </w:r>
      <w:r w:rsidR="006E1B67">
        <w:rPr>
          <w:lang w:val="uk-UA"/>
        </w:rPr>
        <w:t>дізналися про</w:t>
      </w:r>
      <w:r w:rsidR="001C338E" w:rsidRPr="006E1B67">
        <w:rPr>
          <w:lang w:val="uk-UA"/>
        </w:rPr>
        <w:t xml:space="preserve"> їх</w:t>
      </w:r>
      <w:r w:rsidR="006E1B67">
        <w:rPr>
          <w:lang w:val="uk-UA"/>
        </w:rPr>
        <w:t>ні</w:t>
      </w:r>
      <w:r w:rsidR="001C338E" w:rsidRPr="006E1B67">
        <w:rPr>
          <w:lang w:val="uk-UA"/>
        </w:rPr>
        <w:t xml:space="preserve"> інтереси</w:t>
      </w:r>
      <w:r w:rsidR="006E1B67">
        <w:rPr>
          <w:lang w:val="uk-UA"/>
        </w:rPr>
        <w:t>»</w:t>
      </w:r>
      <w:r w:rsidR="00DF2884" w:rsidRPr="006E1B67">
        <w:rPr>
          <w:lang w:val="uk-UA"/>
        </w:rPr>
        <w:t>.</w:t>
      </w:r>
    </w:p>
    <w:p w:rsidR="00873DD7" w:rsidRPr="006E1B67" w:rsidRDefault="00873DD7" w:rsidP="0066045B">
      <w:pPr>
        <w:spacing w:line="276" w:lineRule="auto"/>
        <w:jc w:val="both"/>
        <w:rPr>
          <w:lang w:val="uk-UA"/>
        </w:rPr>
      </w:pPr>
    </w:p>
    <w:p w:rsidR="0097624F" w:rsidRPr="006E1B67" w:rsidRDefault="001C338E" w:rsidP="0066045B">
      <w:pPr>
        <w:spacing w:line="276" w:lineRule="auto"/>
        <w:jc w:val="both"/>
        <w:rPr>
          <w:lang w:val="uk-UA"/>
        </w:rPr>
      </w:pPr>
      <w:r w:rsidRPr="006E1B67">
        <w:rPr>
          <w:rStyle w:val="shorttext"/>
          <w:lang w:val="uk-UA"/>
        </w:rPr>
        <w:t>Учитель 8-го класу за</w:t>
      </w:r>
      <w:r w:rsidR="00D9680A">
        <w:rPr>
          <w:rStyle w:val="shorttext"/>
          <w:lang w:val="uk-UA"/>
        </w:rPr>
        <w:t>уважив</w:t>
      </w:r>
      <w:r w:rsidR="00CB33F1" w:rsidRPr="006E1B67">
        <w:rPr>
          <w:lang w:val="uk-UA"/>
        </w:rPr>
        <w:t>:</w:t>
      </w:r>
    </w:p>
    <w:p w:rsidR="00CB33F1" w:rsidRPr="006E1B67" w:rsidRDefault="00CB33F1" w:rsidP="0066045B">
      <w:pPr>
        <w:pStyle w:val="ListParagraph"/>
        <w:spacing w:line="276" w:lineRule="auto"/>
        <w:ind w:left="0"/>
        <w:jc w:val="both"/>
        <w:rPr>
          <w:rFonts w:cs="Times New Roman"/>
          <w:lang w:val="uk-UA"/>
        </w:rPr>
      </w:pPr>
    </w:p>
    <w:p w:rsidR="0097624F" w:rsidRPr="006E1B67" w:rsidRDefault="00D9680A" w:rsidP="0066045B">
      <w:pPr>
        <w:pStyle w:val="ListParagraph"/>
        <w:spacing w:line="276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</w:t>
      </w:r>
      <w:r w:rsidR="001C338E" w:rsidRPr="006E1B67">
        <w:rPr>
          <w:lang w:val="uk-UA"/>
        </w:rPr>
        <w:t>У класі була дівчина</w:t>
      </w:r>
      <w:r>
        <w:rPr>
          <w:lang w:val="uk-UA"/>
        </w:rPr>
        <w:t xml:space="preserve"> - ВПО</w:t>
      </w:r>
      <w:r w:rsidR="001C338E" w:rsidRPr="006E1B67">
        <w:rPr>
          <w:lang w:val="uk-UA"/>
        </w:rPr>
        <w:t xml:space="preserve">, яка була аутсайдером. Ніхто не </w:t>
      </w:r>
      <w:r>
        <w:rPr>
          <w:lang w:val="uk-UA"/>
        </w:rPr>
        <w:t>хотів з нею</w:t>
      </w:r>
      <w:r w:rsidR="001C338E" w:rsidRPr="006E1B67">
        <w:rPr>
          <w:lang w:val="uk-UA"/>
        </w:rPr>
        <w:t xml:space="preserve"> сидіти. Після декількох </w:t>
      </w:r>
      <w:r>
        <w:rPr>
          <w:lang w:val="uk-UA"/>
        </w:rPr>
        <w:t>занять</w:t>
      </w:r>
      <w:r w:rsidR="001C338E" w:rsidRPr="006E1B67">
        <w:rPr>
          <w:lang w:val="uk-UA"/>
        </w:rPr>
        <w:t xml:space="preserve"> діти </w:t>
      </w:r>
      <w:r>
        <w:rPr>
          <w:lang w:val="uk-UA"/>
        </w:rPr>
        <w:t>з</w:t>
      </w:r>
      <w:r w:rsidR="001C338E" w:rsidRPr="006E1B67">
        <w:rPr>
          <w:lang w:val="uk-UA"/>
        </w:rPr>
        <w:t>розуміли, що вона</w:t>
      </w:r>
      <w:r>
        <w:rPr>
          <w:lang w:val="uk-UA"/>
        </w:rPr>
        <w:t xml:space="preserve"> така </w:t>
      </w:r>
      <w:r w:rsidR="001C338E" w:rsidRPr="006E1B67">
        <w:rPr>
          <w:lang w:val="uk-UA"/>
        </w:rPr>
        <w:t>як всі, і однокласники</w:t>
      </w:r>
      <w:r>
        <w:rPr>
          <w:lang w:val="uk-UA"/>
        </w:rPr>
        <w:t xml:space="preserve"> її прийняли»</w:t>
      </w:r>
      <w:r w:rsidR="0097624F" w:rsidRPr="006E1B67">
        <w:rPr>
          <w:rFonts w:cs="Times New Roman"/>
          <w:lang w:val="uk-UA"/>
        </w:rPr>
        <w:t xml:space="preserve">. </w:t>
      </w:r>
    </w:p>
    <w:p w:rsidR="0097624F" w:rsidRPr="006E1B67" w:rsidRDefault="0097624F" w:rsidP="0066045B">
      <w:pPr>
        <w:spacing w:line="276" w:lineRule="auto"/>
        <w:jc w:val="both"/>
        <w:rPr>
          <w:lang w:val="uk-UA"/>
        </w:rPr>
      </w:pPr>
    </w:p>
    <w:p w:rsidR="005E31D8" w:rsidRPr="006E1B67" w:rsidRDefault="005F01EC" w:rsidP="0066045B">
      <w:pPr>
        <w:spacing w:line="276" w:lineRule="auto"/>
        <w:jc w:val="both"/>
        <w:rPr>
          <w:lang w:val="uk-UA"/>
        </w:rPr>
      </w:pPr>
      <w:r>
        <w:rPr>
          <w:rStyle w:val="shorttext"/>
          <w:lang w:val="uk-UA"/>
        </w:rPr>
        <w:t>З</w:t>
      </w:r>
      <w:r w:rsidR="001C338E" w:rsidRPr="006E1B67">
        <w:rPr>
          <w:rStyle w:val="shorttext"/>
          <w:lang w:val="uk-UA"/>
        </w:rPr>
        <w:t>аступник директора</w:t>
      </w:r>
      <w:r>
        <w:rPr>
          <w:rStyle w:val="shorttext"/>
          <w:lang w:val="uk-UA"/>
        </w:rPr>
        <w:t xml:space="preserve"> розповів</w:t>
      </w:r>
      <w:r w:rsidR="005E31D8" w:rsidRPr="006E1B67">
        <w:rPr>
          <w:lang w:val="uk-UA"/>
        </w:rPr>
        <w:t>:</w:t>
      </w:r>
    </w:p>
    <w:p w:rsidR="00E92F75" w:rsidRPr="006E1B67" w:rsidRDefault="00E92F75" w:rsidP="0066045B">
      <w:pPr>
        <w:spacing w:line="276" w:lineRule="auto"/>
        <w:jc w:val="both"/>
        <w:rPr>
          <w:lang w:val="uk-UA"/>
        </w:rPr>
      </w:pPr>
    </w:p>
    <w:p w:rsidR="005E31D8" w:rsidRPr="00CA7CDF" w:rsidRDefault="005F01EC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>«</w:t>
      </w:r>
      <w:r w:rsidR="001C338E" w:rsidRPr="006E1B67">
        <w:rPr>
          <w:lang w:val="uk-UA"/>
        </w:rPr>
        <w:t xml:space="preserve">У нас є </w:t>
      </w:r>
      <w:r w:rsidR="00A43EC1">
        <w:rPr>
          <w:lang w:val="uk-UA"/>
        </w:rPr>
        <w:t>учень</w:t>
      </w:r>
      <w:r w:rsidR="001C338E" w:rsidRPr="006E1B67">
        <w:rPr>
          <w:lang w:val="uk-UA"/>
        </w:rPr>
        <w:t xml:space="preserve"> з Горлівки, </w:t>
      </w:r>
      <w:r w:rsidR="00A43EC1">
        <w:rPr>
          <w:lang w:val="uk-UA"/>
        </w:rPr>
        <w:t>ВПО</w:t>
      </w:r>
      <w:r w:rsidR="001C338E" w:rsidRPr="006E1B67">
        <w:rPr>
          <w:lang w:val="uk-UA"/>
        </w:rPr>
        <w:t xml:space="preserve">. Я привів його в клас, </w:t>
      </w:r>
      <w:r w:rsidR="00A43EC1">
        <w:rPr>
          <w:lang w:val="uk-UA"/>
        </w:rPr>
        <w:t>представив</w:t>
      </w:r>
      <w:r w:rsidR="001C338E" w:rsidRPr="006E1B67">
        <w:rPr>
          <w:lang w:val="uk-UA"/>
        </w:rPr>
        <w:t xml:space="preserve">, і всі </w:t>
      </w:r>
      <w:r w:rsidR="00A43EC1">
        <w:rPr>
          <w:lang w:val="uk-UA"/>
        </w:rPr>
        <w:t xml:space="preserve">учні </w:t>
      </w:r>
      <w:r w:rsidR="001C338E" w:rsidRPr="006E1B67">
        <w:rPr>
          <w:lang w:val="uk-UA"/>
        </w:rPr>
        <w:t xml:space="preserve">встали і </w:t>
      </w:r>
      <w:r w:rsidR="00A43EC1">
        <w:rPr>
          <w:lang w:val="uk-UA"/>
        </w:rPr>
        <w:t xml:space="preserve">стали йому </w:t>
      </w:r>
      <w:r w:rsidR="001C338E" w:rsidRPr="006E1B67">
        <w:rPr>
          <w:lang w:val="uk-UA"/>
        </w:rPr>
        <w:t>аплодува</w:t>
      </w:r>
      <w:r w:rsidR="00A43EC1">
        <w:rPr>
          <w:lang w:val="uk-UA"/>
        </w:rPr>
        <w:t>т</w:t>
      </w:r>
      <w:r w:rsidR="001C338E" w:rsidRPr="006E1B67">
        <w:rPr>
          <w:lang w:val="uk-UA"/>
        </w:rPr>
        <w:t>и. Це те, що зміни</w:t>
      </w:r>
      <w:r w:rsidR="001B1371">
        <w:rPr>
          <w:lang w:val="uk-UA"/>
        </w:rPr>
        <w:t>ло</w:t>
      </w:r>
      <w:r w:rsidR="00A43EC1">
        <w:rPr>
          <w:lang w:val="uk-UA"/>
        </w:rPr>
        <w:t>ся»</w:t>
      </w:r>
      <w:r w:rsidR="005E31D8" w:rsidRPr="00CA7CDF">
        <w:rPr>
          <w:lang w:val="uk-UA"/>
        </w:rPr>
        <w:t>.</w:t>
      </w:r>
    </w:p>
    <w:p w:rsidR="005E31D8" w:rsidRPr="00CA7CDF" w:rsidRDefault="005E31D8" w:rsidP="0066045B">
      <w:pPr>
        <w:spacing w:line="276" w:lineRule="auto"/>
        <w:jc w:val="both"/>
        <w:rPr>
          <w:lang w:val="uk-UA"/>
        </w:rPr>
      </w:pPr>
    </w:p>
    <w:p w:rsidR="00E92F75" w:rsidRPr="00CA7CDF" w:rsidRDefault="001C338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Проте, </w:t>
      </w:r>
      <w:r w:rsidR="00CA7CDF">
        <w:rPr>
          <w:lang w:val="uk-UA"/>
        </w:rPr>
        <w:t>доведеться пройти довгий шлях</w:t>
      </w:r>
      <w:r>
        <w:rPr>
          <w:lang w:val="uk-UA"/>
        </w:rPr>
        <w:t xml:space="preserve">. </w:t>
      </w:r>
      <w:r w:rsidR="00CA7CDF">
        <w:rPr>
          <w:lang w:val="uk-UA"/>
        </w:rPr>
        <w:t xml:space="preserve">Учень </w:t>
      </w:r>
      <w:r>
        <w:rPr>
          <w:lang w:val="uk-UA"/>
        </w:rPr>
        <w:t>10-</w:t>
      </w:r>
      <w:r w:rsidR="00CA7CDF">
        <w:rPr>
          <w:lang w:val="uk-UA"/>
        </w:rPr>
        <w:t>го</w:t>
      </w:r>
      <w:r>
        <w:rPr>
          <w:lang w:val="uk-UA"/>
        </w:rPr>
        <w:t xml:space="preserve"> класу в Харкові прокоментував </w:t>
      </w:r>
      <w:r w:rsidR="00CA7CDF">
        <w:rPr>
          <w:lang w:val="uk-UA"/>
        </w:rPr>
        <w:t xml:space="preserve">ситуацію з </w:t>
      </w:r>
      <w:r>
        <w:rPr>
          <w:lang w:val="uk-UA"/>
        </w:rPr>
        <w:t>діт</w:t>
      </w:r>
      <w:r w:rsidR="00CA7CDF">
        <w:rPr>
          <w:lang w:val="uk-UA"/>
        </w:rPr>
        <w:t>ьми - ВПО</w:t>
      </w:r>
      <w:r w:rsidR="00E92F75" w:rsidRPr="00CA7CDF">
        <w:rPr>
          <w:lang w:val="uk-UA"/>
        </w:rPr>
        <w:t>:</w:t>
      </w:r>
    </w:p>
    <w:p w:rsidR="00E92F75" w:rsidRPr="00CA7CDF" w:rsidRDefault="00E92F75" w:rsidP="0066045B">
      <w:pPr>
        <w:spacing w:line="276" w:lineRule="auto"/>
        <w:jc w:val="both"/>
        <w:rPr>
          <w:lang w:val="uk-UA"/>
        </w:rPr>
      </w:pPr>
    </w:p>
    <w:p w:rsidR="00A1162F" w:rsidRPr="00C87C72" w:rsidRDefault="004035AE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1C338E">
        <w:rPr>
          <w:lang w:val="uk-UA"/>
        </w:rPr>
        <w:t>Багато однокласник</w:t>
      </w:r>
      <w:r>
        <w:rPr>
          <w:lang w:val="uk-UA"/>
        </w:rPr>
        <w:t>ів</w:t>
      </w:r>
      <w:r w:rsidR="001C338E">
        <w:rPr>
          <w:lang w:val="uk-UA"/>
        </w:rPr>
        <w:t xml:space="preserve"> </w:t>
      </w:r>
      <w:r>
        <w:rPr>
          <w:lang w:val="uk-UA"/>
        </w:rPr>
        <w:t>отримали</w:t>
      </w:r>
      <w:r w:rsidR="001C338E">
        <w:rPr>
          <w:lang w:val="uk-UA"/>
        </w:rPr>
        <w:t xml:space="preserve"> дуже </w:t>
      </w:r>
      <w:r>
        <w:rPr>
          <w:lang w:val="uk-UA"/>
        </w:rPr>
        <w:t>негативний</w:t>
      </w:r>
      <w:r w:rsidR="001C338E">
        <w:rPr>
          <w:lang w:val="uk-UA"/>
        </w:rPr>
        <w:t xml:space="preserve"> досвід, який хотіли б забути. Деякі ховалися за посмішк</w:t>
      </w:r>
      <w:r>
        <w:rPr>
          <w:lang w:val="uk-UA"/>
        </w:rPr>
        <w:t>ами</w:t>
      </w:r>
      <w:r w:rsidR="001C338E">
        <w:rPr>
          <w:lang w:val="uk-UA"/>
        </w:rPr>
        <w:t>. Деякі не хо</w:t>
      </w:r>
      <w:r>
        <w:rPr>
          <w:lang w:val="uk-UA"/>
        </w:rPr>
        <w:t>тіли</w:t>
      </w:r>
      <w:r w:rsidR="001C338E">
        <w:rPr>
          <w:lang w:val="uk-UA"/>
        </w:rPr>
        <w:t xml:space="preserve"> відкри</w:t>
      </w:r>
      <w:r>
        <w:rPr>
          <w:lang w:val="uk-UA"/>
        </w:rPr>
        <w:t>ватися</w:t>
      </w:r>
      <w:r w:rsidR="001C338E">
        <w:rPr>
          <w:lang w:val="uk-UA"/>
        </w:rPr>
        <w:t xml:space="preserve"> тому що їх</w:t>
      </w:r>
      <w:r>
        <w:rPr>
          <w:lang w:val="uk-UA"/>
        </w:rPr>
        <w:t>ній</w:t>
      </w:r>
      <w:r w:rsidR="001C338E">
        <w:rPr>
          <w:lang w:val="uk-UA"/>
        </w:rPr>
        <w:t xml:space="preserve"> досвід </w:t>
      </w:r>
      <w:r w:rsidR="001C338E">
        <w:rPr>
          <w:lang w:val="uk-UA"/>
        </w:rPr>
        <w:lastRenderedPageBreak/>
        <w:t xml:space="preserve">був </w:t>
      </w:r>
      <w:r>
        <w:rPr>
          <w:lang w:val="uk-UA"/>
        </w:rPr>
        <w:t>надто вражаючим</w:t>
      </w:r>
      <w:r w:rsidR="001C338E">
        <w:rPr>
          <w:lang w:val="uk-UA"/>
        </w:rPr>
        <w:t>. Деяк</w:t>
      </w:r>
      <w:r w:rsidR="00C87C72">
        <w:rPr>
          <w:lang w:val="uk-UA"/>
        </w:rPr>
        <w:t>им</w:t>
      </w:r>
      <w:r w:rsidR="001C338E">
        <w:rPr>
          <w:lang w:val="uk-UA"/>
        </w:rPr>
        <w:t xml:space="preserve"> </w:t>
      </w:r>
      <w:r w:rsidR="00C87C72">
        <w:rPr>
          <w:lang w:val="uk-UA"/>
        </w:rPr>
        <w:t>важко довіритися</w:t>
      </w:r>
      <w:r w:rsidR="001C338E">
        <w:rPr>
          <w:lang w:val="uk-UA"/>
        </w:rPr>
        <w:t xml:space="preserve"> і </w:t>
      </w:r>
      <w:r w:rsidR="00C87C72">
        <w:rPr>
          <w:lang w:val="uk-UA"/>
        </w:rPr>
        <w:t>вони</w:t>
      </w:r>
      <w:r w:rsidR="001C338E">
        <w:rPr>
          <w:lang w:val="uk-UA"/>
        </w:rPr>
        <w:t xml:space="preserve"> діл</w:t>
      </w:r>
      <w:r w:rsidR="00C87C72">
        <w:rPr>
          <w:lang w:val="uk-UA"/>
        </w:rPr>
        <w:t>яться</w:t>
      </w:r>
      <w:r w:rsidR="001C338E">
        <w:rPr>
          <w:lang w:val="uk-UA"/>
        </w:rPr>
        <w:t xml:space="preserve"> </w:t>
      </w:r>
      <w:r w:rsidR="00C87C72">
        <w:rPr>
          <w:lang w:val="uk-UA"/>
        </w:rPr>
        <w:t>лише</w:t>
      </w:r>
      <w:r w:rsidR="001C338E">
        <w:rPr>
          <w:lang w:val="uk-UA"/>
        </w:rPr>
        <w:t xml:space="preserve"> з близькими друзями </w:t>
      </w:r>
      <w:r w:rsidR="00C87C72">
        <w:rPr>
          <w:lang w:val="uk-UA"/>
        </w:rPr>
        <w:t>та</w:t>
      </w:r>
      <w:r w:rsidR="001C338E">
        <w:rPr>
          <w:lang w:val="uk-UA"/>
        </w:rPr>
        <w:t xml:space="preserve"> членами сім</w:t>
      </w:r>
      <w:r w:rsidR="00C87C72">
        <w:rPr>
          <w:lang w:val="uk-UA"/>
        </w:rPr>
        <w:t>’</w:t>
      </w:r>
      <w:r w:rsidR="001C338E">
        <w:rPr>
          <w:lang w:val="uk-UA"/>
        </w:rPr>
        <w:t xml:space="preserve">ї. </w:t>
      </w:r>
      <w:r w:rsidR="00C87C72">
        <w:rPr>
          <w:lang w:val="uk-UA"/>
        </w:rPr>
        <w:t>Їм</w:t>
      </w:r>
      <w:r w:rsidR="001C338E">
        <w:rPr>
          <w:lang w:val="uk-UA"/>
        </w:rPr>
        <w:t xml:space="preserve"> важко робити це в класі</w:t>
      </w:r>
      <w:r w:rsidR="00C87C72">
        <w:rPr>
          <w:lang w:val="uk-UA"/>
        </w:rPr>
        <w:t>»</w:t>
      </w:r>
      <w:r w:rsidR="00E92F75" w:rsidRPr="00C87C72">
        <w:rPr>
          <w:lang w:val="uk-UA"/>
        </w:rPr>
        <w:t>.</w:t>
      </w:r>
    </w:p>
    <w:p w:rsidR="006A3997" w:rsidRPr="00C87C72" w:rsidRDefault="006A3997" w:rsidP="0066045B">
      <w:pPr>
        <w:spacing w:line="276" w:lineRule="auto"/>
        <w:ind w:left="720"/>
        <w:jc w:val="both"/>
        <w:rPr>
          <w:lang w:val="uk-UA"/>
        </w:rPr>
      </w:pPr>
    </w:p>
    <w:p w:rsidR="002B651E" w:rsidRPr="007E207D" w:rsidRDefault="007E207D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Батьки</w:t>
      </w:r>
    </w:p>
    <w:p w:rsidR="00B94A0A" w:rsidRPr="00487901" w:rsidRDefault="00B94A0A" w:rsidP="0066045B">
      <w:pPr>
        <w:spacing w:line="276" w:lineRule="auto"/>
        <w:jc w:val="both"/>
        <w:rPr>
          <w:lang w:val="uk-UA"/>
        </w:rPr>
      </w:pPr>
    </w:p>
    <w:p w:rsidR="00FE0223" w:rsidRPr="001D2947" w:rsidRDefault="007E7541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Незважаючи на те, що</w:t>
      </w:r>
      <w:r w:rsidR="001C338E">
        <w:rPr>
          <w:lang w:val="uk-UA"/>
        </w:rPr>
        <w:t xml:space="preserve"> </w:t>
      </w:r>
      <w:r>
        <w:rPr>
          <w:lang w:val="uk-UA"/>
        </w:rPr>
        <w:t>П</w:t>
      </w:r>
      <w:r w:rsidR="001C338E">
        <w:rPr>
          <w:lang w:val="uk-UA"/>
        </w:rPr>
        <w:t xml:space="preserve">роект не </w:t>
      </w:r>
      <w:r>
        <w:rPr>
          <w:lang w:val="uk-UA"/>
        </w:rPr>
        <w:t>був</w:t>
      </w:r>
      <w:r w:rsidR="001C338E">
        <w:rPr>
          <w:lang w:val="uk-UA"/>
        </w:rPr>
        <w:t xml:space="preserve"> орієнтован</w:t>
      </w:r>
      <w:r>
        <w:rPr>
          <w:lang w:val="uk-UA"/>
        </w:rPr>
        <w:t>ий</w:t>
      </w:r>
      <w:r w:rsidR="001C338E">
        <w:rPr>
          <w:lang w:val="uk-UA"/>
        </w:rPr>
        <w:t xml:space="preserve"> на </w:t>
      </w:r>
      <w:r>
        <w:rPr>
          <w:lang w:val="uk-UA"/>
        </w:rPr>
        <w:t xml:space="preserve">забезпечення НЖН для </w:t>
      </w:r>
      <w:r w:rsidR="001C338E">
        <w:rPr>
          <w:lang w:val="uk-UA"/>
        </w:rPr>
        <w:t xml:space="preserve">батьків </w:t>
      </w:r>
      <w:r>
        <w:rPr>
          <w:lang w:val="uk-UA"/>
        </w:rPr>
        <w:t>та</w:t>
      </w:r>
      <w:r w:rsidR="001C338E">
        <w:rPr>
          <w:lang w:val="uk-UA"/>
        </w:rPr>
        <w:t xml:space="preserve"> членів сім</w:t>
      </w:r>
      <w:r>
        <w:rPr>
          <w:lang w:val="uk-UA"/>
        </w:rPr>
        <w:t>’</w:t>
      </w:r>
      <w:r w:rsidR="001C338E">
        <w:rPr>
          <w:lang w:val="uk-UA"/>
        </w:rPr>
        <w:t xml:space="preserve">ї, багато </w:t>
      </w:r>
      <w:r>
        <w:rPr>
          <w:lang w:val="uk-UA"/>
        </w:rPr>
        <w:t>учнів</w:t>
      </w:r>
      <w:r w:rsidR="001C338E">
        <w:rPr>
          <w:lang w:val="uk-UA"/>
        </w:rPr>
        <w:t xml:space="preserve">, </w:t>
      </w:r>
      <w:r>
        <w:rPr>
          <w:lang w:val="uk-UA"/>
        </w:rPr>
        <w:t>учителів та</w:t>
      </w:r>
      <w:r w:rsidR="001C338E">
        <w:rPr>
          <w:lang w:val="uk-UA"/>
        </w:rPr>
        <w:t xml:space="preserve"> </w:t>
      </w:r>
      <w:r>
        <w:rPr>
          <w:lang w:val="uk-UA"/>
        </w:rPr>
        <w:t xml:space="preserve">представників </w:t>
      </w:r>
      <w:r w:rsidR="001C338E">
        <w:rPr>
          <w:lang w:val="uk-UA"/>
        </w:rPr>
        <w:t>шкільн</w:t>
      </w:r>
      <w:r>
        <w:rPr>
          <w:lang w:val="uk-UA"/>
        </w:rPr>
        <w:t>ої</w:t>
      </w:r>
      <w:r w:rsidR="001C338E">
        <w:rPr>
          <w:lang w:val="uk-UA"/>
        </w:rPr>
        <w:t xml:space="preserve"> адміністра</w:t>
      </w:r>
      <w:r>
        <w:rPr>
          <w:lang w:val="uk-UA"/>
        </w:rPr>
        <w:t>ції</w:t>
      </w:r>
      <w:r w:rsidR="001C338E">
        <w:rPr>
          <w:lang w:val="uk-UA"/>
        </w:rPr>
        <w:t xml:space="preserve"> </w:t>
      </w:r>
      <w:r>
        <w:rPr>
          <w:lang w:val="uk-UA"/>
        </w:rPr>
        <w:t>з власної ініціативи</w:t>
      </w:r>
      <w:r w:rsidR="001C338E">
        <w:rPr>
          <w:lang w:val="uk-UA"/>
        </w:rPr>
        <w:t xml:space="preserve"> поінформува</w:t>
      </w:r>
      <w:r>
        <w:rPr>
          <w:lang w:val="uk-UA"/>
        </w:rPr>
        <w:t>ли</w:t>
      </w:r>
      <w:r w:rsidR="001C338E">
        <w:rPr>
          <w:lang w:val="uk-UA"/>
        </w:rPr>
        <w:t xml:space="preserve"> батьків про програму. За словами вчителя 1-</w:t>
      </w:r>
      <w:r>
        <w:rPr>
          <w:lang w:val="uk-UA"/>
        </w:rPr>
        <w:t>х</w:t>
      </w:r>
      <w:r w:rsidR="001C338E">
        <w:rPr>
          <w:lang w:val="uk-UA"/>
        </w:rPr>
        <w:t xml:space="preserve"> клас</w:t>
      </w:r>
      <w:r>
        <w:rPr>
          <w:lang w:val="uk-UA"/>
        </w:rPr>
        <w:t>ів:</w:t>
      </w:r>
      <w:r w:rsidR="001C338E">
        <w:rPr>
          <w:lang w:val="uk-UA"/>
        </w:rPr>
        <w:t xml:space="preserve"> </w:t>
      </w:r>
      <w:r>
        <w:rPr>
          <w:lang w:val="uk-UA"/>
        </w:rPr>
        <w:t>«</w:t>
      </w:r>
      <w:r w:rsidR="001C338E">
        <w:rPr>
          <w:lang w:val="uk-UA"/>
        </w:rPr>
        <w:t xml:space="preserve">Існує </w:t>
      </w:r>
      <w:r w:rsidR="00A54C65">
        <w:rPr>
          <w:lang w:val="uk-UA"/>
        </w:rPr>
        <w:t>чіткий</w:t>
      </w:r>
      <w:r w:rsidR="001C338E">
        <w:rPr>
          <w:lang w:val="uk-UA"/>
        </w:rPr>
        <w:t xml:space="preserve"> зв</w:t>
      </w:r>
      <w:r w:rsidR="00A54C65">
        <w:rPr>
          <w:lang w:val="uk-UA"/>
        </w:rPr>
        <w:t>’</w:t>
      </w:r>
      <w:r w:rsidR="001C338E">
        <w:rPr>
          <w:lang w:val="uk-UA"/>
        </w:rPr>
        <w:t xml:space="preserve">язок з батьками. Діти </w:t>
      </w:r>
      <w:r w:rsidR="00A54C65">
        <w:rPr>
          <w:lang w:val="uk-UA"/>
        </w:rPr>
        <w:t>розповідають</w:t>
      </w:r>
      <w:r w:rsidR="001C338E">
        <w:rPr>
          <w:lang w:val="uk-UA"/>
        </w:rPr>
        <w:t xml:space="preserve"> </w:t>
      </w:r>
      <w:r w:rsidR="00A54C65">
        <w:rPr>
          <w:lang w:val="uk-UA"/>
        </w:rPr>
        <w:t>в</w:t>
      </w:r>
      <w:r w:rsidR="001C338E">
        <w:rPr>
          <w:lang w:val="uk-UA"/>
        </w:rPr>
        <w:t>дом</w:t>
      </w:r>
      <w:r w:rsidR="00A54C65">
        <w:rPr>
          <w:lang w:val="uk-UA"/>
        </w:rPr>
        <w:t>а</w:t>
      </w:r>
      <w:r w:rsidR="001C338E">
        <w:rPr>
          <w:lang w:val="uk-UA"/>
        </w:rPr>
        <w:t xml:space="preserve"> все, </w:t>
      </w:r>
      <w:r w:rsidR="00A54C65">
        <w:rPr>
          <w:lang w:val="uk-UA"/>
        </w:rPr>
        <w:t xml:space="preserve">про </w:t>
      </w:r>
      <w:r w:rsidR="001C338E">
        <w:rPr>
          <w:lang w:val="uk-UA"/>
        </w:rPr>
        <w:t xml:space="preserve">що </w:t>
      </w:r>
      <w:r w:rsidR="00A54C65">
        <w:rPr>
          <w:lang w:val="uk-UA"/>
        </w:rPr>
        <w:t>дізналися</w:t>
      </w:r>
      <w:r w:rsidR="001C338E">
        <w:rPr>
          <w:lang w:val="uk-UA"/>
        </w:rPr>
        <w:t xml:space="preserve"> під час </w:t>
      </w:r>
      <w:r w:rsidR="00A54C65">
        <w:rPr>
          <w:lang w:val="uk-UA"/>
        </w:rPr>
        <w:t>навчання».</w:t>
      </w:r>
      <w:r w:rsidR="001C338E">
        <w:rPr>
          <w:lang w:val="uk-UA"/>
        </w:rPr>
        <w:t xml:space="preserve"> Підліток </w:t>
      </w:r>
      <w:r w:rsidR="00A54C65">
        <w:rPr>
          <w:lang w:val="uk-UA"/>
        </w:rPr>
        <w:t>у</w:t>
      </w:r>
      <w:r w:rsidR="001C338E">
        <w:rPr>
          <w:lang w:val="uk-UA"/>
        </w:rPr>
        <w:t xml:space="preserve"> Харкові п</w:t>
      </w:r>
      <w:r w:rsidR="00A54C65">
        <w:rPr>
          <w:lang w:val="uk-UA"/>
        </w:rPr>
        <w:t>огодився з цим</w:t>
      </w:r>
      <w:r w:rsidR="001C338E">
        <w:rPr>
          <w:lang w:val="uk-UA"/>
        </w:rPr>
        <w:t xml:space="preserve"> </w:t>
      </w:r>
      <w:r w:rsidR="00A54C65">
        <w:rPr>
          <w:lang w:val="uk-UA"/>
        </w:rPr>
        <w:t>спостереженням</w:t>
      </w:r>
      <w:r w:rsidR="001C338E">
        <w:rPr>
          <w:lang w:val="uk-UA"/>
        </w:rPr>
        <w:t xml:space="preserve">: </w:t>
      </w:r>
      <w:r w:rsidR="00A54C65">
        <w:rPr>
          <w:lang w:val="uk-UA"/>
        </w:rPr>
        <w:t>«</w:t>
      </w:r>
      <w:r w:rsidR="001C338E">
        <w:rPr>
          <w:lang w:val="uk-UA"/>
        </w:rPr>
        <w:t>Мої батьки дуже зацікав</w:t>
      </w:r>
      <w:r w:rsidR="003C6F29">
        <w:rPr>
          <w:lang w:val="uk-UA"/>
        </w:rPr>
        <w:t>илися</w:t>
      </w:r>
      <w:r w:rsidR="001C338E">
        <w:rPr>
          <w:lang w:val="uk-UA"/>
        </w:rPr>
        <w:t xml:space="preserve"> </w:t>
      </w:r>
      <w:r w:rsidR="003C6F29">
        <w:rPr>
          <w:lang w:val="uk-UA"/>
        </w:rPr>
        <w:t>заняттями</w:t>
      </w:r>
      <w:r w:rsidR="001C338E">
        <w:rPr>
          <w:lang w:val="uk-UA"/>
        </w:rPr>
        <w:t xml:space="preserve">. </w:t>
      </w:r>
      <w:r w:rsidR="003C6F29">
        <w:rPr>
          <w:lang w:val="uk-UA"/>
        </w:rPr>
        <w:t xml:space="preserve">Їхні відгуки були дуже </w:t>
      </w:r>
      <w:r w:rsidR="001C338E">
        <w:rPr>
          <w:lang w:val="uk-UA"/>
        </w:rPr>
        <w:t>позитивни</w:t>
      </w:r>
      <w:r w:rsidR="003C6F29">
        <w:rPr>
          <w:lang w:val="uk-UA"/>
        </w:rPr>
        <w:t>ми»</w:t>
      </w:r>
      <w:r w:rsidR="001C338E">
        <w:rPr>
          <w:lang w:val="uk-UA"/>
        </w:rPr>
        <w:t>. 16-річн</w:t>
      </w:r>
      <w:r w:rsidR="003C6F29">
        <w:rPr>
          <w:lang w:val="uk-UA"/>
        </w:rPr>
        <w:t>а</w:t>
      </w:r>
      <w:r w:rsidR="001C338E">
        <w:rPr>
          <w:lang w:val="uk-UA"/>
        </w:rPr>
        <w:t xml:space="preserve"> </w:t>
      </w:r>
      <w:r w:rsidR="003C6F29">
        <w:rPr>
          <w:lang w:val="uk-UA"/>
        </w:rPr>
        <w:t>учениця</w:t>
      </w:r>
      <w:r w:rsidR="001C338E">
        <w:rPr>
          <w:lang w:val="uk-UA"/>
        </w:rPr>
        <w:t xml:space="preserve"> </w:t>
      </w:r>
      <w:r w:rsidR="001D2947">
        <w:rPr>
          <w:lang w:val="uk-UA"/>
        </w:rPr>
        <w:t xml:space="preserve">говорила </w:t>
      </w:r>
      <w:r w:rsidR="001C338E">
        <w:rPr>
          <w:lang w:val="uk-UA"/>
        </w:rPr>
        <w:t xml:space="preserve">зі своїм братом </w:t>
      </w:r>
      <w:r w:rsidR="001D2947">
        <w:rPr>
          <w:lang w:val="uk-UA"/>
        </w:rPr>
        <w:t>та</w:t>
      </w:r>
      <w:r w:rsidR="001C338E">
        <w:rPr>
          <w:lang w:val="uk-UA"/>
        </w:rPr>
        <w:t xml:space="preserve"> їх</w:t>
      </w:r>
      <w:r w:rsidR="001D2947">
        <w:rPr>
          <w:lang w:val="uk-UA"/>
        </w:rPr>
        <w:t>нім</w:t>
      </w:r>
      <w:r w:rsidR="001C338E">
        <w:rPr>
          <w:lang w:val="uk-UA"/>
        </w:rPr>
        <w:t xml:space="preserve"> спортивним тренером про </w:t>
      </w:r>
      <w:r w:rsidR="001D2947">
        <w:rPr>
          <w:lang w:val="uk-UA"/>
        </w:rPr>
        <w:t>заняття з НЖН:</w:t>
      </w:r>
      <w:r w:rsidR="001C338E">
        <w:rPr>
          <w:lang w:val="uk-UA"/>
        </w:rPr>
        <w:t xml:space="preserve"> </w:t>
      </w:r>
      <w:r w:rsidR="001D2947">
        <w:rPr>
          <w:lang w:val="uk-UA"/>
        </w:rPr>
        <w:t>«</w:t>
      </w:r>
      <w:r w:rsidR="001C338E">
        <w:rPr>
          <w:lang w:val="uk-UA"/>
        </w:rPr>
        <w:t>Обговор</w:t>
      </w:r>
      <w:r w:rsidR="001D2947">
        <w:rPr>
          <w:lang w:val="uk-UA"/>
        </w:rPr>
        <w:t>ення</w:t>
      </w:r>
      <w:r w:rsidR="001C338E">
        <w:rPr>
          <w:lang w:val="uk-UA"/>
        </w:rPr>
        <w:t xml:space="preserve"> з ними допомогло мені зрозуміти</w:t>
      </w:r>
      <w:r w:rsidR="001D2947">
        <w:rPr>
          <w:lang w:val="uk-UA"/>
        </w:rPr>
        <w:t xml:space="preserve"> те</w:t>
      </w:r>
      <w:r w:rsidR="001C338E">
        <w:rPr>
          <w:lang w:val="uk-UA"/>
        </w:rPr>
        <w:t xml:space="preserve">, </w:t>
      </w:r>
      <w:r w:rsidR="001D2947">
        <w:rPr>
          <w:lang w:val="uk-UA"/>
        </w:rPr>
        <w:t xml:space="preserve">про </w:t>
      </w:r>
      <w:r w:rsidR="001C338E">
        <w:rPr>
          <w:lang w:val="uk-UA"/>
        </w:rPr>
        <w:t>що я дізна</w:t>
      </w:r>
      <w:r w:rsidR="001D2947">
        <w:rPr>
          <w:lang w:val="uk-UA"/>
        </w:rPr>
        <w:t>ла</w:t>
      </w:r>
      <w:r w:rsidR="001C338E">
        <w:rPr>
          <w:lang w:val="uk-UA"/>
        </w:rPr>
        <w:t xml:space="preserve">ся </w:t>
      </w:r>
      <w:r w:rsidR="001D2947">
        <w:rPr>
          <w:lang w:val="uk-UA"/>
        </w:rPr>
        <w:t>на заняттях</w:t>
      </w:r>
      <w:r w:rsidR="001C338E">
        <w:rPr>
          <w:lang w:val="uk-UA"/>
        </w:rPr>
        <w:t xml:space="preserve">». Ще один підліток </w:t>
      </w:r>
      <w:r w:rsidR="001D2947">
        <w:rPr>
          <w:lang w:val="uk-UA"/>
        </w:rPr>
        <w:t>зауважив</w:t>
      </w:r>
      <w:r w:rsidR="001C338E">
        <w:rPr>
          <w:lang w:val="uk-UA"/>
        </w:rPr>
        <w:t>: «Я часто свар</w:t>
      </w:r>
      <w:r w:rsidR="001D2947">
        <w:rPr>
          <w:lang w:val="uk-UA"/>
        </w:rPr>
        <w:t>ив</w:t>
      </w:r>
      <w:r w:rsidR="001C338E">
        <w:rPr>
          <w:lang w:val="uk-UA"/>
        </w:rPr>
        <w:t>ся з батьками і не хо</w:t>
      </w:r>
      <w:r w:rsidR="001D2947">
        <w:rPr>
          <w:lang w:val="uk-UA"/>
        </w:rPr>
        <w:t>тів</w:t>
      </w:r>
      <w:r w:rsidR="001C338E">
        <w:rPr>
          <w:lang w:val="uk-UA"/>
        </w:rPr>
        <w:t xml:space="preserve"> </w:t>
      </w:r>
      <w:r w:rsidR="001D2947">
        <w:rPr>
          <w:lang w:val="uk-UA"/>
        </w:rPr>
        <w:t>і</w:t>
      </w:r>
      <w:r w:rsidR="001C338E">
        <w:rPr>
          <w:lang w:val="uk-UA"/>
        </w:rPr>
        <w:t>ти на компроміс. Після ц</w:t>
      </w:r>
      <w:r w:rsidR="001D2947">
        <w:rPr>
          <w:lang w:val="uk-UA"/>
        </w:rPr>
        <w:t>их</w:t>
      </w:r>
      <w:r w:rsidR="001C338E">
        <w:rPr>
          <w:lang w:val="uk-UA"/>
        </w:rPr>
        <w:t xml:space="preserve"> </w:t>
      </w:r>
      <w:r w:rsidR="001D2947">
        <w:rPr>
          <w:lang w:val="uk-UA"/>
        </w:rPr>
        <w:t>занять</w:t>
      </w:r>
      <w:r w:rsidR="001C338E">
        <w:rPr>
          <w:lang w:val="uk-UA"/>
        </w:rPr>
        <w:t xml:space="preserve"> я навчи</w:t>
      </w:r>
      <w:r w:rsidR="001D2947">
        <w:rPr>
          <w:lang w:val="uk-UA"/>
        </w:rPr>
        <w:t>в</w:t>
      </w:r>
      <w:r w:rsidR="001C338E">
        <w:rPr>
          <w:lang w:val="uk-UA"/>
        </w:rPr>
        <w:t xml:space="preserve">ся йти на компроміс, особливо </w:t>
      </w:r>
      <w:r w:rsidR="001D2947">
        <w:rPr>
          <w:lang w:val="uk-UA"/>
        </w:rPr>
        <w:t>якщо</w:t>
      </w:r>
      <w:r w:rsidR="001C338E">
        <w:rPr>
          <w:lang w:val="uk-UA"/>
        </w:rPr>
        <w:t xml:space="preserve"> я</w:t>
      </w:r>
      <w:r w:rsidR="001D2947">
        <w:rPr>
          <w:lang w:val="uk-UA"/>
        </w:rPr>
        <w:t xml:space="preserve"> не правий»</w:t>
      </w:r>
      <w:r w:rsidR="00F93426" w:rsidRPr="001D2947">
        <w:rPr>
          <w:rFonts w:cs="Times New Roman"/>
          <w:lang w:val="ru-RU"/>
        </w:rPr>
        <w:t>.</w:t>
      </w:r>
    </w:p>
    <w:p w:rsidR="00F93426" w:rsidRPr="001D2947" w:rsidRDefault="00F93426" w:rsidP="0066045B">
      <w:pPr>
        <w:spacing w:line="276" w:lineRule="auto"/>
        <w:jc w:val="both"/>
        <w:rPr>
          <w:rFonts w:cs="Times New Roman"/>
          <w:lang w:val="ru-RU"/>
        </w:rPr>
      </w:pPr>
    </w:p>
    <w:p w:rsidR="00F47404" w:rsidRPr="00962358" w:rsidRDefault="001C338E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 xml:space="preserve">У деяких школах </w:t>
      </w:r>
      <w:r w:rsidR="00DE566E">
        <w:rPr>
          <w:lang w:val="uk-UA"/>
        </w:rPr>
        <w:t>учителі</w:t>
      </w:r>
      <w:r>
        <w:rPr>
          <w:lang w:val="uk-UA"/>
        </w:rPr>
        <w:t xml:space="preserve"> проводили заняття з </w:t>
      </w:r>
      <w:r w:rsidR="00DE566E">
        <w:rPr>
          <w:lang w:val="uk-UA"/>
        </w:rPr>
        <w:t xml:space="preserve">НЖН з </w:t>
      </w:r>
      <w:r>
        <w:rPr>
          <w:lang w:val="uk-UA"/>
        </w:rPr>
        <w:t>батьками, гра</w:t>
      </w:r>
      <w:r w:rsidR="00DE566E">
        <w:rPr>
          <w:lang w:val="uk-UA"/>
        </w:rPr>
        <w:t>ючи з ними</w:t>
      </w:r>
      <w:r>
        <w:rPr>
          <w:lang w:val="uk-UA"/>
        </w:rPr>
        <w:t xml:space="preserve"> в ігри </w:t>
      </w:r>
      <w:r w:rsidR="00DE566E">
        <w:rPr>
          <w:lang w:val="uk-UA"/>
        </w:rPr>
        <w:t>та</w:t>
      </w:r>
      <w:r>
        <w:rPr>
          <w:lang w:val="uk-UA"/>
        </w:rPr>
        <w:t xml:space="preserve"> навч</w:t>
      </w:r>
      <w:r w:rsidR="00DE566E">
        <w:rPr>
          <w:lang w:val="uk-UA"/>
        </w:rPr>
        <w:t>аючи</w:t>
      </w:r>
      <w:r>
        <w:rPr>
          <w:lang w:val="uk-UA"/>
        </w:rPr>
        <w:t xml:space="preserve"> їх висловлювати </w:t>
      </w:r>
      <w:r w:rsidR="00DE566E">
        <w:rPr>
          <w:lang w:val="uk-UA"/>
        </w:rPr>
        <w:t>та</w:t>
      </w:r>
      <w:r>
        <w:rPr>
          <w:lang w:val="uk-UA"/>
        </w:rPr>
        <w:t xml:space="preserve"> ро</w:t>
      </w:r>
      <w:r w:rsidR="00DE566E">
        <w:rPr>
          <w:lang w:val="uk-UA"/>
        </w:rPr>
        <w:t>зуміти</w:t>
      </w:r>
      <w:r>
        <w:rPr>
          <w:lang w:val="uk-UA"/>
        </w:rPr>
        <w:t xml:space="preserve"> </w:t>
      </w:r>
      <w:r w:rsidR="00DE566E">
        <w:rPr>
          <w:lang w:val="uk-UA"/>
        </w:rPr>
        <w:t>свої</w:t>
      </w:r>
      <w:r>
        <w:rPr>
          <w:lang w:val="uk-UA"/>
        </w:rPr>
        <w:t xml:space="preserve"> почуття</w:t>
      </w:r>
      <w:r w:rsidR="00DE566E">
        <w:rPr>
          <w:lang w:val="uk-UA"/>
        </w:rPr>
        <w:t xml:space="preserve"> та почуття інших людей</w:t>
      </w:r>
      <w:r>
        <w:rPr>
          <w:lang w:val="uk-UA"/>
        </w:rPr>
        <w:t xml:space="preserve">. Деякі батьки грали в ігри зі своїми дітьми вдома. Вчителі в Краматорську </w:t>
      </w:r>
      <w:r w:rsidR="00226919">
        <w:rPr>
          <w:lang w:val="uk-UA"/>
        </w:rPr>
        <w:t>розповіли</w:t>
      </w:r>
      <w:r>
        <w:rPr>
          <w:lang w:val="uk-UA"/>
        </w:rPr>
        <w:t>, що</w:t>
      </w:r>
      <w:r w:rsidR="00226919">
        <w:rPr>
          <w:lang w:val="uk-UA"/>
        </w:rPr>
        <w:t xml:space="preserve"> завдяки вправі</w:t>
      </w:r>
      <w:r>
        <w:rPr>
          <w:lang w:val="uk-UA"/>
        </w:rPr>
        <w:t xml:space="preserve"> </w:t>
      </w:r>
      <w:r w:rsidR="00226919">
        <w:rPr>
          <w:lang w:val="uk-UA"/>
        </w:rPr>
        <w:t>«</w:t>
      </w:r>
      <w:r>
        <w:rPr>
          <w:lang w:val="uk-UA"/>
        </w:rPr>
        <w:t>Кол</w:t>
      </w:r>
      <w:r w:rsidR="00226919">
        <w:rPr>
          <w:lang w:val="uk-UA"/>
        </w:rPr>
        <w:t>о</w:t>
      </w:r>
      <w:r>
        <w:rPr>
          <w:lang w:val="uk-UA"/>
        </w:rPr>
        <w:t xml:space="preserve"> </w:t>
      </w:r>
      <w:r w:rsidR="00226919">
        <w:rPr>
          <w:lang w:val="uk-UA"/>
        </w:rPr>
        <w:t>спілкування»</w:t>
      </w:r>
      <w:r>
        <w:rPr>
          <w:lang w:val="uk-UA"/>
        </w:rPr>
        <w:t xml:space="preserve"> батьк</w:t>
      </w:r>
      <w:r w:rsidR="00226919">
        <w:rPr>
          <w:lang w:val="uk-UA"/>
        </w:rPr>
        <w:t>и зрозуміли,</w:t>
      </w:r>
      <w:r>
        <w:rPr>
          <w:lang w:val="uk-UA"/>
        </w:rPr>
        <w:t xml:space="preserve"> </w:t>
      </w:r>
      <w:r w:rsidR="00226919">
        <w:rPr>
          <w:lang w:val="uk-UA"/>
        </w:rPr>
        <w:t>наскільки</w:t>
      </w:r>
      <w:r>
        <w:rPr>
          <w:lang w:val="uk-UA"/>
        </w:rPr>
        <w:t xml:space="preserve"> важлив</w:t>
      </w:r>
      <w:r w:rsidR="00226919">
        <w:rPr>
          <w:lang w:val="uk-UA"/>
        </w:rPr>
        <w:t>у роль вони відіграють у</w:t>
      </w:r>
      <w:r>
        <w:rPr>
          <w:lang w:val="uk-UA"/>
        </w:rPr>
        <w:t xml:space="preserve"> благополучч</w:t>
      </w:r>
      <w:r w:rsidR="00226919">
        <w:rPr>
          <w:lang w:val="uk-UA"/>
        </w:rPr>
        <w:t>і</w:t>
      </w:r>
      <w:r>
        <w:rPr>
          <w:lang w:val="uk-UA"/>
        </w:rPr>
        <w:t xml:space="preserve"> </w:t>
      </w:r>
      <w:r w:rsidR="00226919">
        <w:rPr>
          <w:lang w:val="uk-UA"/>
        </w:rPr>
        <w:t xml:space="preserve">своїх </w:t>
      </w:r>
      <w:r>
        <w:rPr>
          <w:lang w:val="uk-UA"/>
        </w:rPr>
        <w:t xml:space="preserve">дітей. Деякі батьки були </w:t>
      </w:r>
      <w:r w:rsidR="00226919">
        <w:rPr>
          <w:lang w:val="uk-UA"/>
        </w:rPr>
        <w:t>шоковані</w:t>
      </w:r>
      <w:r>
        <w:rPr>
          <w:lang w:val="uk-UA"/>
        </w:rPr>
        <w:t xml:space="preserve"> </w:t>
      </w:r>
      <w:r w:rsidR="00226919">
        <w:rPr>
          <w:lang w:val="uk-UA"/>
        </w:rPr>
        <w:t>після</w:t>
      </w:r>
      <w:r>
        <w:rPr>
          <w:lang w:val="uk-UA"/>
        </w:rPr>
        <w:t xml:space="preserve"> </w:t>
      </w:r>
      <w:r w:rsidR="00226919">
        <w:rPr>
          <w:lang w:val="uk-UA"/>
        </w:rPr>
        <w:t>усвідомлення</w:t>
      </w:r>
      <w:r w:rsidR="00F47404" w:rsidRPr="00962358">
        <w:rPr>
          <w:rFonts w:cs="Times New Roman"/>
          <w:lang w:val="uk-UA"/>
        </w:rPr>
        <w:t>.</w:t>
      </w:r>
    </w:p>
    <w:p w:rsidR="00F47404" w:rsidRPr="00962358" w:rsidRDefault="00F47404" w:rsidP="0066045B">
      <w:pPr>
        <w:spacing w:line="276" w:lineRule="auto"/>
        <w:jc w:val="both"/>
        <w:rPr>
          <w:i/>
          <w:lang w:val="uk-UA"/>
        </w:rPr>
      </w:pPr>
    </w:p>
    <w:p w:rsidR="00F47404" w:rsidRPr="00962358" w:rsidRDefault="00962358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Вихователь</w:t>
      </w:r>
      <w:r w:rsidR="001C338E">
        <w:rPr>
          <w:lang w:val="uk-UA"/>
        </w:rPr>
        <w:t xml:space="preserve"> дошкільного </w:t>
      </w:r>
      <w:r>
        <w:rPr>
          <w:lang w:val="uk-UA"/>
        </w:rPr>
        <w:t xml:space="preserve">закладу </w:t>
      </w:r>
      <w:r w:rsidR="001C338E">
        <w:rPr>
          <w:lang w:val="uk-UA"/>
        </w:rPr>
        <w:t xml:space="preserve"> з міст</w:t>
      </w:r>
      <w:r>
        <w:rPr>
          <w:lang w:val="uk-UA"/>
        </w:rPr>
        <w:t>ечка, розташованого</w:t>
      </w:r>
      <w:r w:rsidR="001C338E">
        <w:rPr>
          <w:lang w:val="uk-UA"/>
        </w:rPr>
        <w:t xml:space="preserve"> </w:t>
      </w:r>
      <w:r>
        <w:rPr>
          <w:lang w:val="uk-UA"/>
        </w:rPr>
        <w:t>поблизу</w:t>
      </w:r>
      <w:r w:rsidR="001C338E">
        <w:rPr>
          <w:lang w:val="uk-UA"/>
        </w:rPr>
        <w:t xml:space="preserve"> лінії зіткнення описа</w:t>
      </w:r>
      <w:r>
        <w:rPr>
          <w:lang w:val="uk-UA"/>
        </w:rPr>
        <w:t>ла</w:t>
      </w:r>
      <w:r w:rsidR="001C338E">
        <w:rPr>
          <w:lang w:val="uk-UA"/>
        </w:rPr>
        <w:t xml:space="preserve"> взаємоді</w:t>
      </w:r>
      <w:r>
        <w:rPr>
          <w:lang w:val="uk-UA"/>
        </w:rPr>
        <w:t>ю</w:t>
      </w:r>
      <w:r w:rsidR="001C338E">
        <w:rPr>
          <w:lang w:val="uk-UA"/>
        </w:rPr>
        <w:t xml:space="preserve"> з батьками </w:t>
      </w:r>
      <w:r>
        <w:rPr>
          <w:lang w:val="uk-UA"/>
        </w:rPr>
        <w:t>у рамках НЖН</w:t>
      </w:r>
      <w:r w:rsidR="00F47404" w:rsidRPr="00962358">
        <w:rPr>
          <w:lang w:val="uk-UA"/>
        </w:rPr>
        <w:t xml:space="preserve">: </w:t>
      </w:r>
    </w:p>
    <w:p w:rsidR="00E93336" w:rsidRPr="00962358" w:rsidRDefault="00E93336" w:rsidP="0066045B">
      <w:pPr>
        <w:spacing w:line="276" w:lineRule="auto"/>
        <w:jc w:val="both"/>
        <w:rPr>
          <w:lang w:val="uk-UA"/>
        </w:rPr>
      </w:pPr>
    </w:p>
    <w:p w:rsidR="00F47404" w:rsidRPr="00426DB1" w:rsidRDefault="00597857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1C338E">
        <w:rPr>
          <w:lang w:val="uk-UA"/>
        </w:rPr>
        <w:t xml:space="preserve">Матері почали дзвонити </w:t>
      </w:r>
      <w:r w:rsidR="00426DB1">
        <w:rPr>
          <w:lang w:val="uk-UA"/>
        </w:rPr>
        <w:t xml:space="preserve">та </w:t>
      </w:r>
      <w:r w:rsidR="00DB79EA">
        <w:rPr>
          <w:lang w:val="uk-UA"/>
        </w:rPr>
        <w:t>ставити</w:t>
      </w:r>
      <w:r w:rsidR="001C338E">
        <w:rPr>
          <w:lang w:val="uk-UA"/>
        </w:rPr>
        <w:t xml:space="preserve"> </w:t>
      </w:r>
      <w:r w:rsidR="00DB79EA">
        <w:rPr>
          <w:lang w:val="uk-UA"/>
        </w:rPr>
        <w:t>за</w:t>
      </w:r>
      <w:r w:rsidR="001C338E">
        <w:rPr>
          <w:lang w:val="uk-UA"/>
        </w:rPr>
        <w:t xml:space="preserve">питання після </w:t>
      </w:r>
      <w:r w:rsidR="00426DB1">
        <w:rPr>
          <w:lang w:val="uk-UA"/>
        </w:rPr>
        <w:t>заняття, тому</w:t>
      </w:r>
      <w:r w:rsidR="001C338E">
        <w:rPr>
          <w:lang w:val="uk-UA"/>
        </w:rPr>
        <w:t xml:space="preserve"> я організува</w:t>
      </w:r>
      <w:r w:rsidR="00426DB1">
        <w:rPr>
          <w:lang w:val="uk-UA"/>
        </w:rPr>
        <w:t>ла</w:t>
      </w:r>
      <w:r w:rsidR="001C338E">
        <w:rPr>
          <w:lang w:val="uk-UA"/>
        </w:rPr>
        <w:t xml:space="preserve"> окрем</w:t>
      </w:r>
      <w:r w:rsidR="00426DB1">
        <w:rPr>
          <w:lang w:val="uk-UA"/>
        </w:rPr>
        <w:t>ий</w:t>
      </w:r>
      <w:r w:rsidR="001C338E">
        <w:rPr>
          <w:lang w:val="uk-UA"/>
        </w:rPr>
        <w:t xml:space="preserve"> </w:t>
      </w:r>
      <w:r w:rsidR="00426DB1">
        <w:rPr>
          <w:lang w:val="uk-UA"/>
        </w:rPr>
        <w:t>тренінг</w:t>
      </w:r>
      <w:r w:rsidR="001C338E">
        <w:rPr>
          <w:lang w:val="uk-UA"/>
        </w:rPr>
        <w:t xml:space="preserve"> для батьків </w:t>
      </w:r>
      <w:r w:rsidR="00426DB1">
        <w:rPr>
          <w:lang w:val="uk-UA"/>
        </w:rPr>
        <w:t>та</w:t>
      </w:r>
      <w:r w:rsidR="001C338E">
        <w:rPr>
          <w:lang w:val="uk-UA"/>
        </w:rPr>
        <w:t xml:space="preserve"> вихователів, </w:t>
      </w:r>
      <w:r w:rsidR="00426DB1">
        <w:rPr>
          <w:lang w:val="uk-UA"/>
        </w:rPr>
        <w:t>який включав вправу</w:t>
      </w:r>
      <w:r w:rsidR="001C338E">
        <w:rPr>
          <w:lang w:val="uk-UA"/>
        </w:rPr>
        <w:t xml:space="preserve"> </w:t>
      </w:r>
      <w:r w:rsidR="00426DB1">
        <w:rPr>
          <w:lang w:val="uk-UA"/>
        </w:rPr>
        <w:t>«</w:t>
      </w:r>
      <w:r w:rsidR="001C338E">
        <w:rPr>
          <w:lang w:val="uk-UA"/>
        </w:rPr>
        <w:t>Піца</w:t>
      </w:r>
      <w:r w:rsidR="00426DB1">
        <w:rPr>
          <w:lang w:val="uk-UA"/>
        </w:rPr>
        <w:t>»</w:t>
      </w:r>
      <w:r w:rsidR="001C338E">
        <w:rPr>
          <w:lang w:val="uk-UA"/>
        </w:rPr>
        <w:t xml:space="preserve">. Спочатку вони </w:t>
      </w:r>
      <w:r w:rsidR="00426DB1">
        <w:rPr>
          <w:lang w:val="uk-UA"/>
        </w:rPr>
        <w:t>говорили:</w:t>
      </w:r>
      <w:r w:rsidR="001C338E">
        <w:rPr>
          <w:lang w:val="uk-UA"/>
        </w:rPr>
        <w:t xml:space="preserve"> </w:t>
      </w:r>
      <w:r w:rsidR="00426DB1">
        <w:rPr>
          <w:lang w:val="uk-UA"/>
        </w:rPr>
        <w:t>«Це що</w:t>
      </w:r>
      <w:r w:rsidR="001C338E">
        <w:rPr>
          <w:lang w:val="uk-UA"/>
        </w:rPr>
        <w:t>, груп</w:t>
      </w:r>
      <w:r w:rsidR="00426DB1">
        <w:rPr>
          <w:lang w:val="uk-UA"/>
        </w:rPr>
        <w:t>а</w:t>
      </w:r>
      <w:r w:rsidR="001C338E">
        <w:rPr>
          <w:lang w:val="uk-UA"/>
        </w:rPr>
        <w:t xml:space="preserve"> анонімних алкоголіків?</w:t>
      </w:r>
      <w:r w:rsidR="00426DB1">
        <w:rPr>
          <w:lang w:val="uk-UA"/>
        </w:rPr>
        <w:t>»</w:t>
      </w:r>
      <w:r w:rsidR="001C338E">
        <w:rPr>
          <w:lang w:val="uk-UA"/>
        </w:rPr>
        <w:t xml:space="preserve"> Після зустрічі батьків і вчителів, батьки </w:t>
      </w:r>
      <w:r w:rsidR="00426DB1">
        <w:rPr>
          <w:lang w:val="uk-UA"/>
        </w:rPr>
        <w:t>звернулися з проханням</w:t>
      </w:r>
      <w:r w:rsidR="001C338E">
        <w:rPr>
          <w:lang w:val="uk-UA"/>
        </w:rPr>
        <w:t xml:space="preserve"> </w:t>
      </w:r>
      <w:r w:rsidR="00426DB1">
        <w:rPr>
          <w:lang w:val="uk-UA"/>
        </w:rPr>
        <w:t>щодо збільшення кількості занять -</w:t>
      </w:r>
      <w:r w:rsidR="001C338E">
        <w:rPr>
          <w:lang w:val="uk-UA"/>
        </w:rPr>
        <w:t xml:space="preserve"> вони хочуть </w:t>
      </w:r>
      <w:r w:rsidR="00426DB1">
        <w:rPr>
          <w:lang w:val="uk-UA"/>
        </w:rPr>
        <w:t>краще знати</w:t>
      </w:r>
      <w:r w:rsidR="001C338E">
        <w:rPr>
          <w:lang w:val="uk-UA"/>
        </w:rPr>
        <w:t>, як підтрим</w:t>
      </w:r>
      <w:r w:rsidR="00426DB1">
        <w:rPr>
          <w:lang w:val="uk-UA"/>
        </w:rPr>
        <w:t>ув</w:t>
      </w:r>
      <w:r w:rsidR="001C338E">
        <w:rPr>
          <w:lang w:val="uk-UA"/>
        </w:rPr>
        <w:t xml:space="preserve">ати </w:t>
      </w:r>
      <w:r w:rsidR="00426DB1">
        <w:rPr>
          <w:lang w:val="uk-UA"/>
        </w:rPr>
        <w:t>власних</w:t>
      </w:r>
      <w:r w:rsidR="001C338E">
        <w:rPr>
          <w:lang w:val="uk-UA"/>
        </w:rPr>
        <w:t xml:space="preserve"> дітей</w:t>
      </w:r>
      <w:r w:rsidR="00426DB1">
        <w:rPr>
          <w:lang w:val="uk-UA"/>
        </w:rPr>
        <w:t>»</w:t>
      </w:r>
      <w:r w:rsidR="00F47404" w:rsidRPr="00426DB1">
        <w:rPr>
          <w:lang w:val="uk-UA"/>
        </w:rPr>
        <w:t>.</w:t>
      </w:r>
    </w:p>
    <w:p w:rsidR="00F47404" w:rsidRPr="00426DB1" w:rsidRDefault="00F47404" w:rsidP="0066045B">
      <w:pPr>
        <w:spacing w:line="276" w:lineRule="auto"/>
        <w:jc w:val="both"/>
        <w:rPr>
          <w:i/>
          <w:lang w:val="uk-UA"/>
        </w:rPr>
      </w:pPr>
    </w:p>
    <w:p w:rsidR="00E93336" w:rsidRPr="0038527F" w:rsidRDefault="00DB79EA" w:rsidP="0066045B">
      <w:pPr>
        <w:spacing w:line="276" w:lineRule="auto"/>
        <w:jc w:val="both"/>
        <w:rPr>
          <w:lang w:val="ru-RU"/>
        </w:rPr>
      </w:pPr>
      <w:r>
        <w:rPr>
          <w:lang w:val="uk-UA"/>
        </w:rPr>
        <w:t>Б</w:t>
      </w:r>
      <w:r w:rsidR="001C338E">
        <w:rPr>
          <w:lang w:val="uk-UA"/>
        </w:rPr>
        <w:t>атьк</w:t>
      </w:r>
      <w:r>
        <w:rPr>
          <w:lang w:val="uk-UA"/>
        </w:rPr>
        <w:t>и по-різному</w:t>
      </w:r>
      <w:r w:rsidR="001C338E">
        <w:rPr>
          <w:lang w:val="uk-UA"/>
        </w:rPr>
        <w:t xml:space="preserve"> </w:t>
      </w:r>
      <w:r>
        <w:rPr>
          <w:lang w:val="uk-UA"/>
        </w:rPr>
        <w:t>ставилися до занять з НЖН</w:t>
      </w:r>
      <w:r w:rsidR="001C338E">
        <w:rPr>
          <w:lang w:val="uk-UA"/>
        </w:rPr>
        <w:t xml:space="preserve">. Тренер з Луганської області зазначив, що </w:t>
      </w:r>
      <w:r>
        <w:rPr>
          <w:lang w:val="uk-UA"/>
        </w:rPr>
        <w:t>«</w:t>
      </w:r>
      <w:r w:rsidR="001C338E">
        <w:rPr>
          <w:lang w:val="uk-UA"/>
        </w:rPr>
        <w:t xml:space="preserve">батьки </w:t>
      </w:r>
      <w:r>
        <w:rPr>
          <w:lang w:val="uk-UA"/>
        </w:rPr>
        <w:t xml:space="preserve">брали </w:t>
      </w:r>
      <w:r w:rsidR="001C338E">
        <w:rPr>
          <w:lang w:val="uk-UA"/>
        </w:rPr>
        <w:t xml:space="preserve">більш активну участь, </w:t>
      </w:r>
      <w:r>
        <w:rPr>
          <w:lang w:val="uk-UA"/>
        </w:rPr>
        <w:t>проте</w:t>
      </w:r>
      <w:r w:rsidR="001C338E">
        <w:rPr>
          <w:lang w:val="uk-UA"/>
        </w:rPr>
        <w:t xml:space="preserve"> як і раніше </w:t>
      </w:r>
      <w:r>
        <w:rPr>
          <w:lang w:val="uk-UA"/>
        </w:rPr>
        <w:t xml:space="preserve">ставилися </w:t>
      </w:r>
      <w:r w:rsidR="001C338E">
        <w:rPr>
          <w:lang w:val="uk-UA"/>
        </w:rPr>
        <w:t>насторожено</w:t>
      </w:r>
      <w:r>
        <w:rPr>
          <w:lang w:val="uk-UA"/>
        </w:rPr>
        <w:t>»</w:t>
      </w:r>
      <w:r w:rsidR="001C338E">
        <w:rPr>
          <w:lang w:val="uk-UA"/>
        </w:rPr>
        <w:t xml:space="preserve">. </w:t>
      </w:r>
      <w:r>
        <w:rPr>
          <w:lang w:val="uk-UA"/>
        </w:rPr>
        <w:t>Д</w:t>
      </w:r>
      <w:r w:rsidR="001C338E">
        <w:rPr>
          <w:lang w:val="uk-UA"/>
        </w:rPr>
        <w:t>иректор школи</w:t>
      </w:r>
      <w:r>
        <w:rPr>
          <w:lang w:val="uk-UA"/>
        </w:rPr>
        <w:t xml:space="preserve"> розповів</w:t>
      </w:r>
      <w:r w:rsidR="00E93336" w:rsidRPr="0038527F">
        <w:rPr>
          <w:lang w:val="ru-RU"/>
        </w:rPr>
        <w:t>:</w:t>
      </w:r>
      <w:r w:rsidR="003D6135" w:rsidRPr="0038527F">
        <w:rPr>
          <w:lang w:val="ru-RU"/>
        </w:rPr>
        <w:t xml:space="preserve"> </w:t>
      </w:r>
    </w:p>
    <w:p w:rsidR="00E93336" w:rsidRPr="0038527F" w:rsidRDefault="00E93336" w:rsidP="0066045B">
      <w:pPr>
        <w:spacing w:line="276" w:lineRule="auto"/>
        <w:jc w:val="both"/>
        <w:rPr>
          <w:lang w:val="ru-RU"/>
        </w:rPr>
      </w:pPr>
    </w:p>
    <w:p w:rsidR="003D6135" w:rsidRPr="001F2BE8" w:rsidRDefault="00DB79EA" w:rsidP="0066045B">
      <w:pPr>
        <w:spacing w:line="276" w:lineRule="auto"/>
        <w:ind w:left="720"/>
        <w:jc w:val="both"/>
        <w:rPr>
          <w:lang w:val="uk-UA"/>
        </w:rPr>
      </w:pPr>
      <w:r>
        <w:rPr>
          <w:lang w:val="ru-RU"/>
        </w:rPr>
        <w:t>«</w:t>
      </w:r>
      <w:r w:rsidR="001C338E">
        <w:rPr>
          <w:lang w:val="uk-UA"/>
        </w:rPr>
        <w:t xml:space="preserve">Батьки дивуються. Вони </w:t>
      </w:r>
      <w:r>
        <w:rPr>
          <w:lang w:val="uk-UA"/>
        </w:rPr>
        <w:t xml:space="preserve">досі нас </w:t>
      </w:r>
      <w:r w:rsidR="001C338E">
        <w:rPr>
          <w:lang w:val="uk-UA"/>
        </w:rPr>
        <w:t>не розуміють. Вони з</w:t>
      </w:r>
      <w:r>
        <w:rPr>
          <w:lang w:val="uk-UA"/>
        </w:rPr>
        <w:t>а</w:t>
      </w:r>
      <w:r w:rsidR="001C338E">
        <w:rPr>
          <w:lang w:val="uk-UA"/>
        </w:rPr>
        <w:t>пит</w:t>
      </w:r>
      <w:r>
        <w:rPr>
          <w:lang w:val="uk-UA"/>
        </w:rPr>
        <w:t>ують</w:t>
      </w:r>
      <w:r w:rsidR="001C338E">
        <w:rPr>
          <w:lang w:val="uk-UA"/>
        </w:rPr>
        <w:t xml:space="preserve"> про те, що діти роблять </w:t>
      </w:r>
      <w:r>
        <w:rPr>
          <w:lang w:val="uk-UA"/>
        </w:rPr>
        <w:t>на заняттях з НЖН</w:t>
      </w:r>
      <w:r w:rsidR="001C338E">
        <w:rPr>
          <w:lang w:val="uk-UA"/>
        </w:rPr>
        <w:t xml:space="preserve">. Але ми </w:t>
      </w:r>
      <w:r>
        <w:rPr>
          <w:lang w:val="uk-UA"/>
        </w:rPr>
        <w:t>лише нещодавно</w:t>
      </w:r>
      <w:r w:rsidR="001C338E">
        <w:rPr>
          <w:lang w:val="uk-UA"/>
        </w:rPr>
        <w:t xml:space="preserve"> поча</w:t>
      </w:r>
      <w:r>
        <w:rPr>
          <w:lang w:val="uk-UA"/>
        </w:rPr>
        <w:t>ли</w:t>
      </w:r>
      <w:r w:rsidR="001C338E">
        <w:rPr>
          <w:lang w:val="uk-UA"/>
        </w:rPr>
        <w:t xml:space="preserve"> реалізаці</w:t>
      </w:r>
      <w:r>
        <w:rPr>
          <w:lang w:val="uk-UA"/>
        </w:rPr>
        <w:t>ю</w:t>
      </w:r>
      <w:r w:rsidR="001C338E">
        <w:rPr>
          <w:lang w:val="uk-UA"/>
        </w:rPr>
        <w:t xml:space="preserve">. Нам </w:t>
      </w:r>
      <w:r>
        <w:rPr>
          <w:lang w:val="uk-UA"/>
        </w:rPr>
        <w:t>необхідно</w:t>
      </w:r>
      <w:r w:rsidR="001C338E">
        <w:rPr>
          <w:lang w:val="uk-UA"/>
        </w:rPr>
        <w:t xml:space="preserve"> продовжувати </w:t>
      </w:r>
      <w:r>
        <w:rPr>
          <w:lang w:val="uk-UA"/>
        </w:rPr>
        <w:t xml:space="preserve">роботу </w:t>
      </w:r>
      <w:r w:rsidR="001C338E">
        <w:rPr>
          <w:lang w:val="uk-UA"/>
        </w:rPr>
        <w:t>з батьками</w:t>
      </w:r>
      <w:r>
        <w:rPr>
          <w:lang w:val="uk-UA"/>
        </w:rPr>
        <w:t>»</w:t>
      </w:r>
      <w:r w:rsidR="002B1A37" w:rsidRPr="001F2BE8">
        <w:rPr>
          <w:rFonts w:cs="Times New Roman"/>
          <w:lang w:val="uk-UA"/>
        </w:rPr>
        <w:t>.</w:t>
      </w:r>
    </w:p>
    <w:p w:rsidR="00B21E3A" w:rsidRPr="001F2BE8" w:rsidRDefault="00B21E3A" w:rsidP="0066045B">
      <w:pPr>
        <w:spacing w:line="276" w:lineRule="auto"/>
        <w:jc w:val="both"/>
        <w:rPr>
          <w:lang w:val="uk-UA"/>
        </w:rPr>
      </w:pPr>
    </w:p>
    <w:p w:rsidR="00FE6A74" w:rsidRPr="001F2BE8" w:rsidRDefault="001C338E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 xml:space="preserve">Під час </w:t>
      </w:r>
      <w:r w:rsidR="001F2BE8">
        <w:rPr>
          <w:lang w:val="uk-UA"/>
        </w:rPr>
        <w:t xml:space="preserve">проведення </w:t>
      </w:r>
      <w:r>
        <w:rPr>
          <w:lang w:val="uk-UA"/>
        </w:rPr>
        <w:t xml:space="preserve">оцінки </w:t>
      </w:r>
      <w:r w:rsidR="001F2BE8">
        <w:rPr>
          <w:lang w:val="uk-UA"/>
        </w:rPr>
        <w:t>тренери та вчителі неодноразово зверталися з проханням про</w:t>
      </w:r>
      <w:r>
        <w:rPr>
          <w:lang w:val="uk-UA"/>
        </w:rPr>
        <w:t xml:space="preserve"> використання методик</w:t>
      </w:r>
      <w:r w:rsidR="001F2BE8">
        <w:rPr>
          <w:lang w:val="uk-UA"/>
        </w:rPr>
        <w:t>и</w:t>
      </w:r>
      <w:r>
        <w:rPr>
          <w:lang w:val="uk-UA"/>
        </w:rPr>
        <w:t xml:space="preserve"> навчання </w:t>
      </w:r>
      <w:r w:rsidR="001F2BE8">
        <w:rPr>
          <w:lang w:val="uk-UA"/>
        </w:rPr>
        <w:t>та</w:t>
      </w:r>
      <w:r>
        <w:rPr>
          <w:lang w:val="uk-UA"/>
        </w:rPr>
        <w:t xml:space="preserve"> матеріалів </w:t>
      </w:r>
      <w:r w:rsidR="001F2BE8">
        <w:rPr>
          <w:lang w:val="uk-UA"/>
        </w:rPr>
        <w:t>НЖН</w:t>
      </w:r>
      <w:r>
        <w:rPr>
          <w:lang w:val="uk-UA"/>
        </w:rPr>
        <w:t xml:space="preserve"> </w:t>
      </w:r>
      <w:r w:rsidR="00C559E3">
        <w:rPr>
          <w:lang w:val="uk-UA"/>
        </w:rPr>
        <w:t>для</w:t>
      </w:r>
      <w:r w:rsidR="001F2BE8">
        <w:rPr>
          <w:lang w:val="uk-UA"/>
        </w:rPr>
        <w:t xml:space="preserve"> залучення </w:t>
      </w:r>
      <w:r>
        <w:rPr>
          <w:lang w:val="uk-UA"/>
        </w:rPr>
        <w:t>батьк</w:t>
      </w:r>
      <w:r w:rsidR="001F2BE8">
        <w:rPr>
          <w:lang w:val="uk-UA"/>
        </w:rPr>
        <w:t>ів</w:t>
      </w:r>
      <w:r>
        <w:rPr>
          <w:lang w:val="uk-UA"/>
        </w:rPr>
        <w:t xml:space="preserve">. </w:t>
      </w:r>
      <w:r>
        <w:rPr>
          <w:lang w:val="uk-UA"/>
        </w:rPr>
        <w:lastRenderedPageBreak/>
        <w:t>Вчителька з Краматорська, як</w:t>
      </w:r>
      <w:r w:rsidR="001F2BE8">
        <w:rPr>
          <w:lang w:val="uk-UA"/>
        </w:rPr>
        <w:t>а</w:t>
      </w:r>
      <w:r>
        <w:rPr>
          <w:lang w:val="uk-UA"/>
        </w:rPr>
        <w:t xml:space="preserve"> працює в школі, де не було </w:t>
      </w:r>
      <w:r w:rsidR="001F2BE8">
        <w:rPr>
          <w:lang w:val="uk-UA"/>
        </w:rPr>
        <w:t>забезпечено залучення</w:t>
      </w:r>
      <w:r>
        <w:rPr>
          <w:lang w:val="uk-UA"/>
        </w:rPr>
        <w:t xml:space="preserve"> батьків, </w:t>
      </w:r>
      <w:r w:rsidR="001F2BE8">
        <w:rPr>
          <w:lang w:val="uk-UA"/>
        </w:rPr>
        <w:t>зауважила</w:t>
      </w:r>
      <w:r w:rsidR="00E93336" w:rsidRPr="001F2BE8">
        <w:rPr>
          <w:lang w:val="uk-UA"/>
        </w:rPr>
        <w:t xml:space="preserve">: </w:t>
      </w:r>
      <w:r w:rsidR="00FE6A74" w:rsidRPr="001F2BE8">
        <w:rPr>
          <w:lang w:val="uk-UA"/>
        </w:rPr>
        <w:t xml:space="preserve"> </w:t>
      </w:r>
    </w:p>
    <w:p w:rsidR="00E93336" w:rsidRPr="001F2BE8" w:rsidRDefault="00E93336" w:rsidP="0066045B">
      <w:pPr>
        <w:spacing w:line="276" w:lineRule="auto"/>
        <w:jc w:val="both"/>
        <w:rPr>
          <w:lang w:val="uk-UA"/>
        </w:rPr>
      </w:pPr>
    </w:p>
    <w:p w:rsidR="00FE6A74" w:rsidRPr="00F91A02" w:rsidRDefault="001F2BE8" w:rsidP="0066045B">
      <w:pPr>
        <w:spacing w:line="276" w:lineRule="auto"/>
        <w:ind w:left="720"/>
        <w:jc w:val="both"/>
        <w:rPr>
          <w:lang w:val="ru-RU"/>
        </w:rPr>
      </w:pPr>
      <w:r>
        <w:rPr>
          <w:lang w:val="ru-RU"/>
        </w:rPr>
        <w:t>«</w:t>
      </w:r>
      <w:r w:rsidR="001C338E">
        <w:rPr>
          <w:lang w:val="uk-UA"/>
        </w:rPr>
        <w:t>Ми повинні поч</w:t>
      </w:r>
      <w:r w:rsidR="00F91A02">
        <w:rPr>
          <w:lang w:val="uk-UA"/>
        </w:rPr>
        <w:t>ин</w:t>
      </w:r>
      <w:r w:rsidR="001C338E">
        <w:rPr>
          <w:lang w:val="uk-UA"/>
        </w:rPr>
        <w:t>ати з робот</w:t>
      </w:r>
      <w:r w:rsidR="00F91A02">
        <w:rPr>
          <w:lang w:val="uk-UA"/>
        </w:rPr>
        <w:t>и з</w:t>
      </w:r>
      <w:r w:rsidR="001C338E">
        <w:rPr>
          <w:lang w:val="uk-UA"/>
        </w:rPr>
        <w:t xml:space="preserve"> батьк</w:t>
      </w:r>
      <w:r w:rsidR="00F91A02">
        <w:rPr>
          <w:lang w:val="uk-UA"/>
        </w:rPr>
        <w:t>ами</w:t>
      </w:r>
      <w:r w:rsidR="001C338E">
        <w:rPr>
          <w:lang w:val="uk-UA"/>
        </w:rPr>
        <w:t>. Н</w:t>
      </w:r>
      <w:r w:rsidR="00F91A02">
        <w:rPr>
          <w:lang w:val="uk-UA"/>
        </w:rPr>
        <w:t>еобхідно</w:t>
      </w:r>
      <w:r w:rsidR="001C338E">
        <w:rPr>
          <w:lang w:val="uk-UA"/>
        </w:rPr>
        <w:t xml:space="preserve"> </w:t>
      </w:r>
      <w:r w:rsidR="00F91A02">
        <w:rPr>
          <w:lang w:val="uk-UA"/>
        </w:rPr>
        <w:t>провести</w:t>
      </w:r>
      <w:r w:rsidR="001C338E">
        <w:rPr>
          <w:lang w:val="uk-UA"/>
        </w:rPr>
        <w:t xml:space="preserve"> чотири тренінг</w:t>
      </w:r>
      <w:r w:rsidR="00F91A02">
        <w:rPr>
          <w:lang w:val="uk-UA"/>
        </w:rPr>
        <w:t>и</w:t>
      </w:r>
      <w:r w:rsidR="001C338E">
        <w:rPr>
          <w:lang w:val="uk-UA"/>
        </w:rPr>
        <w:t xml:space="preserve"> </w:t>
      </w:r>
      <w:r w:rsidR="00F91A02">
        <w:rPr>
          <w:lang w:val="uk-UA"/>
        </w:rPr>
        <w:t>для</w:t>
      </w:r>
      <w:r w:rsidR="001C338E">
        <w:rPr>
          <w:lang w:val="uk-UA"/>
        </w:rPr>
        <w:t xml:space="preserve"> батьків</w:t>
      </w:r>
      <w:r w:rsidR="00F91A02">
        <w:rPr>
          <w:lang w:val="uk-UA"/>
        </w:rPr>
        <w:t xml:space="preserve"> з наступних тем: </w:t>
      </w:r>
      <w:r w:rsidR="00F91A02" w:rsidRPr="00F91A02">
        <w:rPr>
          <w:i/>
          <w:lang w:val="uk-UA"/>
        </w:rPr>
        <w:t>«С</w:t>
      </w:r>
      <w:r w:rsidR="001C338E" w:rsidRPr="00F91A02">
        <w:rPr>
          <w:i/>
          <w:lang w:val="uk-UA"/>
        </w:rPr>
        <w:t>трес</w:t>
      </w:r>
      <w:r w:rsidR="00F91A02" w:rsidRPr="00F91A02">
        <w:rPr>
          <w:i/>
          <w:lang w:val="uk-UA"/>
        </w:rPr>
        <w:t>»</w:t>
      </w:r>
      <w:r w:rsidR="001C338E">
        <w:rPr>
          <w:lang w:val="uk-UA"/>
        </w:rPr>
        <w:t xml:space="preserve">, </w:t>
      </w:r>
      <w:r w:rsidR="00F91A02" w:rsidRPr="00F91A02">
        <w:rPr>
          <w:i/>
          <w:lang w:val="uk-UA"/>
        </w:rPr>
        <w:t xml:space="preserve">«Управління </w:t>
      </w:r>
      <w:r w:rsidR="001C338E" w:rsidRPr="00F91A02">
        <w:rPr>
          <w:i/>
          <w:lang w:val="uk-UA"/>
        </w:rPr>
        <w:t>конфлікт</w:t>
      </w:r>
      <w:r w:rsidR="00F91A02" w:rsidRPr="00F91A02">
        <w:rPr>
          <w:i/>
          <w:lang w:val="uk-UA"/>
        </w:rPr>
        <w:t>ом</w:t>
      </w:r>
      <w:r w:rsidR="001C338E" w:rsidRPr="00F91A02">
        <w:rPr>
          <w:i/>
          <w:lang w:val="uk-UA"/>
        </w:rPr>
        <w:t xml:space="preserve"> </w:t>
      </w:r>
      <w:r w:rsidR="00F91A02" w:rsidRPr="00F91A02">
        <w:rPr>
          <w:i/>
          <w:lang w:val="uk-UA"/>
        </w:rPr>
        <w:t>та</w:t>
      </w:r>
      <w:r w:rsidR="001C338E" w:rsidRPr="00F91A02">
        <w:rPr>
          <w:i/>
          <w:lang w:val="uk-UA"/>
        </w:rPr>
        <w:t xml:space="preserve"> емоціями</w:t>
      </w:r>
      <w:r w:rsidR="00F91A02" w:rsidRPr="00F91A02">
        <w:rPr>
          <w:i/>
          <w:lang w:val="uk-UA"/>
        </w:rPr>
        <w:t>»</w:t>
      </w:r>
      <w:r w:rsidR="001C338E">
        <w:rPr>
          <w:lang w:val="uk-UA"/>
        </w:rPr>
        <w:t xml:space="preserve">, </w:t>
      </w:r>
      <w:r w:rsidR="00F91A02" w:rsidRPr="00F91A02">
        <w:rPr>
          <w:i/>
          <w:lang w:val="uk-UA"/>
        </w:rPr>
        <w:t>«Цілепокладання»</w:t>
      </w:r>
      <w:r w:rsidR="00F91A02">
        <w:rPr>
          <w:lang w:val="uk-UA"/>
        </w:rPr>
        <w:t xml:space="preserve"> та</w:t>
      </w:r>
      <w:r w:rsidR="001C338E">
        <w:rPr>
          <w:lang w:val="uk-UA"/>
        </w:rPr>
        <w:t xml:space="preserve"> </w:t>
      </w:r>
      <w:r w:rsidR="00F91A02" w:rsidRPr="00F91A02">
        <w:rPr>
          <w:i/>
          <w:lang w:val="uk-UA"/>
        </w:rPr>
        <w:t>«Е</w:t>
      </w:r>
      <w:r w:rsidR="001C338E" w:rsidRPr="00F91A02">
        <w:rPr>
          <w:i/>
          <w:lang w:val="uk-UA"/>
        </w:rPr>
        <w:t>фективн</w:t>
      </w:r>
      <w:r w:rsidR="00F91A02" w:rsidRPr="00F91A02">
        <w:rPr>
          <w:i/>
          <w:lang w:val="uk-UA"/>
        </w:rPr>
        <w:t>а</w:t>
      </w:r>
      <w:r w:rsidR="001C338E" w:rsidRPr="00F91A02">
        <w:rPr>
          <w:i/>
          <w:lang w:val="uk-UA"/>
        </w:rPr>
        <w:t xml:space="preserve"> комунікаці</w:t>
      </w:r>
      <w:r w:rsidR="00F91A02" w:rsidRPr="00F91A02">
        <w:rPr>
          <w:i/>
          <w:lang w:val="uk-UA"/>
        </w:rPr>
        <w:t>я»</w:t>
      </w:r>
      <w:r w:rsidR="001C338E">
        <w:rPr>
          <w:lang w:val="uk-UA"/>
        </w:rPr>
        <w:t>. Перш за все, нам необхідно розробити систему тренінгів для батьків</w:t>
      </w:r>
      <w:r w:rsidR="00F91A02">
        <w:rPr>
          <w:lang w:val="uk-UA"/>
        </w:rPr>
        <w:t>»</w:t>
      </w:r>
      <w:r w:rsidR="00FE6A74" w:rsidRPr="00F91A02">
        <w:rPr>
          <w:lang w:val="ru-RU"/>
        </w:rPr>
        <w:t>.</w:t>
      </w:r>
    </w:p>
    <w:p w:rsidR="00FE6A74" w:rsidRPr="00F91A02" w:rsidRDefault="00FE6A74" w:rsidP="0066045B">
      <w:pPr>
        <w:spacing w:line="276" w:lineRule="auto"/>
        <w:jc w:val="both"/>
        <w:rPr>
          <w:lang w:val="ru-RU"/>
        </w:rPr>
      </w:pPr>
    </w:p>
    <w:p w:rsidR="007D43C9" w:rsidRPr="00F16C9D" w:rsidRDefault="00D139C0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В ході проведення</w:t>
      </w:r>
      <w:r w:rsidR="001C338E">
        <w:rPr>
          <w:lang w:val="uk-UA"/>
        </w:rPr>
        <w:t xml:space="preserve"> оцінки ми </w:t>
      </w:r>
      <w:r>
        <w:rPr>
          <w:lang w:val="uk-UA"/>
        </w:rPr>
        <w:t>зіткнулися з численними</w:t>
      </w:r>
      <w:r w:rsidR="001C338E">
        <w:rPr>
          <w:lang w:val="uk-UA"/>
        </w:rPr>
        <w:t xml:space="preserve"> сильни</w:t>
      </w:r>
      <w:r>
        <w:rPr>
          <w:lang w:val="uk-UA"/>
        </w:rPr>
        <w:t>ми</w:t>
      </w:r>
      <w:r w:rsidR="001C338E">
        <w:rPr>
          <w:lang w:val="uk-UA"/>
        </w:rPr>
        <w:t xml:space="preserve"> </w:t>
      </w:r>
      <w:r>
        <w:rPr>
          <w:lang w:val="uk-UA"/>
        </w:rPr>
        <w:t>проявами</w:t>
      </w:r>
      <w:r w:rsidR="001C338E">
        <w:rPr>
          <w:lang w:val="uk-UA"/>
        </w:rPr>
        <w:t xml:space="preserve"> емоцій. </w:t>
      </w:r>
      <w:r w:rsidR="00786AEC">
        <w:rPr>
          <w:lang w:val="uk-UA"/>
        </w:rPr>
        <w:t>Проте лише одного разу,</w:t>
      </w:r>
      <w:r w:rsidR="001C338E">
        <w:rPr>
          <w:lang w:val="uk-UA"/>
        </w:rPr>
        <w:t xml:space="preserve"> при </w:t>
      </w:r>
      <w:r w:rsidR="00786AEC">
        <w:rPr>
          <w:lang w:val="uk-UA"/>
        </w:rPr>
        <w:t>розповіді про</w:t>
      </w:r>
      <w:r w:rsidR="001C338E">
        <w:rPr>
          <w:lang w:val="uk-UA"/>
        </w:rPr>
        <w:t xml:space="preserve"> досвід реалізації </w:t>
      </w:r>
      <w:r w:rsidR="00786AEC">
        <w:rPr>
          <w:lang w:val="uk-UA"/>
        </w:rPr>
        <w:t>НЖН, у респондента був зрив</w:t>
      </w:r>
      <w:r w:rsidR="001C338E">
        <w:rPr>
          <w:lang w:val="uk-UA"/>
        </w:rPr>
        <w:t xml:space="preserve">. На семінарі </w:t>
      </w:r>
      <w:r w:rsidR="00786AEC">
        <w:rPr>
          <w:lang w:val="uk-UA"/>
        </w:rPr>
        <w:t>з питань НЖН у</w:t>
      </w:r>
      <w:r w:rsidR="001C338E">
        <w:rPr>
          <w:lang w:val="uk-UA"/>
        </w:rPr>
        <w:t xml:space="preserve"> Краматорську, вчител</w:t>
      </w:r>
      <w:r w:rsidR="00786AEC">
        <w:rPr>
          <w:lang w:val="uk-UA"/>
        </w:rPr>
        <w:t>ька</w:t>
      </w:r>
      <w:r w:rsidR="001C338E">
        <w:rPr>
          <w:lang w:val="uk-UA"/>
        </w:rPr>
        <w:t xml:space="preserve"> 9-</w:t>
      </w:r>
      <w:r w:rsidR="00786AEC">
        <w:rPr>
          <w:lang w:val="uk-UA"/>
        </w:rPr>
        <w:t>х</w:t>
      </w:r>
      <w:r w:rsidR="001C338E">
        <w:rPr>
          <w:lang w:val="uk-UA"/>
        </w:rPr>
        <w:t xml:space="preserve"> клас</w:t>
      </w:r>
      <w:r w:rsidR="00786AEC">
        <w:rPr>
          <w:lang w:val="uk-UA"/>
        </w:rPr>
        <w:t>ів</w:t>
      </w:r>
      <w:r w:rsidR="001C338E">
        <w:rPr>
          <w:lang w:val="uk-UA"/>
        </w:rPr>
        <w:t xml:space="preserve"> описа</w:t>
      </w:r>
      <w:r w:rsidR="00786AEC">
        <w:rPr>
          <w:lang w:val="uk-UA"/>
        </w:rPr>
        <w:t>ла</w:t>
      </w:r>
      <w:r w:rsidR="001C338E">
        <w:rPr>
          <w:lang w:val="uk-UA"/>
        </w:rPr>
        <w:t xml:space="preserve"> дуже складну ситуацію. У школі</w:t>
      </w:r>
      <w:r w:rsidR="00786AEC">
        <w:rPr>
          <w:lang w:val="uk-UA"/>
        </w:rPr>
        <w:t>,</w:t>
      </w:r>
      <w:r w:rsidR="001C338E">
        <w:rPr>
          <w:lang w:val="uk-UA"/>
        </w:rPr>
        <w:t xml:space="preserve"> </w:t>
      </w:r>
      <w:r w:rsidR="00786AEC">
        <w:rPr>
          <w:lang w:val="uk-UA"/>
        </w:rPr>
        <w:t>крім очної форми навчання</w:t>
      </w:r>
      <w:r w:rsidR="001C338E">
        <w:rPr>
          <w:lang w:val="uk-UA"/>
        </w:rPr>
        <w:t xml:space="preserve">, </w:t>
      </w:r>
      <w:r w:rsidR="00786AEC">
        <w:rPr>
          <w:lang w:val="uk-UA"/>
        </w:rPr>
        <w:t>також є</w:t>
      </w:r>
      <w:r w:rsidR="001C338E">
        <w:rPr>
          <w:lang w:val="uk-UA"/>
        </w:rPr>
        <w:t xml:space="preserve"> дистанційн</w:t>
      </w:r>
      <w:r w:rsidR="00786AEC">
        <w:rPr>
          <w:lang w:val="uk-UA"/>
        </w:rPr>
        <w:t>е</w:t>
      </w:r>
      <w:r w:rsidR="001C338E">
        <w:rPr>
          <w:lang w:val="uk-UA"/>
        </w:rPr>
        <w:t xml:space="preserve"> навчання. </w:t>
      </w:r>
      <w:r w:rsidR="00786AEC">
        <w:rPr>
          <w:lang w:val="uk-UA"/>
        </w:rPr>
        <w:t>Вона працює</w:t>
      </w:r>
      <w:r w:rsidR="001C338E">
        <w:rPr>
          <w:lang w:val="uk-UA"/>
        </w:rPr>
        <w:t xml:space="preserve"> з дітьми</w:t>
      </w:r>
      <w:r w:rsidR="00786AEC">
        <w:rPr>
          <w:lang w:val="uk-UA"/>
        </w:rPr>
        <w:t xml:space="preserve"> - </w:t>
      </w:r>
      <w:r w:rsidR="001C338E">
        <w:rPr>
          <w:lang w:val="uk-UA"/>
        </w:rPr>
        <w:t>ВП</w:t>
      </w:r>
      <w:r w:rsidR="00786AEC">
        <w:rPr>
          <w:lang w:val="uk-UA"/>
        </w:rPr>
        <w:t>О</w:t>
      </w:r>
      <w:r w:rsidR="001C338E">
        <w:rPr>
          <w:lang w:val="uk-UA"/>
        </w:rPr>
        <w:t>, переміщени</w:t>
      </w:r>
      <w:r w:rsidR="00786AEC">
        <w:rPr>
          <w:lang w:val="uk-UA"/>
        </w:rPr>
        <w:t>ми</w:t>
      </w:r>
      <w:r w:rsidR="001C338E">
        <w:rPr>
          <w:lang w:val="uk-UA"/>
        </w:rPr>
        <w:t xml:space="preserve"> з Донецька</w:t>
      </w:r>
      <w:r w:rsidR="00786AEC">
        <w:rPr>
          <w:lang w:val="uk-UA"/>
        </w:rPr>
        <w:t xml:space="preserve"> до неконтрольованих Урядом районів</w:t>
      </w:r>
      <w:r w:rsidR="001C338E">
        <w:rPr>
          <w:lang w:val="uk-UA"/>
        </w:rPr>
        <w:t xml:space="preserve">. Ці діти </w:t>
      </w:r>
      <w:r w:rsidR="00786AEC">
        <w:rPr>
          <w:lang w:val="uk-UA"/>
        </w:rPr>
        <w:t>були глибоко вдячні їй</w:t>
      </w:r>
      <w:r w:rsidR="001C338E">
        <w:rPr>
          <w:lang w:val="uk-UA"/>
        </w:rPr>
        <w:t xml:space="preserve"> </w:t>
      </w:r>
      <w:r w:rsidR="00786AEC">
        <w:rPr>
          <w:lang w:val="uk-UA"/>
        </w:rPr>
        <w:t>за заняття з НЖН</w:t>
      </w:r>
      <w:r w:rsidR="001C338E">
        <w:rPr>
          <w:lang w:val="uk-UA"/>
        </w:rPr>
        <w:t xml:space="preserve">. Багато з них </w:t>
      </w:r>
      <w:r w:rsidR="00786AEC">
        <w:rPr>
          <w:lang w:val="uk-UA"/>
        </w:rPr>
        <w:t>переживали</w:t>
      </w:r>
      <w:r w:rsidR="001C338E">
        <w:rPr>
          <w:lang w:val="uk-UA"/>
        </w:rPr>
        <w:t xml:space="preserve"> сильн</w:t>
      </w:r>
      <w:r w:rsidR="00786AEC">
        <w:rPr>
          <w:lang w:val="uk-UA"/>
        </w:rPr>
        <w:t>і</w:t>
      </w:r>
      <w:r w:rsidR="001C338E">
        <w:rPr>
          <w:lang w:val="uk-UA"/>
        </w:rPr>
        <w:t xml:space="preserve"> емоці</w:t>
      </w:r>
      <w:r w:rsidR="00786AEC">
        <w:rPr>
          <w:lang w:val="uk-UA"/>
        </w:rPr>
        <w:t>ї</w:t>
      </w:r>
      <w:r w:rsidR="00E5547D" w:rsidRPr="00F16C9D">
        <w:rPr>
          <w:lang w:val="uk-UA"/>
        </w:rPr>
        <w:t xml:space="preserve">. </w:t>
      </w:r>
    </w:p>
    <w:p w:rsidR="007D43C9" w:rsidRPr="00F16C9D" w:rsidRDefault="007D43C9" w:rsidP="0066045B">
      <w:pPr>
        <w:spacing w:line="276" w:lineRule="auto"/>
        <w:jc w:val="both"/>
        <w:rPr>
          <w:lang w:val="uk-UA"/>
        </w:rPr>
      </w:pPr>
    </w:p>
    <w:p w:rsidR="00AC0CDA" w:rsidRPr="001F545C" w:rsidRDefault="00F16C9D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У той же час</w:t>
      </w:r>
      <w:r w:rsidR="001C338E">
        <w:rPr>
          <w:lang w:val="uk-UA"/>
        </w:rPr>
        <w:t xml:space="preserve"> деякі з місцевих дітей, </w:t>
      </w:r>
      <w:r>
        <w:rPr>
          <w:lang w:val="uk-UA"/>
        </w:rPr>
        <w:t>а також</w:t>
      </w:r>
      <w:r w:rsidR="001C338E">
        <w:rPr>
          <w:lang w:val="uk-UA"/>
        </w:rPr>
        <w:t xml:space="preserve"> деякі місцев</w:t>
      </w:r>
      <w:r>
        <w:rPr>
          <w:lang w:val="uk-UA"/>
        </w:rPr>
        <w:t>і</w:t>
      </w:r>
      <w:r w:rsidR="001C338E">
        <w:rPr>
          <w:lang w:val="uk-UA"/>
        </w:rPr>
        <w:t xml:space="preserve"> колег</w:t>
      </w:r>
      <w:r>
        <w:rPr>
          <w:lang w:val="uk-UA"/>
        </w:rPr>
        <w:t>и</w:t>
      </w:r>
      <w:r w:rsidR="001C338E">
        <w:rPr>
          <w:lang w:val="uk-UA"/>
        </w:rPr>
        <w:t>-вчителі, критикували її, зокрема, за урок</w:t>
      </w:r>
      <w:r w:rsidR="00E9096B">
        <w:rPr>
          <w:lang w:val="uk-UA"/>
        </w:rPr>
        <w:t>, присвячений</w:t>
      </w:r>
      <w:r w:rsidR="001C338E">
        <w:rPr>
          <w:lang w:val="uk-UA"/>
        </w:rPr>
        <w:t xml:space="preserve"> </w:t>
      </w:r>
      <w:r w:rsidR="00E9096B">
        <w:rPr>
          <w:lang w:val="uk-UA"/>
        </w:rPr>
        <w:t>формуванню</w:t>
      </w:r>
      <w:r w:rsidR="001C338E">
        <w:rPr>
          <w:lang w:val="uk-UA"/>
        </w:rPr>
        <w:t xml:space="preserve"> толерантності та навичок</w:t>
      </w:r>
      <w:r w:rsidR="00E9096B">
        <w:rPr>
          <w:lang w:val="uk-UA"/>
        </w:rPr>
        <w:t>, необхідних для того, щоб жити разом</w:t>
      </w:r>
      <w:r w:rsidR="001C338E">
        <w:rPr>
          <w:lang w:val="uk-UA"/>
        </w:rPr>
        <w:t xml:space="preserve"> </w:t>
      </w:r>
      <w:r w:rsidR="00E9096B">
        <w:rPr>
          <w:lang w:val="uk-UA"/>
        </w:rPr>
        <w:t>у</w:t>
      </w:r>
      <w:r w:rsidR="001C338E">
        <w:rPr>
          <w:lang w:val="uk-UA"/>
        </w:rPr>
        <w:t xml:space="preserve"> майбутньому. Б</w:t>
      </w:r>
      <w:r w:rsidR="009B3309">
        <w:rPr>
          <w:lang w:val="uk-UA"/>
        </w:rPr>
        <w:t>ільшість</w:t>
      </w:r>
      <w:r w:rsidR="001C338E">
        <w:rPr>
          <w:lang w:val="uk-UA"/>
        </w:rPr>
        <w:t xml:space="preserve"> дітей в </w:t>
      </w:r>
      <w:r w:rsidR="00CA1AA7">
        <w:rPr>
          <w:lang w:val="uk-UA"/>
        </w:rPr>
        <w:t>її</w:t>
      </w:r>
      <w:r w:rsidR="001C338E">
        <w:rPr>
          <w:lang w:val="uk-UA"/>
        </w:rPr>
        <w:t xml:space="preserve"> класі з просепаратистських </w:t>
      </w:r>
      <w:r w:rsidR="00CA1AA7">
        <w:rPr>
          <w:lang w:val="uk-UA"/>
        </w:rPr>
        <w:t>та</w:t>
      </w:r>
      <w:r w:rsidR="001C338E">
        <w:rPr>
          <w:lang w:val="uk-UA"/>
        </w:rPr>
        <w:t xml:space="preserve"> проросійських сімей. </w:t>
      </w:r>
      <w:r w:rsidR="00CA1AA7">
        <w:rPr>
          <w:lang w:val="uk-UA"/>
        </w:rPr>
        <w:t>Вони</w:t>
      </w:r>
      <w:r w:rsidR="001C338E">
        <w:rPr>
          <w:lang w:val="uk-UA"/>
        </w:rPr>
        <w:t xml:space="preserve"> запитували, чому вона в</w:t>
      </w:r>
      <w:r w:rsidR="00CA1AA7">
        <w:rPr>
          <w:lang w:val="uk-UA"/>
        </w:rPr>
        <w:t>еде заняття</w:t>
      </w:r>
      <w:r w:rsidR="001C338E">
        <w:rPr>
          <w:lang w:val="uk-UA"/>
        </w:rPr>
        <w:t xml:space="preserve"> українськ</w:t>
      </w:r>
      <w:r w:rsidR="00CA1AA7">
        <w:rPr>
          <w:lang w:val="uk-UA"/>
        </w:rPr>
        <w:t>ою</w:t>
      </w:r>
      <w:r w:rsidR="001C338E">
        <w:rPr>
          <w:lang w:val="uk-UA"/>
        </w:rPr>
        <w:t xml:space="preserve"> мов</w:t>
      </w:r>
      <w:r w:rsidR="00CA1AA7">
        <w:rPr>
          <w:lang w:val="uk-UA"/>
        </w:rPr>
        <w:t>ою</w:t>
      </w:r>
      <w:r w:rsidR="005B3E4A">
        <w:rPr>
          <w:lang w:val="uk-UA"/>
        </w:rPr>
        <w:t xml:space="preserve"> та</w:t>
      </w:r>
      <w:r w:rsidR="001C338E">
        <w:rPr>
          <w:lang w:val="uk-UA"/>
        </w:rPr>
        <w:t xml:space="preserve"> заохочує толерантність. Вона відчувала, що ці погляди </w:t>
      </w:r>
      <w:r w:rsidR="009F7E2D">
        <w:rPr>
          <w:lang w:val="uk-UA"/>
        </w:rPr>
        <w:t xml:space="preserve">є </w:t>
      </w:r>
      <w:r w:rsidR="001C338E">
        <w:rPr>
          <w:lang w:val="uk-UA"/>
        </w:rPr>
        <w:t>відображен</w:t>
      </w:r>
      <w:r w:rsidR="009F7E2D">
        <w:rPr>
          <w:lang w:val="uk-UA"/>
        </w:rPr>
        <w:t>ням</w:t>
      </w:r>
      <w:r w:rsidR="001C338E">
        <w:rPr>
          <w:lang w:val="uk-UA"/>
        </w:rPr>
        <w:t xml:space="preserve"> </w:t>
      </w:r>
      <w:r w:rsidR="009F7E2D">
        <w:rPr>
          <w:lang w:val="uk-UA"/>
        </w:rPr>
        <w:t>поглядів</w:t>
      </w:r>
      <w:r w:rsidR="001C338E">
        <w:rPr>
          <w:lang w:val="uk-UA"/>
        </w:rPr>
        <w:t xml:space="preserve"> батьків. Учитель</w:t>
      </w:r>
      <w:r w:rsidR="009F7E2D">
        <w:rPr>
          <w:lang w:val="uk-UA"/>
        </w:rPr>
        <w:t>ка</w:t>
      </w:r>
      <w:r w:rsidR="001C338E">
        <w:rPr>
          <w:lang w:val="uk-UA"/>
        </w:rPr>
        <w:t xml:space="preserve"> плака</w:t>
      </w:r>
      <w:r w:rsidR="009F7E2D">
        <w:rPr>
          <w:lang w:val="uk-UA"/>
        </w:rPr>
        <w:t>ла</w:t>
      </w:r>
      <w:r w:rsidR="001C338E">
        <w:rPr>
          <w:lang w:val="uk-UA"/>
        </w:rPr>
        <w:t xml:space="preserve">, </w:t>
      </w:r>
      <w:r w:rsidR="009F7E2D">
        <w:rPr>
          <w:lang w:val="uk-UA"/>
        </w:rPr>
        <w:t>коли</w:t>
      </w:r>
      <w:r w:rsidR="001C338E">
        <w:rPr>
          <w:lang w:val="uk-UA"/>
        </w:rPr>
        <w:t xml:space="preserve"> опис</w:t>
      </w:r>
      <w:r w:rsidR="009F7E2D">
        <w:rPr>
          <w:lang w:val="uk-UA"/>
        </w:rPr>
        <w:t>ув</w:t>
      </w:r>
      <w:r w:rsidR="001C338E">
        <w:rPr>
          <w:lang w:val="uk-UA"/>
        </w:rPr>
        <w:t xml:space="preserve">ала контраст між </w:t>
      </w:r>
      <w:r w:rsidR="009F7E2D">
        <w:rPr>
          <w:lang w:val="uk-UA"/>
        </w:rPr>
        <w:t>учнями - ВПО, яких</w:t>
      </w:r>
      <w:r w:rsidR="001C338E">
        <w:rPr>
          <w:lang w:val="uk-UA"/>
        </w:rPr>
        <w:t xml:space="preserve"> </w:t>
      </w:r>
      <w:r w:rsidR="009F7E2D">
        <w:rPr>
          <w:lang w:val="uk-UA"/>
        </w:rPr>
        <w:t xml:space="preserve">вона навчає </w:t>
      </w:r>
      <w:r w:rsidR="001C338E">
        <w:rPr>
          <w:lang w:val="uk-UA"/>
        </w:rPr>
        <w:t>дистанційно</w:t>
      </w:r>
      <w:r w:rsidR="009F7E2D">
        <w:rPr>
          <w:lang w:val="uk-UA"/>
        </w:rPr>
        <w:t>, та місцевими учнями з</w:t>
      </w:r>
      <w:r w:rsidR="001C338E">
        <w:rPr>
          <w:lang w:val="uk-UA"/>
        </w:rPr>
        <w:t xml:space="preserve"> її класу, а також </w:t>
      </w:r>
      <w:r w:rsidR="009F7E2D">
        <w:rPr>
          <w:lang w:val="uk-UA"/>
        </w:rPr>
        <w:t>стрес</w:t>
      </w:r>
      <w:r w:rsidR="001C338E">
        <w:rPr>
          <w:lang w:val="uk-UA"/>
        </w:rPr>
        <w:t xml:space="preserve">, </w:t>
      </w:r>
      <w:r w:rsidR="009F7E2D">
        <w:rPr>
          <w:lang w:val="uk-UA"/>
        </w:rPr>
        <w:t>спричинений</w:t>
      </w:r>
      <w:r w:rsidR="001C338E">
        <w:rPr>
          <w:lang w:val="uk-UA"/>
        </w:rPr>
        <w:t xml:space="preserve"> викладання</w:t>
      </w:r>
      <w:r w:rsidR="009F7E2D">
        <w:rPr>
          <w:lang w:val="uk-UA"/>
        </w:rPr>
        <w:t>м</w:t>
      </w:r>
      <w:r w:rsidR="001C338E">
        <w:rPr>
          <w:lang w:val="uk-UA"/>
        </w:rPr>
        <w:t xml:space="preserve"> </w:t>
      </w:r>
      <w:r w:rsidR="009F7E2D">
        <w:rPr>
          <w:lang w:val="uk-UA"/>
        </w:rPr>
        <w:t>занять з НЖН</w:t>
      </w:r>
      <w:r w:rsidR="001C338E">
        <w:rPr>
          <w:lang w:val="uk-UA"/>
        </w:rPr>
        <w:t xml:space="preserve">. «Діти настільки агресивні, що іноді я просто </w:t>
      </w:r>
      <w:r w:rsidR="001F545C">
        <w:rPr>
          <w:lang w:val="uk-UA"/>
        </w:rPr>
        <w:t>знаходжуся</w:t>
      </w:r>
      <w:r w:rsidR="001C338E">
        <w:rPr>
          <w:lang w:val="uk-UA"/>
        </w:rPr>
        <w:t xml:space="preserve"> в глух</w:t>
      </w:r>
      <w:r w:rsidR="001F545C">
        <w:rPr>
          <w:lang w:val="uk-UA"/>
        </w:rPr>
        <w:t>ому</w:t>
      </w:r>
      <w:r w:rsidR="001C338E">
        <w:rPr>
          <w:lang w:val="uk-UA"/>
        </w:rPr>
        <w:t xml:space="preserve"> кут</w:t>
      </w:r>
      <w:r w:rsidR="001F545C">
        <w:rPr>
          <w:lang w:val="uk-UA"/>
        </w:rPr>
        <w:t>і</w:t>
      </w:r>
      <w:r w:rsidR="001C338E">
        <w:rPr>
          <w:lang w:val="uk-UA"/>
        </w:rPr>
        <w:t xml:space="preserve"> </w:t>
      </w:r>
      <w:r w:rsidR="001F545C">
        <w:rPr>
          <w:lang w:val="uk-UA"/>
        </w:rPr>
        <w:t>щодо того</w:t>
      </w:r>
      <w:r w:rsidR="001C338E">
        <w:rPr>
          <w:lang w:val="uk-UA"/>
        </w:rPr>
        <w:t xml:space="preserve">, як </w:t>
      </w:r>
      <w:r w:rsidR="001F545C">
        <w:rPr>
          <w:lang w:val="uk-UA"/>
        </w:rPr>
        <w:t>проводити заняття</w:t>
      </w:r>
      <w:r w:rsidR="001C338E">
        <w:rPr>
          <w:lang w:val="uk-UA"/>
        </w:rPr>
        <w:t>. Іноді виклада</w:t>
      </w:r>
      <w:r w:rsidR="001F545C">
        <w:rPr>
          <w:lang w:val="uk-UA"/>
        </w:rPr>
        <w:t>ння викликає відчуття</w:t>
      </w:r>
      <w:r w:rsidR="001C338E">
        <w:rPr>
          <w:lang w:val="uk-UA"/>
        </w:rPr>
        <w:t xml:space="preserve">, </w:t>
      </w:r>
      <w:r w:rsidR="00143B54">
        <w:rPr>
          <w:lang w:val="uk-UA"/>
        </w:rPr>
        <w:t>ніби</w:t>
      </w:r>
      <w:r w:rsidR="001F545C">
        <w:rPr>
          <w:lang w:val="uk-UA"/>
        </w:rPr>
        <w:t xml:space="preserve"> я піднімаюся на ешафот»</w:t>
      </w:r>
      <w:r w:rsidR="001C338E">
        <w:rPr>
          <w:lang w:val="uk-UA"/>
        </w:rPr>
        <w:t>. В</w:t>
      </w:r>
      <w:r w:rsidR="001F545C">
        <w:rPr>
          <w:lang w:val="uk-UA"/>
        </w:rPr>
        <w:t>чителька</w:t>
      </w:r>
      <w:r w:rsidR="001C338E">
        <w:rPr>
          <w:lang w:val="uk-UA"/>
        </w:rPr>
        <w:t xml:space="preserve"> визнала, що </w:t>
      </w:r>
      <w:r w:rsidR="001F545C">
        <w:rPr>
          <w:lang w:val="uk-UA"/>
        </w:rPr>
        <w:t>запорукою</w:t>
      </w:r>
      <w:r w:rsidR="001C338E">
        <w:rPr>
          <w:lang w:val="uk-UA"/>
        </w:rPr>
        <w:t xml:space="preserve"> успіху в майбутньому </w:t>
      </w:r>
      <w:r w:rsidR="001F545C">
        <w:rPr>
          <w:lang w:val="uk-UA"/>
        </w:rPr>
        <w:t>є</w:t>
      </w:r>
      <w:r w:rsidR="001C338E">
        <w:rPr>
          <w:lang w:val="uk-UA"/>
        </w:rPr>
        <w:t xml:space="preserve"> </w:t>
      </w:r>
      <w:r w:rsidR="001F545C">
        <w:rPr>
          <w:lang w:val="uk-UA"/>
        </w:rPr>
        <w:t>робота</w:t>
      </w:r>
      <w:r w:rsidR="001C338E">
        <w:rPr>
          <w:lang w:val="uk-UA"/>
        </w:rPr>
        <w:t xml:space="preserve"> з батьками та сім</w:t>
      </w:r>
      <w:r w:rsidR="001F545C">
        <w:rPr>
          <w:lang w:val="uk-UA"/>
        </w:rPr>
        <w:t>’</w:t>
      </w:r>
      <w:r w:rsidR="001C338E">
        <w:rPr>
          <w:lang w:val="uk-UA"/>
        </w:rPr>
        <w:t xml:space="preserve">ями, </w:t>
      </w:r>
      <w:r w:rsidR="001F545C">
        <w:rPr>
          <w:lang w:val="uk-UA"/>
        </w:rPr>
        <w:t>направлена на</w:t>
      </w:r>
      <w:r w:rsidR="001C338E">
        <w:rPr>
          <w:lang w:val="uk-UA"/>
        </w:rPr>
        <w:t xml:space="preserve"> завоюва</w:t>
      </w:r>
      <w:r w:rsidR="001F545C">
        <w:rPr>
          <w:lang w:val="uk-UA"/>
        </w:rPr>
        <w:t>ння</w:t>
      </w:r>
      <w:r w:rsidR="001C338E">
        <w:rPr>
          <w:lang w:val="uk-UA"/>
        </w:rPr>
        <w:t xml:space="preserve"> довір</w:t>
      </w:r>
      <w:r w:rsidR="001F545C">
        <w:rPr>
          <w:lang w:val="uk-UA"/>
        </w:rPr>
        <w:t>и</w:t>
      </w:r>
      <w:r w:rsidR="00E5547D" w:rsidRPr="001F545C">
        <w:rPr>
          <w:lang w:val="uk-UA"/>
        </w:rPr>
        <w:t>.</w:t>
      </w:r>
    </w:p>
    <w:p w:rsidR="00E5547D" w:rsidRPr="001F545C" w:rsidRDefault="00E5547D" w:rsidP="0066045B">
      <w:pPr>
        <w:spacing w:line="276" w:lineRule="auto"/>
        <w:jc w:val="both"/>
        <w:rPr>
          <w:lang w:val="uk-UA"/>
        </w:rPr>
      </w:pPr>
    </w:p>
    <w:p w:rsidR="00E5547D" w:rsidRPr="00733423" w:rsidRDefault="001C338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Тренери </w:t>
      </w:r>
      <w:r w:rsidR="00263ACC">
        <w:rPr>
          <w:lang w:val="uk-UA"/>
        </w:rPr>
        <w:t>та співробітники Фонду «Здоров’я через освіту»</w:t>
      </w:r>
      <w:r>
        <w:rPr>
          <w:lang w:val="uk-UA"/>
        </w:rPr>
        <w:t xml:space="preserve"> припусти</w:t>
      </w:r>
      <w:r w:rsidR="00263ACC">
        <w:rPr>
          <w:lang w:val="uk-UA"/>
        </w:rPr>
        <w:t>ли</w:t>
      </w:r>
      <w:r>
        <w:rPr>
          <w:lang w:val="uk-UA"/>
        </w:rPr>
        <w:t>, що для цього класу з</w:t>
      </w:r>
      <w:r w:rsidR="00263ACC">
        <w:rPr>
          <w:lang w:val="uk-UA"/>
        </w:rPr>
        <w:t>аняття з</w:t>
      </w:r>
      <w:r>
        <w:rPr>
          <w:lang w:val="uk-UA"/>
        </w:rPr>
        <w:t xml:space="preserve"> </w:t>
      </w:r>
      <w:r w:rsidR="00263ACC">
        <w:rPr>
          <w:lang w:val="uk-UA"/>
        </w:rPr>
        <w:t>НЖН розпочалися</w:t>
      </w:r>
      <w:r>
        <w:rPr>
          <w:lang w:val="uk-UA"/>
        </w:rPr>
        <w:t xml:space="preserve"> занадто пізно. Вони порадили вчител</w:t>
      </w:r>
      <w:r w:rsidR="00263ACC">
        <w:rPr>
          <w:lang w:val="uk-UA"/>
        </w:rPr>
        <w:t>ьці</w:t>
      </w:r>
      <w:r>
        <w:rPr>
          <w:lang w:val="uk-UA"/>
        </w:rPr>
        <w:t xml:space="preserve"> припинити заняття з цим класом. </w:t>
      </w:r>
      <w:r w:rsidR="00263ACC">
        <w:rPr>
          <w:lang w:val="uk-UA"/>
        </w:rPr>
        <w:t>І</w:t>
      </w:r>
      <w:r>
        <w:rPr>
          <w:lang w:val="uk-UA"/>
        </w:rPr>
        <w:t>ноді</w:t>
      </w:r>
      <w:r w:rsidR="00263ACC">
        <w:rPr>
          <w:lang w:val="uk-UA"/>
        </w:rPr>
        <w:t xml:space="preserve"> навчання життєвим навичкам</w:t>
      </w:r>
      <w:r>
        <w:rPr>
          <w:lang w:val="uk-UA"/>
        </w:rPr>
        <w:t xml:space="preserve"> </w:t>
      </w:r>
      <w:r w:rsidR="00263ACC">
        <w:rPr>
          <w:lang w:val="uk-UA"/>
        </w:rPr>
        <w:t xml:space="preserve">є </w:t>
      </w:r>
      <w:r>
        <w:rPr>
          <w:lang w:val="uk-UA"/>
        </w:rPr>
        <w:t xml:space="preserve">дуже політично чутливим на місцевому рівні. </w:t>
      </w:r>
      <w:r w:rsidR="00C82C39">
        <w:rPr>
          <w:lang w:val="uk-UA"/>
        </w:rPr>
        <w:t>Незважаючи на те, що</w:t>
      </w:r>
      <w:r>
        <w:rPr>
          <w:lang w:val="uk-UA"/>
        </w:rPr>
        <w:t xml:space="preserve"> підготовка </w:t>
      </w:r>
      <w:r w:rsidR="00C82C39">
        <w:rPr>
          <w:lang w:val="uk-UA"/>
        </w:rPr>
        <w:t>вчителів з питань НЖН</w:t>
      </w:r>
      <w:r>
        <w:rPr>
          <w:lang w:val="uk-UA"/>
        </w:rPr>
        <w:t xml:space="preserve"> </w:t>
      </w:r>
      <w:r w:rsidR="00C82C39">
        <w:rPr>
          <w:lang w:val="uk-UA"/>
        </w:rPr>
        <w:t xml:space="preserve">безпосередньо не пов’язана з </w:t>
      </w:r>
      <w:r>
        <w:rPr>
          <w:lang w:val="uk-UA"/>
        </w:rPr>
        <w:t>політи</w:t>
      </w:r>
      <w:r w:rsidR="00C82C39">
        <w:rPr>
          <w:lang w:val="uk-UA"/>
        </w:rPr>
        <w:t>кою</w:t>
      </w:r>
      <w:r>
        <w:rPr>
          <w:lang w:val="uk-UA"/>
        </w:rPr>
        <w:t>, в</w:t>
      </w:r>
      <w:r w:rsidR="00C82C39">
        <w:rPr>
          <w:lang w:val="uk-UA"/>
        </w:rPr>
        <w:t>она опосередковано</w:t>
      </w:r>
      <w:r>
        <w:rPr>
          <w:lang w:val="uk-UA"/>
        </w:rPr>
        <w:t xml:space="preserve"> </w:t>
      </w:r>
      <w:r w:rsidR="00011F73">
        <w:rPr>
          <w:lang w:val="uk-UA"/>
        </w:rPr>
        <w:t>торкається</w:t>
      </w:r>
      <w:r>
        <w:rPr>
          <w:lang w:val="uk-UA"/>
        </w:rPr>
        <w:t xml:space="preserve"> спірн</w:t>
      </w:r>
      <w:r w:rsidR="00011F73">
        <w:rPr>
          <w:lang w:val="uk-UA"/>
        </w:rPr>
        <w:t>их</w:t>
      </w:r>
      <w:r>
        <w:rPr>
          <w:lang w:val="uk-UA"/>
        </w:rPr>
        <w:t xml:space="preserve"> питан</w:t>
      </w:r>
      <w:r w:rsidR="00011F73">
        <w:rPr>
          <w:lang w:val="uk-UA"/>
        </w:rPr>
        <w:t>ь</w:t>
      </w:r>
      <w:r>
        <w:rPr>
          <w:lang w:val="uk-UA"/>
        </w:rPr>
        <w:t xml:space="preserve">, </w:t>
      </w:r>
      <w:r w:rsidR="00011F73">
        <w:rPr>
          <w:lang w:val="uk-UA"/>
        </w:rPr>
        <w:t>відтак акцент ставиться</w:t>
      </w:r>
      <w:r>
        <w:rPr>
          <w:lang w:val="uk-UA"/>
        </w:rPr>
        <w:t xml:space="preserve"> на </w:t>
      </w:r>
      <w:r w:rsidR="00011F73">
        <w:rPr>
          <w:lang w:val="uk-UA"/>
        </w:rPr>
        <w:t xml:space="preserve">тому, що вчителям </w:t>
      </w:r>
      <w:r>
        <w:rPr>
          <w:lang w:val="uk-UA"/>
        </w:rPr>
        <w:t xml:space="preserve">необхідно </w:t>
      </w:r>
      <w:r w:rsidR="00516A04">
        <w:rPr>
          <w:lang w:val="uk-UA"/>
        </w:rPr>
        <w:t>розвивати</w:t>
      </w:r>
      <w:r w:rsidR="00011F73" w:rsidRPr="00011F73">
        <w:rPr>
          <w:lang w:val="uk-UA"/>
        </w:rPr>
        <w:t xml:space="preserve"> </w:t>
      </w:r>
      <w:r w:rsidR="00011F73">
        <w:rPr>
          <w:lang w:val="uk-UA"/>
        </w:rPr>
        <w:t>навички</w:t>
      </w:r>
      <w:r>
        <w:rPr>
          <w:lang w:val="uk-UA"/>
        </w:rPr>
        <w:t xml:space="preserve"> чітк</w:t>
      </w:r>
      <w:r w:rsidR="00011F73">
        <w:rPr>
          <w:lang w:val="uk-UA"/>
        </w:rPr>
        <w:t>ої</w:t>
      </w:r>
      <w:r>
        <w:rPr>
          <w:lang w:val="uk-UA"/>
        </w:rPr>
        <w:t xml:space="preserve"> </w:t>
      </w:r>
      <w:r w:rsidR="00011F73">
        <w:rPr>
          <w:lang w:val="uk-UA"/>
        </w:rPr>
        <w:t>та</w:t>
      </w:r>
      <w:r>
        <w:rPr>
          <w:lang w:val="uk-UA"/>
        </w:rPr>
        <w:t xml:space="preserve"> ефективн</w:t>
      </w:r>
      <w:r w:rsidR="00011F73">
        <w:rPr>
          <w:lang w:val="uk-UA"/>
        </w:rPr>
        <w:t>ої</w:t>
      </w:r>
      <w:r>
        <w:rPr>
          <w:lang w:val="uk-UA"/>
        </w:rPr>
        <w:t xml:space="preserve"> комуніка</w:t>
      </w:r>
      <w:r w:rsidR="00011F73">
        <w:rPr>
          <w:lang w:val="uk-UA"/>
        </w:rPr>
        <w:t>ції</w:t>
      </w:r>
      <w:r>
        <w:rPr>
          <w:lang w:val="uk-UA"/>
        </w:rPr>
        <w:t xml:space="preserve">. </w:t>
      </w:r>
      <w:r w:rsidR="001D11B3">
        <w:rPr>
          <w:lang w:val="uk-UA"/>
        </w:rPr>
        <w:t>Окремим</w:t>
      </w:r>
      <w:r>
        <w:rPr>
          <w:lang w:val="uk-UA"/>
        </w:rPr>
        <w:t xml:space="preserve"> </w:t>
      </w:r>
      <w:r w:rsidR="001D11B3">
        <w:rPr>
          <w:lang w:val="uk-UA"/>
        </w:rPr>
        <w:t xml:space="preserve">учителям </w:t>
      </w:r>
      <w:r>
        <w:rPr>
          <w:lang w:val="uk-UA"/>
        </w:rPr>
        <w:t>мож</w:t>
      </w:r>
      <w:r w:rsidR="001D11B3">
        <w:rPr>
          <w:lang w:val="uk-UA"/>
        </w:rPr>
        <w:t>е</w:t>
      </w:r>
      <w:r>
        <w:rPr>
          <w:lang w:val="uk-UA"/>
        </w:rPr>
        <w:t xml:space="preserve"> </w:t>
      </w:r>
      <w:r w:rsidR="001D11B3">
        <w:rPr>
          <w:lang w:val="uk-UA"/>
        </w:rPr>
        <w:t>знадобитися</w:t>
      </w:r>
      <w:r>
        <w:rPr>
          <w:lang w:val="uk-UA"/>
        </w:rPr>
        <w:t xml:space="preserve"> підтримк</w:t>
      </w:r>
      <w:r w:rsidR="001D11B3">
        <w:rPr>
          <w:lang w:val="uk-UA"/>
        </w:rPr>
        <w:t>а</w:t>
      </w:r>
      <w:r>
        <w:rPr>
          <w:lang w:val="uk-UA"/>
        </w:rPr>
        <w:t xml:space="preserve">, </w:t>
      </w:r>
      <w:r w:rsidR="001D11B3">
        <w:rPr>
          <w:lang w:val="uk-UA"/>
        </w:rPr>
        <w:t>у</w:t>
      </w:r>
      <w:r>
        <w:rPr>
          <w:lang w:val="uk-UA"/>
        </w:rPr>
        <w:t xml:space="preserve"> тому числі </w:t>
      </w:r>
      <w:r w:rsidR="001D11B3">
        <w:rPr>
          <w:lang w:val="uk-UA"/>
        </w:rPr>
        <w:t>з боку</w:t>
      </w:r>
      <w:r>
        <w:rPr>
          <w:lang w:val="uk-UA"/>
        </w:rPr>
        <w:t xml:space="preserve"> місцев</w:t>
      </w:r>
      <w:r w:rsidR="001D11B3">
        <w:rPr>
          <w:lang w:val="uk-UA"/>
        </w:rPr>
        <w:t>их</w:t>
      </w:r>
      <w:r>
        <w:rPr>
          <w:lang w:val="uk-UA"/>
        </w:rPr>
        <w:t xml:space="preserve"> шкільн</w:t>
      </w:r>
      <w:r w:rsidR="001D11B3">
        <w:rPr>
          <w:lang w:val="uk-UA"/>
        </w:rPr>
        <w:t>их</w:t>
      </w:r>
      <w:r>
        <w:rPr>
          <w:lang w:val="uk-UA"/>
        </w:rPr>
        <w:t xml:space="preserve"> психолог</w:t>
      </w:r>
      <w:r w:rsidR="00DE12F2">
        <w:rPr>
          <w:lang w:val="uk-UA"/>
        </w:rPr>
        <w:t>ів</w:t>
      </w:r>
      <w:r>
        <w:rPr>
          <w:lang w:val="uk-UA"/>
        </w:rPr>
        <w:t xml:space="preserve">, якщо </w:t>
      </w:r>
      <w:r w:rsidR="00DE12F2">
        <w:rPr>
          <w:lang w:val="uk-UA"/>
        </w:rPr>
        <w:t>ставлення</w:t>
      </w:r>
      <w:r>
        <w:rPr>
          <w:lang w:val="uk-UA"/>
        </w:rPr>
        <w:t xml:space="preserve"> учнів та батьків</w:t>
      </w:r>
      <w:r w:rsidR="00DE12F2">
        <w:rPr>
          <w:lang w:val="uk-UA"/>
        </w:rPr>
        <w:t xml:space="preserve"> є занадто агресивним</w:t>
      </w:r>
      <w:r w:rsidR="00E5547D" w:rsidRPr="00733423">
        <w:rPr>
          <w:lang w:val="uk-UA"/>
        </w:rPr>
        <w:t>.</w:t>
      </w:r>
    </w:p>
    <w:p w:rsidR="00E246D3" w:rsidRPr="00733423" w:rsidRDefault="00E246D3" w:rsidP="0066045B">
      <w:pPr>
        <w:spacing w:line="276" w:lineRule="auto"/>
        <w:jc w:val="both"/>
        <w:rPr>
          <w:lang w:val="uk-UA"/>
        </w:rPr>
      </w:pPr>
    </w:p>
    <w:p w:rsidR="00E246D3" w:rsidRPr="005859B9" w:rsidRDefault="005859B9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Необхідно мати</w:t>
      </w:r>
      <w:r w:rsidR="001C338E">
        <w:rPr>
          <w:lang w:val="uk-UA"/>
        </w:rPr>
        <w:t xml:space="preserve"> реалістичн</w:t>
      </w:r>
      <w:r>
        <w:rPr>
          <w:lang w:val="uk-UA"/>
        </w:rPr>
        <w:t>і</w:t>
      </w:r>
      <w:r w:rsidR="001C338E">
        <w:rPr>
          <w:lang w:val="uk-UA"/>
        </w:rPr>
        <w:t xml:space="preserve"> очікуван</w:t>
      </w:r>
      <w:r>
        <w:rPr>
          <w:lang w:val="uk-UA"/>
        </w:rPr>
        <w:t>ня</w:t>
      </w:r>
      <w:r w:rsidR="001C338E">
        <w:rPr>
          <w:lang w:val="uk-UA"/>
        </w:rPr>
        <w:t xml:space="preserve"> щодо </w:t>
      </w:r>
      <w:r>
        <w:rPr>
          <w:lang w:val="uk-UA"/>
        </w:rPr>
        <w:t>НЖН</w:t>
      </w:r>
      <w:r w:rsidR="001C338E">
        <w:rPr>
          <w:lang w:val="uk-UA"/>
        </w:rPr>
        <w:t xml:space="preserve">. Навички вирішення конфліктних ситуацій, </w:t>
      </w:r>
      <w:r>
        <w:rPr>
          <w:lang w:val="uk-UA"/>
        </w:rPr>
        <w:t xml:space="preserve">на формування яких спрямоване навчання, </w:t>
      </w:r>
      <w:r w:rsidR="001C338E">
        <w:rPr>
          <w:lang w:val="uk-UA"/>
        </w:rPr>
        <w:t xml:space="preserve">не призначені для </w:t>
      </w:r>
      <w:r>
        <w:rPr>
          <w:lang w:val="uk-UA"/>
        </w:rPr>
        <w:lastRenderedPageBreak/>
        <w:t xml:space="preserve">безпосереднього </w:t>
      </w:r>
      <w:r w:rsidR="001C338E">
        <w:rPr>
          <w:lang w:val="uk-UA"/>
        </w:rPr>
        <w:t>застосування</w:t>
      </w:r>
      <w:r w:rsidRPr="005859B9">
        <w:rPr>
          <w:lang w:val="uk-UA"/>
        </w:rPr>
        <w:t xml:space="preserve"> </w:t>
      </w:r>
      <w:r>
        <w:rPr>
          <w:lang w:val="uk-UA"/>
        </w:rPr>
        <w:t>на макрорівні</w:t>
      </w:r>
      <w:r w:rsidR="001C338E">
        <w:rPr>
          <w:lang w:val="uk-UA"/>
        </w:rPr>
        <w:t xml:space="preserve"> </w:t>
      </w:r>
      <w:r>
        <w:rPr>
          <w:lang w:val="uk-UA"/>
        </w:rPr>
        <w:t>в контексті</w:t>
      </w:r>
      <w:r w:rsidR="001C338E">
        <w:rPr>
          <w:lang w:val="uk-UA"/>
        </w:rPr>
        <w:t xml:space="preserve"> політичн</w:t>
      </w:r>
      <w:r>
        <w:rPr>
          <w:lang w:val="uk-UA"/>
        </w:rPr>
        <w:t>ого</w:t>
      </w:r>
      <w:r w:rsidR="001C338E">
        <w:rPr>
          <w:lang w:val="uk-UA"/>
        </w:rPr>
        <w:t xml:space="preserve"> </w:t>
      </w:r>
      <w:r>
        <w:rPr>
          <w:lang w:val="uk-UA"/>
        </w:rPr>
        <w:t>та</w:t>
      </w:r>
      <w:r w:rsidR="001C338E">
        <w:rPr>
          <w:lang w:val="uk-UA"/>
        </w:rPr>
        <w:t xml:space="preserve"> військов</w:t>
      </w:r>
      <w:r>
        <w:rPr>
          <w:lang w:val="uk-UA"/>
        </w:rPr>
        <w:t>ого</w:t>
      </w:r>
      <w:r w:rsidR="001C338E">
        <w:rPr>
          <w:lang w:val="uk-UA"/>
        </w:rPr>
        <w:t xml:space="preserve"> конфлікту </w:t>
      </w:r>
      <w:r>
        <w:rPr>
          <w:lang w:val="uk-UA"/>
        </w:rPr>
        <w:t>на</w:t>
      </w:r>
      <w:r w:rsidR="001C338E">
        <w:rPr>
          <w:lang w:val="uk-UA"/>
        </w:rPr>
        <w:t xml:space="preserve"> Донбасі, </w:t>
      </w:r>
      <w:r>
        <w:rPr>
          <w:lang w:val="uk-UA"/>
        </w:rPr>
        <w:t>вони застосовуються для вирішення</w:t>
      </w:r>
      <w:r w:rsidR="001C338E">
        <w:rPr>
          <w:lang w:val="uk-UA"/>
        </w:rPr>
        <w:t xml:space="preserve"> міжособистісн</w:t>
      </w:r>
      <w:r>
        <w:rPr>
          <w:lang w:val="uk-UA"/>
        </w:rPr>
        <w:t>их</w:t>
      </w:r>
      <w:r w:rsidR="001C338E">
        <w:rPr>
          <w:lang w:val="uk-UA"/>
        </w:rPr>
        <w:t xml:space="preserve"> конфлікт</w:t>
      </w:r>
      <w:r>
        <w:rPr>
          <w:lang w:val="uk-UA"/>
        </w:rPr>
        <w:t>ів</w:t>
      </w:r>
      <w:r w:rsidR="00E246D3" w:rsidRPr="005859B9">
        <w:rPr>
          <w:lang w:val="uk-UA"/>
        </w:rPr>
        <w:t>.</w:t>
      </w:r>
    </w:p>
    <w:p w:rsidR="00B1732E" w:rsidRPr="00394D95" w:rsidRDefault="001C338E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ru-RU"/>
        </w:rPr>
      </w:pPr>
      <w:r w:rsidRPr="008D229A">
        <w:rPr>
          <w:rFonts w:asciiTheme="minorHAnsi" w:hAnsiTheme="minorHAnsi"/>
          <w:lang w:val="uk-UA"/>
        </w:rPr>
        <w:t>Результати з точки зору шкільного середовища</w:t>
      </w:r>
      <w:r w:rsidRPr="00394D95">
        <w:rPr>
          <w:rFonts w:asciiTheme="minorHAnsi" w:hAnsiTheme="minorHAnsi"/>
          <w:lang w:val="ru-RU"/>
        </w:rPr>
        <w:t xml:space="preserve"> </w:t>
      </w:r>
    </w:p>
    <w:p w:rsidR="006950D8" w:rsidRPr="00394D95" w:rsidRDefault="006950D8" w:rsidP="0066045B">
      <w:pPr>
        <w:spacing w:line="276" w:lineRule="auto"/>
        <w:jc w:val="both"/>
        <w:rPr>
          <w:lang w:val="ru-RU"/>
        </w:rPr>
      </w:pPr>
    </w:p>
    <w:p w:rsidR="00555CD6" w:rsidRPr="00F4078E" w:rsidRDefault="001C338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Директори шкіл, які </w:t>
      </w:r>
      <w:r w:rsidR="00E0669B">
        <w:rPr>
          <w:lang w:val="uk-UA"/>
        </w:rPr>
        <w:t>взяли участь у тренінгу</w:t>
      </w:r>
      <w:r>
        <w:rPr>
          <w:lang w:val="uk-UA"/>
        </w:rPr>
        <w:t xml:space="preserve">, а також </w:t>
      </w:r>
      <w:r w:rsidR="00E0669B">
        <w:rPr>
          <w:lang w:val="uk-UA"/>
        </w:rPr>
        <w:t>керівники</w:t>
      </w:r>
      <w:r>
        <w:rPr>
          <w:lang w:val="uk-UA"/>
        </w:rPr>
        <w:t xml:space="preserve"> </w:t>
      </w:r>
      <w:r w:rsidR="00E0669B">
        <w:rPr>
          <w:lang w:val="uk-UA"/>
        </w:rPr>
        <w:t xml:space="preserve">Управлінь </w:t>
      </w:r>
      <w:r>
        <w:rPr>
          <w:lang w:val="uk-UA"/>
        </w:rPr>
        <w:t>високо оціни</w:t>
      </w:r>
      <w:r w:rsidR="00E0669B">
        <w:rPr>
          <w:lang w:val="uk-UA"/>
        </w:rPr>
        <w:t>ли</w:t>
      </w:r>
      <w:r>
        <w:rPr>
          <w:lang w:val="uk-UA"/>
        </w:rPr>
        <w:t xml:space="preserve"> значення </w:t>
      </w:r>
      <w:r w:rsidR="00E0669B">
        <w:rPr>
          <w:lang w:val="uk-UA"/>
        </w:rPr>
        <w:t>тренінгів з питань НЖН та ПСП для</w:t>
      </w:r>
      <w:r>
        <w:rPr>
          <w:lang w:val="uk-UA"/>
        </w:rPr>
        <w:t xml:space="preserve"> шкільних адміністрацій. </w:t>
      </w:r>
      <w:r w:rsidR="00E0669B">
        <w:rPr>
          <w:lang w:val="uk-UA"/>
        </w:rPr>
        <w:t>У рамках концепції</w:t>
      </w:r>
      <w:r>
        <w:rPr>
          <w:lang w:val="uk-UA"/>
        </w:rPr>
        <w:t xml:space="preserve"> </w:t>
      </w:r>
      <w:r w:rsidR="00E0669B">
        <w:rPr>
          <w:lang w:val="uk-UA"/>
        </w:rPr>
        <w:t>«</w:t>
      </w:r>
      <w:r>
        <w:rPr>
          <w:lang w:val="uk-UA"/>
        </w:rPr>
        <w:t xml:space="preserve">Нова </w:t>
      </w:r>
      <w:r w:rsidR="00E0669B">
        <w:rPr>
          <w:lang w:val="uk-UA"/>
        </w:rPr>
        <w:t xml:space="preserve">українська </w:t>
      </w:r>
      <w:r>
        <w:rPr>
          <w:lang w:val="uk-UA"/>
        </w:rPr>
        <w:t>школа</w:t>
      </w:r>
      <w:r w:rsidR="00E0669B">
        <w:rPr>
          <w:lang w:val="uk-UA"/>
        </w:rPr>
        <w:t>»</w:t>
      </w:r>
      <w:r>
        <w:rPr>
          <w:lang w:val="uk-UA"/>
        </w:rPr>
        <w:t xml:space="preserve"> </w:t>
      </w:r>
      <w:r w:rsidR="00E0669B">
        <w:rPr>
          <w:lang w:val="uk-UA"/>
        </w:rPr>
        <w:t>керівництво шкіл повинно мати</w:t>
      </w:r>
      <w:r>
        <w:rPr>
          <w:lang w:val="uk-UA"/>
        </w:rPr>
        <w:t xml:space="preserve"> більш </w:t>
      </w:r>
      <w:r w:rsidR="00E0669B">
        <w:rPr>
          <w:lang w:val="uk-UA"/>
        </w:rPr>
        <w:t>розвин</w:t>
      </w:r>
      <w:r w:rsidR="00F44AB7">
        <w:rPr>
          <w:lang w:val="uk-UA"/>
        </w:rPr>
        <w:t>ен</w:t>
      </w:r>
      <w:r w:rsidR="00E0669B">
        <w:rPr>
          <w:lang w:val="uk-UA"/>
        </w:rPr>
        <w:t>і</w:t>
      </w:r>
      <w:r>
        <w:rPr>
          <w:lang w:val="uk-UA"/>
        </w:rPr>
        <w:t xml:space="preserve"> психологічн</w:t>
      </w:r>
      <w:r w:rsidR="00E0669B">
        <w:rPr>
          <w:lang w:val="uk-UA"/>
        </w:rPr>
        <w:t>і</w:t>
      </w:r>
      <w:r>
        <w:rPr>
          <w:lang w:val="uk-UA"/>
        </w:rPr>
        <w:t xml:space="preserve"> компетенці</w:t>
      </w:r>
      <w:r w:rsidR="00E0669B">
        <w:rPr>
          <w:lang w:val="uk-UA"/>
        </w:rPr>
        <w:t>ї</w:t>
      </w:r>
      <w:r>
        <w:rPr>
          <w:lang w:val="uk-UA"/>
        </w:rPr>
        <w:t xml:space="preserve">, </w:t>
      </w:r>
      <w:r w:rsidR="00F44AB7">
        <w:rPr>
          <w:lang w:val="uk-UA"/>
        </w:rPr>
        <w:t>оскільки існує</w:t>
      </w:r>
      <w:r>
        <w:rPr>
          <w:lang w:val="uk-UA"/>
        </w:rPr>
        <w:t xml:space="preserve"> думка, що </w:t>
      </w:r>
      <w:r w:rsidR="00F44AB7">
        <w:rPr>
          <w:lang w:val="uk-UA"/>
        </w:rPr>
        <w:t xml:space="preserve">стиль управління </w:t>
      </w:r>
      <w:r>
        <w:rPr>
          <w:lang w:val="uk-UA"/>
        </w:rPr>
        <w:t>деяк</w:t>
      </w:r>
      <w:r w:rsidR="00F44AB7">
        <w:rPr>
          <w:lang w:val="uk-UA"/>
        </w:rPr>
        <w:t>их</w:t>
      </w:r>
      <w:r>
        <w:rPr>
          <w:lang w:val="uk-UA"/>
        </w:rPr>
        <w:t xml:space="preserve"> </w:t>
      </w:r>
      <w:r w:rsidR="00F44AB7">
        <w:rPr>
          <w:lang w:val="uk-UA"/>
        </w:rPr>
        <w:t>керівників</w:t>
      </w:r>
      <w:r>
        <w:rPr>
          <w:lang w:val="uk-UA"/>
        </w:rPr>
        <w:t xml:space="preserve"> </w:t>
      </w:r>
      <w:r w:rsidR="00F44AB7">
        <w:rPr>
          <w:lang w:val="uk-UA"/>
        </w:rPr>
        <w:t>досі</w:t>
      </w:r>
      <w:r>
        <w:rPr>
          <w:lang w:val="uk-UA"/>
        </w:rPr>
        <w:t xml:space="preserve"> </w:t>
      </w:r>
      <w:r w:rsidR="00F44AB7">
        <w:rPr>
          <w:lang w:val="uk-UA"/>
        </w:rPr>
        <w:t xml:space="preserve">є занадто </w:t>
      </w:r>
      <w:r>
        <w:rPr>
          <w:lang w:val="uk-UA"/>
        </w:rPr>
        <w:t xml:space="preserve">авторитарним і </w:t>
      </w:r>
      <w:r w:rsidR="007D1E0A">
        <w:rPr>
          <w:lang w:val="uk-UA"/>
        </w:rPr>
        <w:t>вони недостатньо дослуховуються до сво</w:t>
      </w:r>
      <w:r>
        <w:rPr>
          <w:lang w:val="uk-UA"/>
        </w:rPr>
        <w:t>їх співробітників. Ця проблема гостр</w:t>
      </w:r>
      <w:r w:rsidR="00F4078E">
        <w:rPr>
          <w:lang w:val="uk-UA"/>
        </w:rPr>
        <w:t>іше</w:t>
      </w:r>
      <w:r>
        <w:rPr>
          <w:lang w:val="uk-UA"/>
        </w:rPr>
        <w:t xml:space="preserve"> </w:t>
      </w:r>
      <w:r w:rsidR="00F4078E">
        <w:rPr>
          <w:lang w:val="uk-UA"/>
        </w:rPr>
        <w:t>постає</w:t>
      </w:r>
      <w:r>
        <w:rPr>
          <w:lang w:val="uk-UA"/>
        </w:rPr>
        <w:t xml:space="preserve"> в сільських школах</w:t>
      </w:r>
      <w:r w:rsidR="00CF1095" w:rsidRPr="00F4078E">
        <w:rPr>
          <w:lang w:val="uk-UA"/>
        </w:rPr>
        <w:t>.</w:t>
      </w:r>
    </w:p>
    <w:p w:rsidR="00555CD6" w:rsidRPr="00F4078E" w:rsidRDefault="00555CD6" w:rsidP="0066045B">
      <w:pPr>
        <w:spacing w:line="276" w:lineRule="auto"/>
        <w:jc w:val="both"/>
        <w:rPr>
          <w:lang w:val="uk-UA"/>
        </w:rPr>
      </w:pPr>
    </w:p>
    <w:p w:rsidR="006230AC" w:rsidRPr="0019476D" w:rsidRDefault="00F4078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Тренінг з питань НЖН</w:t>
      </w:r>
      <w:r w:rsidR="001C338E">
        <w:rPr>
          <w:lang w:val="uk-UA"/>
        </w:rPr>
        <w:t xml:space="preserve"> може мати позитивн</w:t>
      </w:r>
      <w:r>
        <w:rPr>
          <w:lang w:val="uk-UA"/>
        </w:rPr>
        <w:t>і</w:t>
      </w:r>
      <w:r w:rsidR="001C338E">
        <w:rPr>
          <w:lang w:val="uk-UA"/>
        </w:rPr>
        <w:t xml:space="preserve"> результат</w:t>
      </w:r>
      <w:r>
        <w:rPr>
          <w:lang w:val="uk-UA"/>
        </w:rPr>
        <w:t>и</w:t>
      </w:r>
      <w:r w:rsidR="001C338E">
        <w:rPr>
          <w:lang w:val="uk-UA"/>
        </w:rPr>
        <w:t xml:space="preserve"> </w:t>
      </w:r>
      <w:r>
        <w:rPr>
          <w:lang w:val="uk-UA"/>
        </w:rPr>
        <w:t xml:space="preserve">для системи </w:t>
      </w:r>
      <w:r w:rsidR="001C338E">
        <w:rPr>
          <w:lang w:val="uk-UA"/>
        </w:rPr>
        <w:t>управлінн</w:t>
      </w:r>
      <w:r>
        <w:rPr>
          <w:lang w:val="uk-UA"/>
        </w:rPr>
        <w:t>я</w:t>
      </w:r>
      <w:r w:rsidR="001C338E">
        <w:rPr>
          <w:lang w:val="uk-UA"/>
        </w:rPr>
        <w:t xml:space="preserve"> школами, надаючи можливості адміністра</w:t>
      </w:r>
      <w:r w:rsidR="00E05FDC">
        <w:rPr>
          <w:lang w:val="uk-UA"/>
        </w:rPr>
        <w:t>ції</w:t>
      </w:r>
      <w:r w:rsidR="001C338E">
        <w:rPr>
          <w:lang w:val="uk-UA"/>
        </w:rPr>
        <w:t>, в</w:t>
      </w:r>
      <w:r>
        <w:rPr>
          <w:lang w:val="uk-UA"/>
        </w:rPr>
        <w:t>чителям</w:t>
      </w:r>
      <w:r w:rsidR="001C338E">
        <w:rPr>
          <w:lang w:val="uk-UA"/>
        </w:rPr>
        <w:t>, батьк</w:t>
      </w:r>
      <w:r>
        <w:rPr>
          <w:lang w:val="uk-UA"/>
        </w:rPr>
        <w:t>ам</w:t>
      </w:r>
      <w:r w:rsidR="001C338E">
        <w:rPr>
          <w:lang w:val="uk-UA"/>
        </w:rPr>
        <w:t xml:space="preserve"> і </w:t>
      </w:r>
      <w:r>
        <w:rPr>
          <w:lang w:val="uk-UA"/>
        </w:rPr>
        <w:t>учням</w:t>
      </w:r>
      <w:r w:rsidR="001C338E">
        <w:rPr>
          <w:lang w:val="uk-UA"/>
        </w:rPr>
        <w:t xml:space="preserve"> поглибити розуміння навичок </w:t>
      </w:r>
      <w:r w:rsidR="001E3BCB">
        <w:rPr>
          <w:lang w:val="uk-UA"/>
        </w:rPr>
        <w:t>спілкування</w:t>
      </w:r>
      <w:r w:rsidR="001C338E">
        <w:rPr>
          <w:lang w:val="uk-UA"/>
        </w:rPr>
        <w:t>, вирішення конфліктів</w:t>
      </w:r>
      <w:r w:rsidR="00F846FB">
        <w:rPr>
          <w:lang w:val="uk-UA"/>
        </w:rPr>
        <w:t>,</w:t>
      </w:r>
      <w:r w:rsidR="001C338E">
        <w:rPr>
          <w:lang w:val="uk-UA"/>
        </w:rPr>
        <w:t xml:space="preserve"> відповідної впевненості </w:t>
      </w:r>
      <w:r>
        <w:rPr>
          <w:lang w:val="uk-UA"/>
        </w:rPr>
        <w:t>у</w:t>
      </w:r>
      <w:r w:rsidR="001C338E">
        <w:rPr>
          <w:lang w:val="uk-UA"/>
        </w:rPr>
        <w:t xml:space="preserve"> собі</w:t>
      </w:r>
      <w:r>
        <w:rPr>
          <w:lang w:val="uk-UA"/>
        </w:rPr>
        <w:t>, а також</w:t>
      </w:r>
      <w:r w:rsidR="001C338E">
        <w:rPr>
          <w:lang w:val="uk-UA"/>
        </w:rPr>
        <w:t xml:space="preserve"> взаєм</w:t>
      </w:r>
      <w:r>
        <w:rPr>
          <w:lang w:val="uk-UA"/>
        </w:rPr>
        <w:t>о</w:t>
      </w:r>
      <w:r w:rsidR="001C338E">
        <w:rPr>
          <w:lang w:val="uk-UA"/>
        </w:rPr>
        <w:t>поваг</w:t>
      </w:r>
      <w:r>
        <w:rPr>
          <w:lang w:val="uk-UA"/>
        </w:rPr>
        <w:t>и</w:t>
      </w:r>
      <w:r w:rsidR="001C338E">
        <w:rPr>
          <w:lang w:val="uk-UA"/>
        </w:rPr>
        <w:t xml:space="preserve">. Для </w:t>
      </w:r>
      <w:r w:rsidR="00282B5F">
        <w:rPr>
          <w:lang w:val="uk-UA"/>
        </w:rPr>
        <w:t>забезпечення цього</w:t>
      </w:r>
      <w:r w:rsidR="001C338E">
        <w:rPr>
          <w:lang w:val="uk-UA"/>
        </w:rPr>
        <w:t xml:space="preserve">, директори шкіл та інші </w:t>
      </w:r>
      <w:r w:rsidR="00282B5F">
        <w:rPr>
          <w:lang w:val="uk-UA"/>
        </w:rPr>
        <w:t xml:space="preserve">представники </w:t>
      </w:r>
      <w:r w:rsidR="001C338E">
        <w:rPr>
          <w:lang w:val="uk-UA"/>
        </w:rPr>
        <w:t>адміністра</w:t>
      </w:r>
      <w:r w:rsidR="00282B5F">
        <w:rPr>
          <w:lang w:val="uk-UA"/>
        </w:rPr>
        <w:t>ції</w:t>
      </w:r>
      <w:r w:rsidR="001C338E">
        <w:rPr>
          <w:lang w:val="uk-UA"/>
        </w:rPr>
        <w:t xml:space="preserve"> повинні </w:t>
      </w:r>
      <w:r w:rsidR="00282B5F">
        <w:rPr>
          <w:lang w:val="uk-UA"/>
        </w:rPr>
        <w:t>взяти участь у</w:t>
      </w:r>
      <w:r w:rsidR="001C338E">
        <w:rPr>
          <w:lang w:val="uk-UA"/>
        </w:rPr>
        <w:t xml:space="preserve"> </w:t>
      </w:r>
      <w:r w:rsidR="00282B5F">
        <w:rPr>
          <w:lang w:val="uk-UA"/>
        </w:rPr>
        <w:t>тематичних тренінгах</w:t>
      </w:r>
      <w:r w:rsidR="001C338E">
        <w:rPr>
          <w:lang w:val="uk-UA"/>
        </w:rPr>
        <w:t>, а більш</w:t>
      </w:r>
      <w:r w:rsidR="00282B5F">
        <w:rPr>
          <w:lang w:val="uk-UA"/>
        </w:rPr>
        <w:t>ість</w:t>
      </w:r>
      <w:r w:rsidR="001C338E">
        <w:rPr>
          <w:lang w:val="uk-UA"/>
        </w:rPr>
        <w:t xml:space="preserve"> штатних </w:t>
      </w:r>
      <w:r w:rsidR="00282B5F">
        <w:rPr>
          <w:lang w:val="uk-UA"/>
        </w:rPr>
        <w:t>вчителів пройти відповідну</w:t>
      </w:r>
      <w:r w:rsidR="001C338E">
        <w:rPr>
          <w:lang w:val="uk-UA"/>
        </w:rPr>
        <w:t xml:space="preserve"> підготовк</w:t>
      </w:r>
      <w:r w:rsidR="00282B5F">
        <w:rPr>
          <w:lang w:val="uk-UA"/>
        </w:rPr>
        <w:t>у</w:t>
      </w:r>
      <w:r w:rsidR="001C338E">
        <w:rPr>
          <w:lang w:val="uk-UA"/>
        </w:rPr>
        <w:t>. Вчителі, зокрема, в Харкові, поскаржи</w:t>
      </w:r>
      <w:r w:rsidR="0019476D">
        <w:rPr>
          <w:lang w:val="uk-UA"/>
        </w:rPr>
        <w:t>ли</w:t>
      </w:r>
      <w:r w:rsidR="001C338E">
        <w:rPr>
          <w:lang w:val="uk-UA"/>
        </w:rPr>
        <w:t>ся на обмежений вплив на шкільн</w:t>
      </w:r>
      <w:r w:rsidR="00B76608">
        <w:rPr>
          <w:lang w:val="uk-UA"/>
        </w:rPr>
        <w:t>у</w:t>
      </w:r>
      <w:r w:rsidR="001C338E">
        <w:rPr>
          <w:lang w:val="uk-UA"/>
        </w:rPr>
        <w:t xml:space="preserve"> культур</w:t>
      </w:r>
      <w:r w:rsidR="00B76608">
        <w:rPr>
          <w:lang w:val="uk-UA"/>
        </w:rPr>
        <w:t>у</w:t>
      </w:r>
      <w:r w:rsidR="001C338E">
        <w:rPr>
          <w:lang w:val="uk-UA"/>
        </w:rPr>
        <w:t xml:space="preserve"> </w:t>
      </w:r>
      <w:r w:rsidR="00B76608">
        <w:rPr>
          <w:lang w:val="uk-UA"/>
        </w:rPr>
        <w:t>та</w:t>
      </w:r>
      <w:r w:rsidR="001C338E">
        <w:rPr>
          <w:lang w:val="uk-UA"/>
        </w:rPr>
        <w:t xml:space="preserve"> </w:t>
      </w:r>
      <w:r w:rsidR="00B76608">
        <w:rPr>
          <w:lang w:val="uk-UA"/>
        </w:rPr>
        <w:t>шкільне середовище</w:t>
      </w:r>
      <w:r w:rsidR="001C338E">
        <w:rPr>
          <w:lang w:val="uk-UA"/>
        </w:rPr>
        <w:t xml:space="preserve"> </w:t>
      </w:r>
      <w:r w:rsidR="00B76608">
        <w:rPr>
          <w:lang w:val="uk-UA"/>
        </w:rPr>
        <w:t>через те, що у тренінгах взяли участь лише</w:t>
      </w:r>
      <w:r w:rsidR="001C338E">
        <w:rPr>
          <w:lang w:val="uk-UA"/>
        </w:rPr>
        <w:t xml:space="preserve"> од</w:t>
      </w:r>
      <w:r w:rsidR="00B76608">
        <w:rPr>
          <w:lang w:val="uk-UA"/>
        </w:rPr>
        <w:t>и</w:t>
      </w:r>
      <w:r w:rsidR="001C338E">
        <w:rPr>
          <w:lang w:val="uk-UA"/>
        </w:rPr>
        <w:t>н або дв</w:t>
      </w:r>
      <w:r w:rsidR="00B76608">
        <w:rPr>
          <w:lang w:val="uk-UA"/>
        </w:rPr>
        <w:t>і</w:t>
      </w:r>
      <w:r w:rsidR="001C338E">
        <w:rPr>
          <w:lang w:val="uk-UA"/>
        </w:rPr>
        <w:t xml:space="preserve"> вчителі </w:t>
      </w:r>
      <w:r w:rsidR="00B76608">
        <w:rPr>
          <w:lang w:val="uk-UA"/>
        </w:rPr>
        <w:t>на</w:t>
      </w:r>
      <w:r w:rsidR="001C338E">
        <w:rPr>
          <w:lang w:val="uk-UA"/>
        </w:rPr>
        <w:t xml:space="preserve"> школ</w:t>
      </w:r>
      <w:r w:rsidR="00B76608">
        <w:rPr>
          <w:lang w:val="uk-UA"/>
        </w:rPr>
        <w:t>у</w:t>
      </w:r>
      <w:r w:rsidR="006230AC" w:rsidRPr="0019476D">
        <w:rPr>
          <w:lang w:val="uk-UA"/>
        </w:rPr>
        <w:t>.</w:t>
      </w:r>
    </w:p>
    <w:p w:rsidR="006230AC" w:rsidRPr="0019476D" w:rsidRDefault="006230AC" w:rsidP="0066045B">
      <w:pPr>
        <w:spacing w:line="276" w:lineRule="auto"/>
        <w:jc w:val="both"/>
        <w:rPr>
          <w:lang w:val="uk-UA"/>
        </w:rPr>
      </w:pPr>
    </w:p>
    <w:p w:rsidR="006230AC" w:rsidRPr="006F1D62" w:rsidRDefault="00F72795" w:rsidP="0066045B">
      <w:pPr>
        <w:spacing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>Тим не менш</w:t>
      </w:r>
      <w:r w:rsidR="001C338E">
        <w:rPr>
          <w:lang w:val="uk-UA"/>
        </w:rPr>
        <w:t xml:space="preserve">, було багато </w:t>
      </w:r>
      <w:r>
        <w:rPr>
          <w:lang w:val="uk-UA"/>
        </w:rPr>
        <w:t>відгуків про</w:t>
      </w:r>
      <w:r w:rsidR="001C338E">
        <w:rPr>
          <w:lang w:val="uk-UA"/>
        </w:rPr>
        <w:t xml:space="preserve"> позитивн</w:t>
      </w:r>
      <w:r>
        <w:rPr>
          <w:lang w:val="uk-UA"/>
        </w:rPr>
        <w:t>ий вплив на</w:t>
      </w:r>
      <w:r w:rsidR="001C338E">
        <w:rPr>
          <w:lang w:val="uk-UA"/>
        </w:rPr>
        <w:t xml:space="preserve"> шкільн</w:t>
      </w:r>
      <w:r>
        <w:rPr>
          <w:lang w:val="uk-UA"/>
        </w:rPr>
        <w:t>е</w:t>
      </w:r>
      <w:r w:rsidR="001C338E">
        <w:rPr>
          <w:lang w:val="uk-UA"/>
        </w:rPr>
        <w:t xml:space="preserve"> середовищ</w:t>
      </w:r>
      <w:r>
        <w:rPr>
          <w:lang w:val="uk-UA"/>
        </w:rPr>
        <w:t>е в цілому</w:t>
      </w:r>
      <w:r w:rsidR="001C338E">
        <w:rPr>
          <w:lang w:val="uk-UA"/>
        </w:rPr>
        <w:t xml:space="preserve">, </w:t>
      </w:r>
      <w:r>
        <w:rPr>
          <w:lang w:val="uk-UA"/>
        </w:rPr>
        <w:t>не лише на заняттях з НЖН</w:t>
      </w:r>
      <w:r w:rsidR="001C338E">
        <w:rPr>
          <w:lang w:val="uk-UA"/>
        </w:rPr>
        <w:t xml:space="preserve">. </w:t>
      </w:r>
      <w:r>
        <w:rPr>
          <w:lang w:val="uk-UA"/>
        </w:rPr>
        <w:t>Т</w:t>
      </w:r>
      <w:r w:rsidR="001C338E">
        <w:rPr>
          <w:lang w:val="uk-UA"/>
        </w:rPr>
        <w:t>ренер</w:t>
      </w:r>
      <w:r>
        <w:rPr>
          <w:lang w:val="uk-UA"/>
        </w:rPr>
        <w:t>, який працював з вихователями дошкільних закладів у</w:t>
      </w:r>
      <w:r w:rsidR="001C338E">
        <w:rPr>
          <w:lang w:val="uk-UA"/>
        </w:rPr>
        <w:t xml:space="preserve"> Луганській області за</w:t>
      </w:r>
      <w:r>
        <w:rPr>
          <w:lang w:val="uk-UA"/>
        </w:rPr>
        <w:t>значив</w:t>
      </w:r>
      <w:r w:rsidR="001C338E">
        <w:rPr>
          <w:lang w:val="uk-UA"/>
        </w:rPr>
        <w:t xml:space="preserve">: «Ці тренінги </w:t>
      </w:r>
      <w:r w:rsidR="00785363">
        <w:rPr>
          <w:lang w:val="uk-UA"/>
        </w:rPr>
        <w:t>об’єднали</w:t>
      </w:r>
      <w:r w:rsidR="001C338E">
        <w:rPr>
          <w:lang w:val="uk-UA"/>
        </w:rPr>
        <w:t xml:space="preserve"> нас в якості </w:t>
      </w:r>
      <w:r w:rsidR="00785363">
        <w:rPr>
          <w:lang w:val="uk-UA"/>
        </w:rPr>
        <w:t>вчителів»</w:t>
      </w:r>
      <w:r w:rsidR="001C338E">
        <w:rPr>
          <w:lang w:val="uk-UA"/>
        </w:rPr>
        <w:t xml:space="preserve">. </w:t>
      </w:r>
      <w:r w:rsidR="00785363">
        <w:rPr>
          <w:lang w:val="uk-UA"/>
        </w:rPr>
        <w:t>В</w:t>
      </w:r>
      <w:r w:rsidR="001C338E">
        <w:rPr>
          <w:lang w:val="uk-UA"/>
        </w:rPr>
        <w:t xml:space="preserve">чителька </w:t>
      </w:r>
      <w:r w:rsidR="00785363">
        <w:rPr>
          <w:lang w:val="uk-UA"/>
        </w:rPr>
        <w:t>2-х класів у</w:t>
      </w:r>
      <w:r w:rsidR="001C338E">
        <w:rPr>
          <w:lang w:val="uk-UA"/>
        </w:rPr>
        <w:t xml:space="preserve"> Краматорську сказа</w:t>
      </w:r>
      <w:r w:rsidR="00785363">
        <w:rPr>
          <w:lang w:val="uk-UA"/>
        </w:rPr>
        <w:t>ла</w:t>
      </w:r>
      <w:r w:rsidR="001C338E">
        <w:rPr>
          <w:lang w:val="uk-UA"/>
        </w:rPr>
        <w:t xml:space="preserve">: </w:t>
      </w:r>
      <w:r w:rsidR="00785363">
        <w:rPr>
          <w:lang w:val="uk-UA"/>
        </w:rPr>
        <w:t xml:space="preserve">«Учительський </w:t>
      </w:r>
      <w:r w:rsidR="001C338E">
        <w:rPr>
          <w:lang w:val="uk-UA"/>
        </w:rPr>
        <w:t xml:space="preserve">колектив </w:t>
      </w:r>
      <w:r w:rsidR="00785363">
        <w:rPr>
          <w:lang w:val="uk-UA"/>
        </w:rPr>
        <w:t xml:space="preserve">також </w:t>
      </w:r>
      <w:r w:rsidR="001C338E">
        <w:rPr>
          <w:lang w:val="uk-UA"/>
        </w:rPr>
        <w:t>змінився. На зустріч</w:t>
      </w:r>
      <w:r w:rsidR="006F1D62">
        <w:rPr>
          <w:lang w:val="uk-UA"/>
        </w:rPr>
        <w:t>ах</w:t>
      </w:r>
      <w:r w:rsidR="001C338E">
        <w:rPr>
          <w:lang w:val="uk-UA"/>
        </w:rPr>
        <w:t xml:space="preserve"> з завучем </w:t>
      </w:r>
      <w:r w:rsidR="006F1D62">
        <w:rPr>
          <w:lang w:val="uk-UA"/>
        </w:rPr>
        <w:t xml:space="preserve">ми </w:t>
      </w:r>
      <w:r w:rsidR="001C338E">
        <w:rPr>
          <w:lang w:val="uk-UA"/>
        </w:rPr>
        <w:t xml:space="preserve">також </w:t>
      </w:r>
      <w:r w:rsidR="006F1D62">
        <w:rPr>
          <w:lang w:val="uk-UA"/>
        </w:rPr>
        <w:t>сидимо</w:t>
      </w:r>
      <w:r w:rsidR="001C338E">
        <w:rPr>
          <w:lang w:val="uk-UA"/>
        </w:rPr>
        <w:t xml:space="preserve"> в колі</w:t>
      </w:r>
      <w:r w:rsidR="006F1D62">
        <w:rPr>
          <w:lang w:val="uk-UA"/>
        </w:rPr>
        <w:t>»</w:t>
      </w:r>
      <w:r w:rsidR="001C338E">
        <w:rPr>
          <w:lang w:val="uk-UA"/>
        </w:rPr>
        <w:t xml:space="preserve">. Тренер з Донецької області </w:t>
      </w:r>
      <w:r w:rsidR="006F1D62">
        <w:rPr>
          <w:lang w:val="uk-UA"/>
        </w:rPr>
        <w:t>зауважив:</w:t>
      </w:r>
      <w:r w:rsidR="001C338E">
        <w:rPr>
          <w:lang w:val="uk-UA"/>
        </w:rPr>
        <w:t xml:space="preserve"> </w:t>
      </w:r>
      <w:r w:rsidR="006F1D62">
        <w:rPr>
          <w:lang w:val="uk-UA"/>
        </w:rPr>
        <w:t>«</w:t>
      </w:r>
      <w:r w:rsidR="001C338E">
        <w:rPr>
          <w:lang w:val="uk-UA"/>
        </w:rPr>
        <w:t>Ці матеріали мож</w:t>
      </w:r>
      <w:r w:rsidR="006F1D62">
        <w:rPr>
          <w:lang w:val="uk-UA"/>
        </w:rPr>
        <w:t>на</w:t>
      </w:r>
      <w:r w:rsidR="001C338E">
        <w:rPr>
          <w:lang w:val="uk-UA"/>
        </w:rPr>
        <w:t xml:space="preserve"> використ</w:t>
      </w:r>
      <w:r w:rsidR="006F1D62">
        <w:rPr>
          <w:lang w:val="uk-UA"/>
        </w:rPr>
        <w:t>овувати</w:t>
      </w:r>
      <w:r w:rsidR="001C338E">
        <w:rPr>
          <w:lang w:val="uk-UA"/>
        </w:rPr>
        <w:t xml:space="preserve"> під час класних годин, на засіданнях </w:t>
      </w:r>
      <w:r w:rsidR="006F1D62">
        <w:rPr>
          <w:lang w:val="uk-UA"/>
        </w:rPr>
        <w:t xml:space="preserve">педагогічної </w:t>
      </w:r>
      <w:r w:rsidR="001C338E">
        <w:rPr>
          <w:lang w:val="uk-UA"/>
        </w:rPr>
        <w:t>ради, а також на позакласних заходах</w:t>
      </w:r>
      <w:r w:rsidR="006F1D62">
        <w:rPr>
          <w:lang w:val="uk-UA"/>
        </w:rPr>
        <w:t>»</w:t>
      </w:r>
      <w:r w:rsidR="00893B57" w:rsidRPr="006F1D62">
        <w:rPr>
          <w:rFonts w:cs="Times New Roman"/>
          <w:lang w:val="uk-UA"/>
        </w:rPr>
        <w:t>.</w:t>
      </w:r>
    </w:p>
    <w:p w:rsidR="006F722C" w:rsidRPr="005B6C6D" w:rsidRDefault="008D229A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Вплив</w:t>
      </w:r>
      <w:r w:rsidR="001C338E" w:rsidRPr="008D229A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>на</w:t>
      </w:r>
      <w:r w:rsidR="001C338E" w:rsidRPr="008D229A">
        <w:rPr>
          <w:rFonts w:asciiTheme="minorHAnsi" w:hAnsiTheme="minorHAnsi"/>
          <w:lang w:val="uk-UA"/>
        </w:rPr>
        <w:t xml:space="preserve"> процес реформування </w:t>
      </w:r>
      <w:r>
        <w:rPr>
          <w:rFonts w:asciiTheme="minorHAnsi" w:hAnsiTheme="minorHAnsi"/>
          <w:lang w:val="uk-UA"/>
        </w:rPr>
        <w:t>системи</w:t>
      </w:r>
      <w:r w:rsidR="001C338E" w:rsidRPr="008D229A">
        <w:rPr>
          <w:rFonts w:asciiTheme="minorHAnsi" w:hAnsiTheme="minorHAnsi"/>
          <w:lang w:val="uk-UA"/>
        </w:rPr>
        <w:t xml:space="preserve"> освіти</w:t>
      </w:r>
      <w:r>
        <w:rPr>
          <w:rFonts w:asciiTheme="minorHAnsi" w:hAnsiTheme="minorHAnsi"/>
          <w:lang w:val="uk-UA"/>
        </w:rPr>
        <w:t xml:space="preserve"> України</w:t>
      </w:r>
    </w:p>
    <w:p w:rsidR="006950D8" w:rsidRPr="005B6C6D" w:rsidRDefault="006950D8" w:rsidP="0066045B">
      <w:pPr>
        <w:spacing w:line="276" w:lineRule="auto"/>
        <w:jc w:val="both"/>
        <w:rPr>
          <w:lang w:val="ru-RU"/>
        </w:rPr>
      </w:pPr>
    </w:p>
    <w:p w:rsidR="0075297F" w:rsidRPr="0003648E" w:rsidRDefault="00AF3700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К</w:t>
      </w:r>
      <w:r w:rsidR="00496248">
        <w:rPr>
          <w:lang w:val="uk-UA"/>
        </w:rPr>
        <w:t xml:space="preserve">ерівництво МОН </w:t>
      </w:r>
      <w:r>
        <w:rPr>
          <w:lang w:val="uk-UA"/>
        </w:rPr>
        <w:t>вважає</w:t>
      </w:r>
      <w:r w:rsidR="00496248">
        <w:rPr>
          <w:lang w:val="uk-UA"/>
        </w:rPr>
        <w:t xml:space="preserve"> </w:t>
      </w:r>
      <w:r>
        <w:rPr>
          <w:lang w:val="uk-UA"/>
        </w:rPr>
        <w:t xml:space="preserve">колективні, </w:t>
      </w:r>
      <w:r w:rsidR="00496248">
        <w:rPr>
          <w:lang w:val="uk-UA"/>
        </w:rPr>
        <w:t>активн</w:t>
      </w:r>
      <w:r>
        <w:rPr>
          <w:lang w:val="uk-UA"/>
        </w:rPr>
        <w:t>і,</w:t>
      </w:r>
      <w:r w:rsidR="00496248">
        <w:rPr>
          <w:lang w:val="uk-UA"/>
        </w:rPr>
        <w:t xml:space="preserve"> </w:t>
      </w:r>
      <w:r>
        <w:rPr>
          <w:lang w:val="uk-UA"/>
        </w:rPr>
        <w:t>особистісно-орієнтовані</w:t>
      </w:r>
      <w:r w:rsidR="00496248">
        <w:rPr>
          <w:lang w:val="uk-UA"/>
        </w:rPr>
        <w:t xml:space="preserve"> метод</w:t>
      </w:r>
      <w:r>
        <w:rPr>
          <w:lang w:val="uk-UA"/>
        </w:rPr>
        <w:t>и</w:t>
      </w:r>
      <w:r w:rsidR="00496248">
        <w:rPr>
          <w:lang w:val="uk-UA"/>
        </w:rPr>
        <w:t xml:space="preserve"> </w:t>
      </w:r>
      <w:r>
        <w:rPr>
          <w:lang w:val="uk-UA"/>
        </w:rPr>
        <w:t>НЖН</w:t>
      </w:r>
      <w:r w:rsidR="00496248">
        <w:rPr>
          <w:lang w:val="uk-UA"/>
        </w:rPr>
        <w:t xml:space="preserve"> цінн</w:t>
      </w:r>
      <w:r>
        <w:rPr>
          <w:lang w:val="uk-UA"/>
        </w:rPr>
        <w:t>им</w:t>
      </w:r>
      <w:r w:rsidR="00496248">
        <w:rPr>
          <w:lang w:val="uk-UA"/>
        </w:rPr>
        <w:t xml:space="preserve"> </w:t>
      </w:r>
      <w:r>
        <w:rPr>
          <w:lang w:val="uk-UA"/>
        </w:rPr>
        <w:t>експериментом</w:t>
      </w:r>
      <w:r w:rsidR="00496248">
        <w:rPr>
          <w:lang w:val="uk-UA"/>
        </w:rPr>
        <w:t xml:space="preserve"> </w:t>
      </w:r>
      <w:r>
        <w:rPr>
          <w:lang w:val="uk-UA"/>
        </w:rPr>
        <w:t>у рамках</w:t>
      </w:r>
      <w:r w:rsidR="00496248">
        <w:rPr>
          <w:lang w:val="uk-UA"/>
        </w:rPr>
        <w:t xml:space="preserve"> не</w:t>
      </w:r>
      <w:r>
        <w:rPr>
          <w:lang w:val="uk-UA"/>
        </w:rPr>
        <w:t>що</w:t>
      </w:r>
      <w:r w:rsidR="00496248">
        <w:rPr>
          <w:lang w:val="uk-UA"/>
        </w:rPr>
        <w:t>давно започаткованого процесу всеосяжного реформування навчальних програм, відом</w:t>
      </w:r>
      <w:r>
        <w:rPr>
          <w:lang w:val="uk-UA"/>
        </w:rPr>
        <w:t>ого</w:t>
      </w:r>
      <w:r w:rsidR="00496248">
        <w:rPr>
          <w:lang w:val="uk-UA"/>
        </w:rPr>
        <w:t xml:space="preserve"> як </w:t>
      </w:r>
      <w:r>
        <w:rPr>
          <w:lang w:val="uk-UA"/>
        </w:rPr>
        <w:t>«</w:t>
      </w:r>
      <w:r w:rsidR="00496248">
        <w:rPr>
          <w:lang w:val="uk-UA"/>
        </w:rPr>
        <w:t xml:space="preserve">Нова </w:t>
      </w:r>
      <w:r>
        <w:rPr>
          <w:lang w:val="uk-UA"/>
        </w:rPr>
        <w:t xml:space="preserve">українська </w:t>
      </w:r>
      <w:r w:rsidR="00496248">
        <w:rPr>
          <w:lang w:val="uk-UA"/>
        </w:rPr>
        <w:t>школа</w:t>
      </w:r>
      <w:r>
        <w:rPr>
          <w:lang w:val="uk-UA"/>
        </w:rPr>
        <w:t>»</w:t>
      </w:r>
      <w:r w:rsidR="00496248">
        <w:rPr>
          <w:lang w:val="uk-UA"/>
        </w:rPr>
        <w:t>. Нов</w:t>
      </w:r>
      <w:r w:rsidR="00DA2E49">
        <w:rPr>
          <w:lang w:val="uk-UA"/>
        </w:rPr>
        <w:t>і</w:t>
      </w:r>
      <w:r w:rsidR="00496248">
        <w:rPr>
          <w:lang w:val="uk-UA"/>
        </w:rPr>
        <w:t xml:space="preserve"> навчальн</w:t>
      </w:r>
      <w:r w:rsidR="00DA2E49">
        <w:rPr>
          <w:lang w:val="uk-UA"/>
        </w:rPr>
        <w:t>і</w:t>
      </w:r>
      <w:r w:rsidR="00496248">
        <w:rPr>
          <w:lang w:val="uk-UA"/>
        </w:rPr>
        <w:t xml:space="preserve"> програм</w:t>
      </w:r>
      <w:r w:rsidR="00DA2E49">
        <w:rPr>
          <w:lang w:val="uk-UA"/>
        </w:rPr>
        <w:t>и</w:t>
      </w:r>
      <w:r w:rsidR="00496248">
        <w:rPr>
          <w:lang w:val="uk-UA"/>
        </w:rPr>
        <w:t xml:space="preserve"> </w:t>
      </w:r>
      <w:r w:rsidR="00DA2E49">
        <w:rPr>
          <w:lang w:val="uk-UA"/>
        </w:rPr>
        <w:t>спиратимуться на</w:t>
      </w:r>
      <w:r w:rsidR="00496248">
        <w:rPr>
          <w:lang w:val="uk-UA"/>
        </w:rPr>
        <w:t xml:space="preserve"> європейськ</w:t>
      </w:r>
      <w:r w:rsidR="00DA2E49">
        <w:rPr>
          <w:lang w:val="uk-UA"/>
        </w:rPr>
        <w:t>і</w:t>
      </w:r>
      <w:r w:rsidR="00496248">
        <w:rPr>
          <w:lang w:val="uk-UA"/>
        </w:rPr>
        <w:t xml:space="preserve"> принцип</w:t>
      </w:r>
      <w:r w:rsidR="00DA2E49">
        <w:rPr>
          <w:lang w:val="uk-UA"/>
        </w:rPr>
        <w:t>и</w:t>
      </w:r>
      <w:r w:rsidR="00496248">
        <w:rPr>
          <w:lang w:val="uk-UA"/>
        </w:rPr>
        <w:t xml:space="preserve"> </w:t>
      </w:r>
      <w:r w:rsidR="00DA2E49">
        <w:rPr>
          <w:lang w:val="uk-UA"/>
        </w:rPr>
        <w:t>і</w:t>
      </w:r>
      <w:r w:rsidR="00496248">
        <w:rPr>
          <w:lang w:val="uk-UA"/>
        </w:rPr>
        <w:t xml:space="preserve">з </w:t>
      </w:r>
      <w:r w:rsidR="00DA2E49">
        <w:rPr>
          <w:lang w:val="uk-UA"/>
        </w:rPr>
        <w:t xml:space="preserve">застосуванням </w:t>
      </w:r>
      <w:r w:rsidR="00496248">
        <w:rPr>
          <w:lang w:val="uk-UA"/>
        </w:rPr>
        <w:t>компетентнісного підходу. Реформа сприяти</w:t>
      </w:r>
      <w:r w:rsidR="00C319D0">
        <w:rPr>
          <w:lang w:val="uk-UA"/>
        </w:rPr>
        <w:t>ме впровадженню особистісно-орієнтованого</w:t>
      </w:r>
      <w:r w:rsidR="00496248">
        <w:rPr>
          <w:lang w:val="uk-UA"/>
        </w:rPr>
        <w:t>, активн</w:t>
      </w:r>
      <w:r w:rsidR="00C319D0">
        <w:rPr>
          <w:lang w:val="uk-UA"/>
        </w:rPr>
        <w:t>ого</w:t>
      </w:r>
      <w:r w:rsidR="00496248">
        <w:rPr>
          <w:lang w:val="uk-UA"/>
        </w:rPr>
        <w:t xml:space="preserve">, </w:t>
      </w:r>
      <w:r w:rsidR="00C319D0">
        <w:rPr>
          <w:lang w:val="uk-UA"/>
        </w:rPr>
        <w:t xml:space="preserve">колективного та ресурсно-орієнтованого </w:t>
      </w:r>
      <w:r w:rsidR="00496248">
        <w:rPr>
          <w:lang w:val="uk-UA"/>
        </w:rPr>
        <w:t>навчання</w:t>
      </w:r>
      <w:r w:rsidR="00C319D0">
        <w:rPr>
          <w:lang w:val="uk-UA"/>
        </w:rPr>
        <w:t>,</w:t>
      </w:r>
      <w:r w:rsidR="00496248">
        <w:rPr>
          <w:lang w:val="uk-UA"/>
        </w:rPr>
        <w:t xml:space="preserve"> з меншою кількістю лекцій, </w:t>
      </w:r>
      <w:r w:rsidR="00063013">
        <w:rPr>
          <w:rStyle w:val="shorttext"/>
          <w:lang w:val="uk-UA"/>
        </w:rPr>
        <w:t>заучування напам’ять</w:t>
      </w:r>
      <w:r w:rsidR="00063013">
        <w:rPr>
          <w:lang w:val="uk-UA"/>
        </w:rPr>
        <w:t xml:space="preserve"> та</w:t>
      </w:r>
      <w:r w:rsidR="00496248">
        <w:rPr>
          <w:lang w:val="uk-UA"/>
        </w:rPr>
        <w:t xml:space="preserve"> залежно</w:t>
      </w:r>
      <w:r w:rsidR="00063013">
        <w:rPr>
          <w:lang w:val="uk-UA"/>
        </w:rPr>
        <w:t>сті</w:t>
      </w:r>
      <w:r w:rsidR="00496248">
        <w:rPr>
          <w:lang w:val="uk-UA"/>
        </w:rPr>
        <w:t xml:space="preserve"> від підручників. </w:t>
      </w:r>
      <w:r w:rsidR="00B94048">
        <w:rPr>
          <w:lang w:val="uk-UA"/>
        </w:rPr>
        <w:t xml:space="preserve">Програма для </w:t>
      </w:r>
      <w:r w:rsidR="00496248">
        <w:rPr>
          <w:lang w:val="uk-UA"/>
        </w:rPr>
        <w:t xml:space="preserve">1-3 класів не буде </w:t>
      </w:r>
      <w:r w:rsidR="00B94048">
        <w:rPr>
          <w:lang w:val="uk-UA"/>
        </w:rPr>
        <w:t>включати</w:t>
      </w:r>
      <w:r w:rsidR="00496248">
        <w:rPr>
          <w:lang w:val="uk-UA"/>
        </w:rPr>
        <w:t xml:space="preserve"> традиційни</w:t>
      </w:r>
      <w:r w:rsidR="00B94048">
        <w:rPr>
          <w:lang w:val="uk-UA"/>
        </w:rPr>
        <w:t>х</w:t>
      </w:r>
      <w:r w:rsidR="00496248">
        <w:rPr>
          <w:lang w:val="uk-UA"/>
        </w:rPr>
        <w:t xml:space="preserve"> </w:t>
      </w:r>
      <w:r w:rsidR="00B94048">
        <w:rPr>
          <w:lang w:val="uk-UA"/>
        </w:rPr>
        <w:t>навчальних</w:t>
      </w:r>
      <w:r w:rsidR="00496248">
        <w:rPr>
          <w:lang w:val="uk-UA"/>
        </w:rPr>
        <w:t xml:space="preserve"> предметів, а </w:t>
      </w:r>
      <w:r w:rsidR="00B94048">
        <w:rPr>
          <w:lang w:val="uk-UA"/>
        </w:rPr>
        <w:t>лише</w:t>
      </w:r>
      <w:r w:rsidR="00496248">
        <w:rPr>
          <w:lang w:val="uk-UA"/>
        </w:rPr>
        <w:t xml:space="preserve"> широк</w:t>
      </w:r>
      <w:r w:rsidR="00B94048">
        <w:rPr>
          <w:lang w:val="uk-UA"/>
        </w:rPr>
        <w:t>у</w:t>
      </w:r>
      <w:r w:rsidR="00496248">
        <w:rPr>
          <w:lang w:val="uk-UA"/>
        </w:rPr>
        <w:t xml:space="preserve"> тем</w:t>
      </w:r>
      <w:r w:rsidR="00B94048">
        <w:rPr>
          <w:lang w:val="uk-UA"/>
        </w:rPr>
        <w:t>атику та</w:t>
      </w:r>
      <w:r w:rsidR="00496248">
        <w:rPr>
          <w:lang w:val="uk-UA"/>
        </w:rPr>
        <w:t xml:space="preserve"> тем</w:t>
      </w:r>
      <w:r w:rsidR="00B94048">
        <w:rPr>
          <w:lang w:val="uk-UA"/>
        </w:rPr>
        <w:t>и</w:t>
      </w:r>
      <w:r w:rsidR="00496248">
        <w:rPr>
          <w:lang w:val="uk-UA"/>
        </w:rPr>
        <w:t>, які дозволять інтегр</w:t>
      </w:r>
      <w:r w:rsidR="00B94048">
        <w:rPr>
          <w:lang w:val="uk-UA"/>
        </w:rPr>
        <w:t>увати опанування</w:t>
      </w:r>
      <w:r w:rsidR="00496248">
        <w:rPr>
          <w:lang w:val="uk-UA"/>
        </w:rPr>
        <w:t xml:space="preserve"> </w:t>
      </w:r>
      <w:r w:rsidR="00B94048">
        <w:rPr>
          <w:lang w:val="uk-UA"/>
        </w:rPr>
        <w:t>низки</w:t>
      </w:r>
      <w:r w:rsidR="00496248">
        <w:rPr>
          <w:lang w:val="uk-UA"/>
        </w:rPr>
        <w:t xml:space="preserve"> знань, навичок і цінностей. Ця зміна частково</w:t>
      </w:r>
      <w:r w:rsidR="0003648E">
        <w:rPr>
          <w:lang w:val="uk-UA"/>
        </w:rPr>
        <w:t xml:space="preserve"> буде запроваджена для</w:t>
      </w:r>
      <w:r w:rsidR="00496248">
        <w:rPr>
          <w:lang w:val="uk-UA"/>
        </w:rPr>
        <w:t xml:space="preserve"> забезпеч</w:t>
      </w:r>
      <w:r w:rsidR="0003648E">
        <w:rPr>
          <w:lang w:val="uk-UA"/>
        </w:rPr>
        <w:t>ення</w:t>
      </w:r>
      <w:r w:rsidR="00496248">
        <w:rPr>
          <w:lang w:val="uk-UA"/>
        </w:rPr>
        <w:t xml:space="preserve"> більш </w:t>
      </w:r>
      <w:r w:rsidR="0003648E">
        <w:rPr>
          <w:lang w:val="uk-UA"/>
        </w:rPr>
        <w:t xml:space="preserve">плавного </w:t>
      </w:r>
      <w:r w:rsidR="00496248">
        <w:rPr>
          <w:lang w:val="uk-UA"/>
        </w:rPr>
        <w:t xml:space="preserve">переходу </w:t>
      </w:r>
      <w:r w:rsidR="0003648E">
        <w:rPr>
          <w:lang w:val="uk-UA"/>
        </w:rPr>
        <w:t>від</w:t>
      </w:r>
      <w:r w:rsidR="00496248">
        <w:rPr>
          <w:lang w:val="uk-UA"/>
        </w:rPr>
        <w:t xml:space="preserve"> </w:t>
      </w:r>
      <w:r w:rsidR="0003648E">
        <w:rPr>
          <w:lang w:val="uk-UA"/>
        </w:rPr>
        <w:lastRenderedPageBreak/>
        <w:t xml:space="preserve">дошкільної </w:t>
      </w:r>
      <w:r w:rsidR="00496248">
        <w:rPr>
          <w:lang w:val="uk-UA"/>
        </w:rPr>
        <w:t xml:space="preserve">навчальної діяльності на основі </w:t>
      </w:r>
      <w:r w:rsidR="0003648E">
        <w:rPr>
          <w:lang w:val="uk-UA"/>
        </w:rPr>
        <w:t>вправ</w:t>
      </w:r>
      <w:r w:rsidR="00496248">
        <w:rPr>
          <w:lang w:val="uk-UA"/>
        </w:rPr>
        <w:t xml:space="preserve"> </w:t>
      </w:r>
      <w:r w:rsidR="0003648E">
        <w:rPr>
          <w:lang w:val="uk-UA"/>
        </w:rPr>
        <w:t xml:space="preserve">до </w:t>
      </w:r>
      <w:r w:rsidR="00496248">
        <w:rPr>
          <w:lang w:val="uk-UA"/>
        </w:rPr>
        <w:t xml:space="preserve">більш формального </w:t>
      </w:r>
      <w:r w:rsidR="009C020A">
        <w:rPr>
          <w:lang w:val="uk-UA"/>
        </w:rPr>
        <w:t xml:space="preserve">предметного </w:t>
      </w:r>
      <w:r w:rsidR="00496248">
        <w:rPr>
          <w:lang w:val="uk-UA"/>
        </w:rPr>
        <w:t xml:space="preserve">навчання </w:t>
      </w:r>
      <w:r w:rsidR="0003648E">
        <w:rPr>
          <w:lang w:val="uk-UA"/>
        </w:rPr>
        <w:t>у</w:t>
      </w:r>
      <w:r w:rsidR="00496248">
        <w:rPr>
          <w:lang w:val="uk-UA"/>
        </w:rPr>
        <w:t xml:space="preserve"> початковій школі</w:t>
      </w:r>
      <w:r w:rsidR="006F722C" w:rsidRPr="0003648E">
        <w:rPr>
          <w:lang w:val="uk-UA"/>
        </w:rPr>
        <w:t xml:space="preserve">. </w:t>
      </w:r>
    </w:p>
    <w:p w:rsidR="0075297F" w:rsidRPr="0003648E" w:rsidRDefault="0075297F" w:rsidP="0066045B">
      <w:pPr>
        <w:spacing w:line="276" w:lineRule="auto"/>
        <w:jc w:val="both"/>
        <w:rPr>
          <w:lang w:val="uk-UA"/>
        </w:rPr>
      </w:pPr>
    </w:p>
    <w:p w:rsidR="0075297F" w:rsidRPr="00040DEF" w:rsidRDefault="008E20C5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Цілі реформи «</w:t>
      </w:r>
      <w:r w:rsidR="00496248">
        <w:rPr>
          <w:lang w:val="uk-UA"/>
        </w:rPr>
        <w:t xml:space="preserve">Нова </w:t>
      </w:r>
      <w:r>
        <w:rPr>
          <w:lang w:val="uk-UA"/>
        </w:rPr>
        <w:t xml:space="preserve">українська </w:t>
      </w:r>
      <w:r w:rsidR="00496248">
        <w:rPr>
          <w:lang w:val="uk-UA"/>
        </w:rPr>
        <w:t>школа</w:t>
      </w:r>
      <w:r>
        <w:rPr>
          <w:lang w:val="uk-UA"/>
        </w:rPr>
        <w:t>»</w:t>
      </w:r>
      <w:r w:rsidR="00496248">
        <w:rPr>
          <w:lang w:val="uk-UA"/>
        </w:rPr>
        <w:t xml:space="preserve"> включа</w:t>
      </w:r>
      <w:r>
        <w:rPr>
          <w:lang w:val="uk-UA"/>
        </w:rPr>
        <w:t>ють</w:t>
      </w:r>
      <w:r w:rsidR="00496248">
        <w:rPr>
          <w:lang w:val="uk-UA"/>
        </w:rPr>
        <w:t xml:space="preserve"> в себе </w:t>
      </w:r>
      <w:r w:rsidR="00376EDC">
        <w:rPr>
          <w:lang w:val="uk-UA"/>
        </w:rPr>
        <w:t>формування «ключових життєвих компетенцій», які включають «соціальні та громадянські компетенції», «екологічну грамотність та здоров</w:t>
      </w:r>
      <w:r w:rsidR="00051165">
        <w:rPr>
          <w:lang w:val="uk-UA"/>
        </w:rPr>
        <w:t>ий</w:t>
      </w:r>
      <w:r w:rsidR="00376EDC">
        <w:rPr>
          <w:lang w:val="uk-UA"/>
        </w:rPr>
        <w:t xml:space="preserve"> спос</w:t>
      </w:r>
      <w:r w:rsidR="00051165">
        <w:rPr>
          <w:lang w:val="uk-UA"/>
        </w:rPr>
        <w:t>і</w:t>
      </w:r>
      <w:r w:rsidR="00376EDC">
        <w:rPr>
          <w:lang w:val="uk-UA"/>
        </w:rPr>
        <w:t>б життя»</w:t>
      </w:r>
      <w:r w:rsidR="00496248">
        <w:rPr>
          <w:lang w:val="uk-UA"/>
        </w:rPr>
        <w:t xml:space="preserve">. </w:t>
      </w:r>
      <w:r w:rsidR="006C7038">
        <w:rPr>
          <w:lang w:val="uk-UA"/>
        </w:rPr>
        <w:t>Розвиток</w:t>
      </w:r>
      <w:r w:rsidR="00496248">
        <w:rPr>
          <w:lang w:val="uk-UA"/>
        </w:rPr>
        <w:t xml:space="preserve"> </w:t>
      </w:r>
      <w:r w:rsidR="006C7038">
        <w:rPr>
          <w:lang w:val="uk-UA"/>
        </w:rPr>
        <w:t>соціальних компетенцій</w:t>
      </w:r>
      <w:r w:rsidR="00496248">
        <w:rPr>
          <w:lang w:val="uk-UA"/>
        </w:rPr>
        <w:t xml:space="preserve">, особливо для працевлаштування після </w:t>
      </w:r>
      <w:r w:rsidR="006C7038">
        <w:rPr>
          <w:lang w:val="uk-UA"/>
        </w:rPr>
        <w:t>завершення навчання</w:t>
      </w:r>
      <w:r w:rsidR="00496248">
        <w:rPr>
          <w:lang w:val="uk-UA"/>
        </w:rPr>
        <w:t xml:space="preserve">, </w:t>
      </w:r>
      <w:r w:rsidR="006C7038">
        <w:rPr>
          <w:lang w:val="uk-UA"/>
        </w:rPr>
        <w:t>є</w:t>
      </w:r>
      <w:r w:rsidR="00496248">
        <w:rPr>
          <w:lang w:val="uk-UA"/>
        </w:rPr>
        <w:t xml:space="preserve"> важлив</w:t>
      </w:r>
      <w:r w:rsidR="006C7038">
        <w:rPr>
          <w:lang w:val="uk-UA"/>
        </w:rPr>
        <w:t>ою</w:t>
      </w:r>
      <w:r w:rsidR="00496248">
        <w:rPr>
          <w:lang w:val="uk-UA"/>
        </w:rPr>
        <w:t xml:space="preserve"> </w:t>
      </w:r>
      <w:r w:rsidR="006C7038">
        <w:rPr>
          <w:lang w:val="uk-UA"/>
        </w:rPr>
        <w:t>складовою</w:t>
      </w:r>
      <w:r w:rsidR="00496248">
        <w:rPr>
          <w:lang w:val="uk-UA"/>
        </w:rPr>
        <w:t xml:space="preserve"> реформи навчальних програм. </w:t>
      </w:r>
      <w:r w:rsidR="0052089E">
        <w:rPr>
          <w:lang w:val="uk-UA"/>
        </w:rPr>
        <w:t>О</w:t>
      </w:r>
      <w:r w:rsidR="00496248">
        <w:rPr>
          <w:lang w:val="uk-UA"/>
        </w:rPr>
        <w:t>д</w:t>
      </w:r>
      <w:r w:rsidR="0052089E">
        <w:rPr>
          <w:lang w:val="uk-UA"/>
        </w:rPr>
        <w:t>ним</w:t>
      </w:r>
      <w:r w:rsidR="00496248">
        <w:rPr>
          <w:lang w:val="uk-UA"/>
        </w:rPr>
        <w:t xml:space="preserve"> з керівних принципів </w:t>
      </w:r>
      <w:r w:rsidR="0052089E">
        <w:rPr>
          <w:lang w:val="uk-UA"/>
        </w:rPr>
        <w:t>реформи «Нова українська школа» є</w:t>
      </w:r>
      <w:r w:rsidR="00496248">
        <w:rPr>
          <w:lang w:val="uk-UA"/>
        </w:rPr>
        <w:t xml:space="preserve"> ціннісно</w:t>
      </w:r>
      <w:r w:rsidR="0052089E">
        <w:rPr>
          <w:lang w:val="uk-UA"/>
        </w:rPr>
        <w:t>-орієнтоване</w:t>
      </w:r>
      <w:r w:rsidR="00496248">
        <w:rPr>
          <w:lang w:val="uk-UA"/>
        </w:rPr>
        <w:t xml:space="preserve"> </w:t>
      </w:r>
      <w:r w:rsidR="0052089E">
        <w:rPr>
          <w:lang w:val="uk-UA"/>
        </w:rPr>
        <w:t>виховання</w:t>
      </w:r>
      <w:r w:rsidR="00496248">
        <w:rPr>
          <w:lang w:val="uk-UA"/>
        </w:rPr>
        <w:t>, як</w:t>
      </w:r>
      <w:r w:rsidR="0052089E">
        <w:rPr>
          <w:lang w:val="uk-UA"/>
        </w:rPr>
        <w:t>е</w:t>
      </w:r>
      <w:r w:rsidR="00496248">
        <w:rPr>
          <w:lang w:val="uk-UA"/>
        </w:rPr>
        <w:t xml:space="preserve"> охоплює </w:t>
      </w:r>
      <w:r w:rsidR="0052089E">
        <w:rPr>
          <w:lang w:val="uk-UA"/>
        </w:rPr>
        <w:t xml:space="preserve">питання </w:t>
      </w:r>
      <w:r w:rsidR="00496248">
        <w:rPr>
          <w:lang w:val="uk-UA"/>
        </w:rPr>
        <w:t>особист</w:t>
      </w:r>
      <w:r w:rsidR="0052089E">
        <w:rPr>
          <w:lang w:val="uk-UA"/>
        </w:rPr>
        <w:t>ої</w:t>
      </w:r>
      <w:r w:rsidR="00496248">
        <w:rPr>
          <w:lang w:val="uk-UA"/>
        </w:rPr>
        <w:t xml:space="preserve"> та колективн</w:t>
      </w:r>
      <w:r w:rsidR="0052089E">
        <w:rPr>
          <w:lang w:val="uk-UA"/>
        </w:rPr>
        <w:t>ої</w:t>
      </w:r>
      <w:r w:rsidR="00496248">
        <w:rPr>
          <w:lang w:val="uk-UA"/>
        </w:rPr>
        <w:t xml:space="preserve"> відповідальн</w:t>
      </w:r>
      <w:r w:rsidR="0052089E">
        <w:rPr>
          <w:lang w:val="uk-UA"/>
        </w:rPr>
        <w:t>ості</w:t>
      </w:r>
      <w:r w:rsidR="00496248">
        <w:rPr>
          <w:lang w:val="uk-UA"/>
        </w:rPr>
        <w:t>, довіри, дружби, доброзичливості, взаєм</w:t>
      </w:r>
      <w:r w:rsidR="0052089E">
        <w:rPr>
          <w:lang w:val="uk-UA"/>
        </w:rPr>
        <w:t>о</w:t>
      </w:r>
      <w:r w:rsidR="00496248">
        <w:rPr>
          <w:lang w:val="uk-UA"/>
        </w:rPr>
        <w:t xml:space="preserve">допомоги </w:t>
      </w:r>
      <w:r w:rsidR="0052089E">
        <w:rPr>
          <w:lang w:val="uk-UA"/>
        </w:rPr>
        <w:t>та</w:t>
      </w:r>
      <w:r w:rsidR="00496248">
        <w:rPr>
          <w:lang w:val="uk-UA"/>
        </w:rPr>
        <w:t xml:space="preserve"> взаємної підтримки в складн</w:t>
      </w:r>
      <w:r w:rsidR="0052089E">
        <w:rPr>
          <w:lang w:val="uk-UA"/>
        </w:rPr>
        <w:t>ій</w:t>
      </w:r>
      <w:r w:rsidR="00496248">
        <w:rPr>
          <w:lang w:val="uk-UA"/>
        </w:rPr>
        <w:t xml:space="preserve"> </w:t>
      </w:r>
      <w:r w:rsidR="0052089E">
        <w:rPr>
          <w:lang w:val="uk-UA"/>
        </w:rPr>
        <w:t>ситуації</w:t>
      </w:r>
      <w:r w:rsidR="00496248">
        <w:rPr>
          <w:lang w:val="uk-UA"/>
        </w:rPr>
        <w:t xml:space="preserve">, </w:t>
      </w:r>
      <w:r w:rsidR="0052089E">
        <w:rPr>
          <w:lang w:val="uk-UA"/>
        </w:rPr>
        <w:t>запобігання</w:t>
      </w:r>
      <w:r w:rsidR="00496248">
        <w:rPr>
          <w:lang w:val="uk-UA"/>
        </w:rPr>
        <w:t xml:space="preserve"> дискримінації, </w:t>
      </w:r>
      <w:r w:rsidR="0052089E">
        <w:rPr>
          <w:lang w:val="uk-UA"/>
        </w:rPr>
        <w:t xml:space="preserve">проявам </w:t>
      </w:r>
      <w:r w:rsidR="00496248">
        <w:rPr>
          <w:lang w:val="uk-UA"/>
        </w:rPr>
        <w:t xml:space="preserve">насильства та </w:t>
      </w:r>
      <w:r w:rsidR="0052089E">
        <w:rPr>
          <w:lang w:val="uk-UA"/>
        </w:rPr>
        <w:t>цькування (буллінгу)</w:t>
      </w:r>
      <w:r w:rsidR="00496248">
        <w:rPr>
          <w:lang w:val="uk-UA"/>
        </w:rPr>
        <w:t xml:space="preserve"> в школ</w:t>
      </w:r>
      <w:r w:rsidR="0052089E">
        <w:rPr>
          <w:lang w:val="uk-UA"/>
        </w:rPr>
        <w:t>і</w:t>
      </w:r>
      <w:r w:rsidR="00496248">
        <w:rPr>
          <w:lang w:val="uk-UA"/>
        </w:rPr>
        <w:t xml:space="preserve">. Ці цінності лежать в основі програми </w:t>
      </w:r>
      <w:r w:rsidR="00040DEF">
        <w:rPr>
          <w:lang w:val="uk-UA"/>
        </w:rPr>
        <w:t>НЖН</w:t>
      </w:r>
      <w:r w:rsidR="00496248">
        <w:rPr>
          <w:lang w:val="uk-UA"/>
        </w:rPr>
        <w:t xml:space="preserve">. </w:t>
      </w:r>
      <w:r w:rsidR="00040DEF">
        <w:rPr>
          <w:lang w:val="uk-UA"/>
        </w:rPr>
        <w:t>Предмет «Основи здоров’я»</w:t>
      </w:r>
      <w:r w:rsidR="00496248">
        <w:rPr>
          <w:lang w:val="uk-UA"/>
        </w:rPr>
        <w:t xml:space="preserve">, </w:t>
      </w:r>
      <w:r w:rsidR="00040DEF">
        <w:rPr>
          <w:lang w:val="uk-UA"/>
        </w:rPr>
        <w:t>доповнений НЖН</w:t>
      </w:r>
      <w:r w:rsidR="00496248">
        <w:rPr>
          <w:lang w:val="uk-UA"/>
        </w:rPr>
        <w:t xml:space="preserve">, є відмінним засобом для </w:t>
      </w:r>
      <w:r w:rsidR="00040DEF">
        <w:rPr>
          <w:lang w:val="uk-UA"/>
        </w:rPr>
        <w:t>досягнення</w:t>
      </w:r>
      <w:r w:rsidR="00496248">
        <w:rPr>
          <w:lang w:val="uk-UA"/>
        </w:rPr>
        <w:t xml:space="preserve"> цих цілей</w:t>
      </w:r>
      <w:r w:rsidR="0075297F" w:rsidRPr="00040DEF">
        <w:rPr>
          <w:lang w:val="uk-UA"/>
        </w:rPr>
        <w:t xml:space="preserve">. </w:t>
      </w:r>
    </w:p>
    <w:p w:rsidR="0075297F" w:rsidRPr="00040DEF" w:rsidRDefault="0075297F" w:rsidP="0066045B">
      <w:pPr>
        <w:spacing w:line="276" w:lineRule="auto"/>
        <w:jc w:val="both"/>
        <w:rPr>
          <w:lang w:val="uk-UA"/>
        </w:rPr>
      </w:pPr>
    </w:p>
    <w:p w:rsidR="00172698" w:rsidRPr="00A75F84" w:rsidRDefault="009E166E" w:rsidP="0066045B">
      <w:pPr>
        <w:spacing w:line="276" w:lineRule="auto"/>
        <w:jc w:val="both"/>
        <w:rPr>
          <w:lang w:val="uk-UA"/>
        </w:rPr>
      </w:pPr>
      <w:r>
        <w:rPr>
          <w:lang w:val="uk-UA"/>
        </w:rPr>
        <w:t>МОН вважає, що д</w:t>
      </w:r>
      <w:r w:rsidR="00496248">
        <w:rPr>
          <w:lang w:val="uk-UA"/>
        </w:rPr>
        <w:t>ля забезпеч</w:t>
      </w:r>
      <w:r w:rsidR="00B723D6">
        <w:rPr>
          <w:lang w:val="uk-UA"/>
        </w:rPr>
        <w:t>ення</w:t>
      </w:r>
      <w:r w:rsidR="00496248">
        <w:rPr>
          <w:lang w:val="uk-UA"/>
        </w:rPr>
        <w:t xml:space="preserve"> успі</w:t>
      </w:r>
      <w:r w:rsidR="00B723D6">
        <w:rPr>
          <w:lang w:val="uk-UA"/>
        </w:rPr>
        <w:t>шності</w:t>
      </w:r>
      <w:r w:rsidR="00496248">
        <w:rPr>
          <w:lang w:val="uk-UA"/>
        </w:rPr>
        <w:t xml:space="preserve"> реформи </w:t>
      </w:r>
      <w:r w:rsidR="00B723D6">
        <w:rPr>
          <w:lang w:val="uk-UA"/>
        </w:rPr>
        <w:t>перш за все необхідно</w:t>
      </w:r>
      <w:r w:rsidR="00496248">
        <w:rPr>
          <w:lang w:val="uk-UA"/>
        </w:rPr>
        <w:t xml:space="preserve"> змінити культуру вчителів, які, як правило, </w:t>
      </w:r>
      <w:r w:rsidR="00B723D6">
        <w:rPr>
          <w:lang w:val="uk-UA"/>
        </w:rPr>
        <w:t>застосовують традиційну методику лекцій</w:t>
      </w:r>
      <w:r w:rsidR="00D54311">
        <w:rPr>
          <w:lang w:val="uk-UA"/>
        </w:rPr>
        <w:t>ного навчання</w:t>
      </w:r>
      <w:r w:rsidR="00496248">
        <w:rPr>
          <w:lang w:val="uk-UA"/>
        </w:rPr>
        <w:t xml:space="preserve">, </w:t>
      </w:r>
      <w:r w:rsidR="00B723D6">
        <w:rPr>
          <w:rStyle w:val="shorttext"/>
          <w:lang w:val="uk-UA"/>
        </w:rPr>
        <w:t>заучування напам’ять</w:t>
      </w:r>
      <w:r w:rsidR="00B723D6">
        <w:rPr>
          <w:lang w:val="uk-UA"/>
        </w:rPr>
        <w:t xml:space="preserve"> та</w:t>
      </w:r>
      <w:r w:rsidR="00496248">
        <w:rPr>
          <w:lang w:val="uk-UA"/>
        </w:rPr>
        <w:t xml:space="preserve"> </w:t>
      </w:r>
      <w:r w:rsidR="00B723D6">
        <w:rPr>
          <w:lang w:val="uk-UA"/>
        </w:rPr>
        <w:t xml:space="preserve">опанування </w:t>
      </w:r>
      <w:r w:rsidR="00496248">
        <w:rPr>
          <w:lang w:val="uk-UA"/>
        </w:rPr>
        <w:t>підручник</w:t>
      </w:r>
      <w:r w:rsidR="00B723D6">
        <w:rPr>
          <w:lang w:val="uk-UA"/>
        </w:rPr>
        <w:t>ів</w:t>
      </w:r>
      <w:r w:rsidR="00496248">
        <w:rPr>
          <w:lang w:val="uk-UA"/>
        </w:rPr>
        <w:t xml:space="preserve">. </w:t>
      </w:r>
      <w:r w:rsidR="006B59EE">
        <w:rPr>
          <w:lang w:val="uk-UA"/>
        </w:rPr>
        <w:t>Реформа «</w:t>
      </w:r>
      <w:r w:rsidR="00496248">
        <w:rPr>
          <w:lang w:val="uk-UA"/>
        </w:rPr>
        <w:t xml:space="preserve">Нова </w:t>
      </w:r>
      <w:r w:rsidR="006B59EE">
        <w:rPr>
          <w:lang w:val="uk-UA"/>
        </w:rPr>
        <w:t xml:space="preserve">українська </w:t>
      </w:r>
      <w:r w:rsidR="00496248">
        <w:rPr>
          <w:lang w:val="uk-UA"/>
        </w:rPr>
        <w:t>школа</w:t>
      </w:r>
      <w:r w:rsidR="006B59EE">
        <w:rPr>
          <w:lang w:val="uk-UA"/>
        </w:rPr>
        <w:t>»</w:t>
      </w:r>
      <w:r w:rsidR="00496248">
        <w:rPr>
          <w:lang w:val="uk-UA"/>
        </w:rPr>
        <w:t xml:space="preserve"> </w:t>
      </w:r>
      <w:r w:rsidR="006B59EE">
        <w:rPr>
          <w:lang w:val="uk-UA"/>
        </w:rPr>
        <w:t>спрямована на</w:t>
      </w:r>
      <w:r w:rsidR="00496248">
        <w:rPr>
          <w:lang w:val="uk-UA"/>
        </w:rPr>
        <w:t xml:space="preserve"> розвит</w:t>
      </w:r>
      <w:r w:rsidR="006B59EE">
        <w:rPr>
          <w:lang w:val="uk-UA"/>
        </w:rPr>
        <w:t>о</w:t>
      </w:r>
      <w:r w:rsidR="00496248">
        <w:rPr>
          <w:lang w:val="uk-UA"/>
        </w:rPr>
        <w:t xml:space="preserve">к </w:t>
      </w:r>
      <w:r w:rsidR="006B59EE">
        <w:rPr>
          <w:lang w:val="uk-UA"/>
        </w:rPr>
        <w:t>«вмотивованого вчителя»</w:t>
      </w:r>
      <w:r w:rsidR="004C169F">
        <w:rPr>
          <w:lang w:val="uk-UA"/>
        </w:rPr>
        <w:t>, який</w:t>
      </w:r>
      <w:r w:rsidR="00496248">
        <w:rPr>
          <w:lang w:val="uk-UA"/>
        </w:rPr>
        <w:t xml:space="preserve"> </w:t>
      </w:r>
      <w:r w:rsidR="004C169F">
        <w:rPr>
          <w:lang w:val="uk-UA"/>
        </w:rPr>
        <w:t>передбачає</w:t>
      </w:r>
      <w:r w:rsidR="00496248">
        <w:rPr>
          <w:lang w:val="uk-UA"/>
        </w:rPr>
        <w:t xml:space="preserve"> </w:t>
      </w:r>
      <w:r w:rsidR="004C169F">
        <w:rPr>
          <w:lang w:val="uk-UA"/>
        </w:rPr>
        <w:t xml:space="preserve">підготовку з питань «застосування особистісно та компетентнісно </w:t>
      </w:r>
      <w:r w:rsidR="00496248">
        <w:rPr>
          <w:lang w:val="uk-UA"/>
        </w:rPr>
        <w:t>-</w:t>
      </w:r>
      <w:r w:rsidR="004C169F">
        <w:rPr>
          <w:lang w:val="uk-UA"/>
        </w:rPr>
        <w:t xml:space="preserve"> </w:t>
      </w:r>
      <w:r w:rsidR="00496248">
        <w:rPr>
          <w:lang w:val="uk-UA"/>
        </w:rPr>
        <w:t xml:space="preserve">орієнтованих </w:t>
      </w:r>
      <w:r w:rsidR="004C169F">
        <w:rPr>
          <w:lang w:val="uk-UA"/>
        </w:rPr>
        <w:t xml:space="preserve">підходів, </w:t>
      </w:r>
      <w:r w:rsidR="00496248">
        <w:rPr>
          <w:lang w:val="uk-UA"/>
        </w:rPr>
        <w:t>управління навчальним процесом</w:t>
      </w:r>
      <w:r w:rsidR="004C169F">
        <w:rPr>
          <w:lang w:val="uk-UA"/>
        </w:rPr>
        <w:t>,</w:t>
      </w:r>
      <w:r w:rsidR="00496248">
        <w:rPr>
          <w:lang w:val="uk-UA"/>
        </w:rPr>
        <w:t xml:space="preserve"> психологі</w:t>
      </w:r>
      <w:r w:rsidR="004C169F">
        <w:rPr>
          <w:lang w:val="uk-UA"/>
        </w:rPr>
        <w:t>чних механізмів</w:t>
      </w:r>
      <w:r w:rsidR="00496248">
        <w:rPr>
          <w:lang w:val="uk-UA"/>
        </w:rPr>
        <w:t xml:space="preserve"> групової динаміки. </w:t>
      </w:r>
      <w:r w:rsidR="00F825B0">
        <w:rPr>
          <w:lang w:val="uk-UA"/>
        </w:rPr>
        <w:t>У</w:t>
      </w:r>
      <w:r w:rsidR="00496248">
        <w:rPr>
          <w:lang w:val="uk-UA"/>
        </w:rPr>
        <w:t>чител</w:t>
      </w:r>
      <w:r w:rsidR="00F825B0">
        <w:rPr>
          <w:lang w:val="uk-UA"/>
        </w:rPr>
        <w:t>ь</w:t>
      </w:r>
      <w:r w:rsidR="00496248">
        <w:rPr>
          <w:lang w:val="uk-UA"/>
        </w:rPr>
        <w:t xml:space="preserve"> більше не </w:t>
      </w:r>
      <w:r w:rsidR="00F825B0">
        <w:rPr>
          <w:lang w:val="uk-UA"/>
        </w:rPr>
        <w:t>повинен бути</w:t>
      </w:r>
      <w:r w:rsidR="00496248">
        <w:rPr>
          <w:lang w:val="uk-UA"/>
        </w:rPr>
        <w:t xml:space="preserve"> єдиним джерелом знань, </w:t>
      </w:r>
      <w:r w:rsidR="00F825B0">
        <w:rPr>
          <w:lang w:val="uk-UA"/>
        </w:rPr>
        <w:t>він повинен бути</w:t>
      </w:r>
      <w:r w:rsidR="00496248">
        <w:rPr>
          <w:lang w:val="uk-UA"/>
        </w:rPr>
        <w:t xml:space="preserve"> </w:t>
      </w:r>
      <w:r w:rsidR="00F825B0">
        <w:rPr>
          <w:lang w:val="uk-UA"/>
        </w:rPr>
        <w:t>інструктором</w:t>
      </w:r>
      <w:r w:rsidR="00496248">
        <w:rPr>
          <w:lang w:val="uk-UA"/>
        </w:rPr>
        <w:t xml:space="preserve">, </w:t>
      </w:r>
      <w:r w:rsidR="00F825B0">
        <w:rPr>
          <w:lang w:val="uk-UA"/>
        </w:rPr>
        <w:t>організатором</w:t>
      </w:r>
      <w:r w:rsidR="00496248">
        <w:rPr>
          <w:lang w:val="uk-UA"/>
        </w:rPr>
        <w:t xml:space="preserve">, </w:t>
      </w:r>
      <w:r w:rsidR="00F825B0">
        <w:rPr>
          <w:lang w:val="uk-UA"/>
        </w:rPr>
        <w:t>куратором та</w:t>
      </w:r>
      <w:r w:rsidR="00496248">
        <w:rPr>
          <w:lang w:val="uk-UA"/>
        </w:rPr>
        <w:t xml:space="preserve"> </w:t>
      </w:r>
      <w:r w:rsidR="00F825B0">
        <w:rPr>
          <w:lang w:val="uk-UA"/>
        </w:rPr>
        <w:t>модератором</w:t>
      </w:r>
      <w:r w:rsidR="00496248">
        <w:rPr>
          <w:lang w:val="uk-UA"/>
        </w:rPr>
        <w:t xml:space="preserve"> </w:t>
      </w:r>
      <w:r w:rsidR="00F825B0">
        <w:rPr>
          <w:lang w:val="uk-UA"/>
        </w:rPr>
        <w:t>на</w:t>
      </w:r>
      <w:r w:rsidR="00496248">
        <w:rPr>
          <w:lang w:val="uk-UA"/>
        </w:rPr>
        <w:t xml:space="preserve"> освітньому шляху дитини</w:t>
      </w:r>
      <w:r w:rsidR="00F825B0">
        <w:rPr>
          <w:lang w:val="uk-UA"/>
        </w:rPr>
        <w:t>»</w:t>
      </w:r>
      <w:r w:rsidR="00496248">
        <w:rPr>
          <w:lang w:val="uk-UA"/>
        </w:rPr>
        <w:t xml:space="preserve">. </w:t>
      </w:r>
      <w:r w:rsidR="00967B8E">
        <w:rPr>
          <w:lang w:val="uk-UA"/>
        </w:rPr>
        <w:t>Акцент на усіх цих</w:t>
      </w:r>
      <w:r w:rsidR="00496248">
        <w:rPr>
          <w:lang w:val="uk-UA"/>
        </w:rPr>
        <w:t xml:space="preserve"> елемент</w:t>
      </w:r>
      <w:r w:rsidR="00967B8E">
        <w:rPr>
          <w:lang w:val="uk-UA"/>
        </w:rPr>
        <w:t>ах</w:t>
      </w:r>
      <w:r w:rsidR="00496248">
        <w:rPr>
          <w:lang w:val="uk-UA"/>
        </w:rPr>
        <w:t xml:space="preserve"> бу</w:t>
      </w:r>
      <w:r w:rsidR="00967B8E">
        <w:rPr>
          <w:lang w:val="uk-UA"/>
        </w:rPr>
        <w:t>в</w:t>
      </w:r>
      <w:r w:rsidR="00496248">
        <w:rPr>
          <w:lang w:val="uk-UA"/>
        </w:rPr>
        <w:t xml:space="preserve"> </w:t>
      </w:r>
      <w:r w:rsidR="00967B8E">
        <w:rPr>
          <w:lang w:val="uk-UA"/>
        </w:rPr>
        <w:t>зроблений</w:t>
      </w:r>
      <w:r w:rsidR="00496248">
        <w:rPr>
          <w:lang w:val="uk-UA"/>
        </w:rPr>
        <w:t xml:space="preserve"> </w:t>
      </w:r>
      <w:r w:rsidR="00967B8E">
        <w:rPr>
          <w:lang w:val="uk-UA"/>
        </w:rPr>
        <w:t>під час</w:t>
      </w:r>
      <w:r w:rsidR="00496248">
        <w:rPr>
          <w:lang w:val="uk-UA"/>
        </w:rPr>
        <w:t xml:space="preserve"> </w:t>
      </w:r>
      <w:r w:rsidR="00967B8E">
        <w:rPr>
          <w:lang w:val="uk-UA"/>
        </w:rPr>
        <w:t xml:space="preserve">викладання та </w:t>
      </w:r>
      <w:r w:rsidR="00496248">
        <w:rPr>
          <w:lang w:val="uk-UA"/>
        </w:rPr>
        <w:t>навчанн</w:t>
      </w:r>
      <w:r w:rsidR="00967B8E">
        <w:rPr>
          <w:lang w:val="uk-UA"/>
        </w:rPr>
        <w:t>я</w:t>
      </w:r>
      <w:r w:rsidR="00496248">
        <w:rPr>
          <w:lang w:val="uk-UA"/>
        </w:rPr>
        <w:t xml:space="preserve"> життєви</w:t>
      </w:r>
      <w:r w:rsidR="00967B8E">
        <w:rPr>
          <w:lang w:val="uk-UA"/>
        </w:rPr>
        <w:t>м</w:t>
      </w:r>
      <w:r w:rsidR="00496248">
        <w:rPr>
          <w:lang w:val="uk-UA"/>
        </w:rPr>
        <w:t xml:space="preserve"> навичк</w:t>
      </w:r>
      <w:r w:rsidR="00967B8E">
        <w:rPr>
          <w:lang w:val="uk-UA"/>
        </w:rPr>
        <w:t>ам</w:t>
      </w:r>
      <w:r w:rsidR="00496248">
        <w:rPr>
          <w:lang w:val="uk-UA"/>
        </w:rPr>
        <w:t xml:space="preserve">, </w:t>
      </w:r>
      <w:r w:rsidR="00967B8E">
        <w:rPr>
          <w:lang w:val="uk-UA"/>
        </w:rPr>
        <w:t xml:space="preserve">які були </w:t>
      </w:r>
      <w:r w:rsidR="00A75F84">
        <w:rPr>
          <w:lang w:val="uk-UA"/>
        </w:rPr>
        <w:t>організовані</w:t>
      </w:r>
      <w:r w:rsidR="00496248">
        <w:rPr>
          <w:lang w:val="uk-UA"/>
        </w:rPr>
        <w:t xml:space="preserve"> </w:t>
      </w:r>
      <w:r w:rsidR="00967B8E">
        <w:rPr>
          <w:lang w:val="uk-UA"/>
        </w:rPr>
        <w:t>у</w:t>
      </w:r>
      <w:r w:rsidR="00496248">
        <w:rPr>
          <w:lang w:val="uk-UA"/>
        </w:rPr>
        <w:t xml:space="preserve"> рамках </w:t>
      </w:r>
      <w:r w:rsidR="00967B8E">
        <w:rPr>
          <w:lang w:val="uk-UA"/>
        </w:rPr>
        <w:t>П</w:t>
      </w:r>
      <w:r w:rsidR="00496248">
        <w:rPr>
          <w:lang w:val="uk-UA"/>
        </w:rPr>
        <w:t>роект</w:t>
      </w:r>
      <w:r w:rsidR="00967B8E">
        <w:rPr>
          <w:lang w:val="uk-UA"/>
        </w:rPr>
        <w:t>у</w:t>
      </w:r>
      <w:r w:rsidR="00496248">
        <w:rPr>
          <w:lang w:val="uk-UA"/>
        </w:rPr>
        <w:t xml:space="preserve">. ЮНІСЕФ та </w:t>
      </w:r>
      <w:r w:rsidR="00A75F84">
        <w:rPr>
          <w:lang w:val="uk-UA"/>
        </w:rPr>
        <w:t>Фонд «Здоров’я через освіту»</w:t>
      </w:r>
      <w:r w:rsidR="00496248">
        <w:rPr>
          <w:lang w:val="uk-UA"/>
        </w:rPr>
        <w:t xml:space="preserve"> </w:t>
      </w:r>
      <w:r w:rsidR="00A75F84">
        <w:rPr>
          <w:lang w:val="uk-UA"/>
        </w:rPr>
        <w:t>поділяться досвідом цього П</w:t>
      </w:r>
      <w:r w:rsidR="00496248">
        <w:rPr>
          <w:lang w:val="uk-UA"/>
        </w:rPr>
        <w:t xml:space="preserve">роекту </w:t>
      </w:r>
      <w:r w:rsidR="00A75F84">
        <w:rPr>
          <w:lang w:val="uk-UA"/>
        </w:rPr>
        <w:t>з</w:t>
      </w:r>
      <w:r w:rsidR="00496248">
        <w:rPr>
          <w:lang w:val="uk-UA"/>
        </w:rPr>
        <w:t xml:space="preserve"> керівництв</w:t>
      </w:r>
      <w:r w:rsidR="00A75F84">
        <w:rPr>
          <w:lang w:val="uk-UA"/>
        </w:rPr>
        <w:t>ом</w:t>
      </w:r>
      <w:r w:rsidR="00496248">
        <w:rPr>
          <w:lang w:val="uk-UA"/>
        </w:rPr>
        <w:t xml:space="preserve"> МОН</w:t>
      </w:r>
      <w:r w:rsidR="00A75F84">
        <w:rPr>
          <w:lang w:val="uk-UA"/>
        </w:rPr>
        <w:t xml:space="preserve"> </w:t>
      </w:r>
      <w:r w:rsidR="00A07F12">
        <w:rPr>
          <w:lang w:val="uk-UA"/>
        </w:rPr>
        <w:t xml:space="preserve">для використання </w:t>
      </w:r>
      <w:r w:rsidR="00A75F84">
        <w:rPr>
          <w:lang w:val="uk-UA"/>
        </w:rPr>
        <w:t>в якості доказової бази при</w:t>
      </w:r>
      <w:r w:rsidR="00496248">
        <w:rPr>
          <w:lang w:val="uk-UA"/>
        </w:rPr>
        <w:t xml:space="preserve"> плануванн</w:t>
      </w:r>
      <w:r w:rsidR="00A75F84">
        <w:rPr>
          <w:lang w:val="uk-UA"/>
        </w:rPr>
        <w:t>і</w:t>
      </w:r>
      <w:r w:rsidR="00496248">
        <w:rPr>
          <w:lang w:val="uk-UA"/>
        </w:rPr>
        <w:t xml:space="preserve"> реформ</w:t>
      </w:r>
      <w:r w:rsidR="00A75F84">
        <w:rPr>
          <w:lang w:val="uk-UA"/>
        </w:rPr>
        <w:t>и</w:t>
      </w:r>
      <w:r w:rsidR="00496248">
        <w:rPr>
          <w:lang w:val="uk-UA"/>
        </w:rPr>
        <w:t xml:space="preserve"> </w:t>
      </w:r>
      <w:r w:rsidR="00A75F84">
        <w:rPr>
          <w:lang w:val="uk-UA"/>
        </w:rPr>
        <w:t>«Н</w:t>
      </w:r>
      <w:r w:rsidR="00496248">
        <w:rPr>
          <w:lang w:val="uk-UA"/>
        </w:rPr>
        <w:t>ов</w:t>
      </w:r>
      <w:r w:rsidR="00A75F84">
        <w:rPr>
          <w:lang w:val="uk-UA"/>
        </w:rPr>
        <w:t>а українська</w:t>
      </w:r>
      <w:r w:rsidR="00496248">
        <w:rPr>
          <w:lang w:val="uk-UA"/>
        </w:rPr>
        <w:t xml:space="preserve"> школ</w:t>
      </w:r>
      <w:r w:rsidR="00A75F84">
        <w:rPr>
          <w:lang w:val="uk-UA"/>
        </w:rPr>
        <w:t>а»</w:t>
      </w:r>
      <w:r w:rsidR="00A47CEC" w:rsidRPr="00A75F84">
        <w:rPr>
          <w:lang w:val="uk-UA"/>
        </w:rPr>
        <w:t>.</w:t>
      </w:r>
    </w:p>
    <w:p w:rsidR="007F2D7D" w:rsidRPr="00A75F84" w:rsidRDefault="007F2D7D" w:rsidP="0066045B">
      <w:pPr>
        <w:spacing w:line="276" w:lineRule="auto"/>
        <w:jc w:val="both"/>
        <w:rPr>
          <w:lang w:val="uk-UA"/>
        </w:rPr>
      </w:pPr>
    </w:p>
    <w:p w:rsidR="00B1732E" w:rsidRPr="008638F3" w:rsidRDefault="008638F3" w:rsidP="0066045B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bookmarkStart w:id="27" w:name="_Toc471030470"/>
      <w:bookmarkStart w:id="28" w:name="_Toc472410074"/>
      <w:bookmarkStart w:id="29" w:name="OLE_LINK3"/>
      <w:bookmarkStart w:id="30" w:name="OLE_LINK4"/>
      <w:r w:rsidRPr="008638F3">
        <w:rPr>
          <w:rFonts w:asciiTheme="minorHAnsi" w:hAnsiTheme="minorHAnsi"/>
          <w:lang w:val="uk-UA"/>
        </w:rPr>
        <w:t>Компонент «</w:t>
      </w:r>
      <w:r w:rsidR="00496248" w:rsidRPr="008638F3">
        <w:rPr>
          <w:rFonts w:asciiTheme="minorHAnsi" w:hAnsiTheme="minorHAnsi"/>
          <w:lang w:val="uk-UA"/>
        </w:rPr>
        <w:t>Психосоціальн</w:t>
      </w:r>
      <w:r w:rsidRPr="008638F3">
        <w:rPr>
          <w:rFonts w:asciiTheme="minorHAnsi" w:hAnsiTheme="minorHAnsi"/>
          <w:lang w:val="uk-UA"/>
        </w:rPr>
        <w:t>а</w:t>
      </w:r>
      <w:r w:rsidR="00496248" w:rsidRPr="008638F3">
        <w:rPr>
          <w:rFonts w:asciiTheme="minorHAnsi" w:hAnsiTheme="minorHAnsi"/>
          <w:lang w:val="uk-UA"/>
        </w:rPr>
        <w:t xml:space="preserve"> підтримк</w:t>
      </w:r>
      <w:r w:rsidRPr="008638F3">
        <w:rPr>
          <w:rFonts w:asciiTheme="minorHAnsi" w:hAnsiTheme="minorHAnsi"/>
          <w:lang w:val="uk-UA"/>
        </w:rPr>
        <w:t>а»</w:t>
      </w:r>
      <w:bookmarkEnd w:id="27"/>
      <w:bookmarkEnd w:id="28"/>
    </w:p>
    <w:p w:rsidR="00B947A5" w:rsidRPr="008638F3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bookmarkStart w:id="31" w:name="OLE_LINK1"/>
      <w:bookmarkStart w:id="32" w:name="OLE_LINK2"/>
    </w:p>
    <w:p w:rsidR="00B947A5" w:rsidRPr="00FE3587" w:rsidRDefault="007071B8" w:rsidP="0066045B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>У рамках проведення</w:t>
      </w:r>
      <w:r w:rsidR="00496248" w:rsidRPr="008638F3">
        <w:rPr>
          <w:lang w:val="uk-UA"/>
        </w:rPr>
        <w:t xml:space="preserve"> оцінк</w:t>
      </w:r>
      <w:r>
        <w:rPr>
          <w:lang w:val="uk-UA"/>
        </w:rPr>
        <w:t>и</w:t>
      </w:r>
      <w:r w:rsidR="00496248" w:rsidRPr="008638F3">
        <w:rPr>
          <w:lang w:val="uk-UA"/>
        </w:rPr>
        <w:t xml:space="preserve"> </w:t>
      </w:r>
      <w:r>
        <w:rPr>
          <w:lang w:val="uk-UA"/>
        </w:rPr>
        <w:t xml:space="preserve">були проаналізовані </w:t>
      </w:r>
      <w:r w:rsidR="007F67A1">
        <w:rPr>
          <w:lang w:val="uk-UA"/>
        </w:rPr>
        <w:t xml:space="preserve">проміжні </w:t>
      </w:r>
      <w:r>
        <w:rPr>
          <w:lang w:val="uk-UA"/>
        </w:rPr>
        <w:t xml:space="preserve">та кінцеві </w:t>
      </w:r>
      <w:r w:rsidR="00496248" w:rsidRPr="008638F3">
        <w:rPr>
          <w:lang w:val="uk-UA"/>
        </w:rPr>
        <w:t xml:space="preserve">результати </w:t>
      </w:r>
      <w:r>
        <w:rPr>
          <w:lang w:val="uk-UA"/>
        </w:rPr>
        <w:t xml:space="preserve">програми з метою визначення її </w:t>
      </w:r>
      <w:r w:rsidR="00496248" w:rsidRPr="008638F3">
        <w:rPr>
          <w:lang w:val="uk-UA"/>
        </w:rPr>
        <w:t>ефективн</w:t>
      </w:r>
      <w:r>
        <w:rPr>
          <w:lang w:val="uk-UA"/>
        </w:rPr>
        <w:t>ості</w:t>
      </w:r>
      <w:r w:rsidR="00496248" w:rsidRPr="008638F3">
        <w:rPr>
          <w:lang w:val="uk-UA"/>
        </w:rPr>
        <w:t xml:space="preserve">. </w:t>
      </w:r>
      <w:r w:rsidR="00373A0C">
        <w:rPr>
          <w:lang w:val="uk-UA"/>
        </w:rPr>
        <w:t>В</w:t>
      </w:r>
      <w:r w:rsidR="00496248" w:rsidRPr="008638F3">
        <w:rPr>
          <w:lang w:val="uk-UA"/>
        </w:rPr>
        <w:t xml:space="preserve"> першу чергу </w:t>
      </w:r>
      <w:r w:rsidR="00373A0C">
        <w:rPr>
          <w:lang w:val="uk-UA"/>
        </w:rPr>
        <w:t xml:space="preserve">були проаналізовані </w:t>
      </w:r>
      <w:r w:rsidR="00C37C92">
        <w:rPr>
          <w:lang w:val="uk-UA"/>
        </w:rPr>
        <w:t xml:space="preserve">проміжні </w:t>
      </w:r>
      <w:r w:rsidR="00373A0C">
        <w:rPr>
          <w:lang w:val="uk-UA"/>
        </w:rPr>
        <w:t>результати</w:t>
      </w:r>
      <w:r w:rsidR="00496248" w:rsidRPr="008638F3">
        <w:rPr>
          <w:lang w:val="uk-UA"/>
        </w:rPr>
        <w:t xml:space="preserve">, </w:t>
      </w:r>
      <w:r w:rsidR="00373A0C">
        <w:rPr>
          <w:lang w:val="uk-UA"/>
        </w:rPr>
        <w:t>оскільки</w:t>
      </w:r>
      <w:r w:rsidR="00496248" w:rsidRPr="008638F3">
        <w:rPr>
          <w:lang w:val="uk-UA"/>
        </w:rPr>
        <w:t xml:space="preserve"> вони </w:t>
      </w:r>
      <w:r w:rsidR="00DC6849">
        <w:rPr>
          <w:lang w:val="uk-UA"/>
        </w:rPr>
        <w:t>дають</w:t>
      </w:r>
      <w:r w:rsidR="00496248" w:rsidRPr="008638F3">
        <w:rPr>
          <w:lang w:val="uk-UA"/>
        </w:rPr>
        <w:t xml:space="preserve"> загальне уявлення про масштаб досягнень, а також тому, що </w:t>
      </w:r>
      <w:r w:rsidR="00DC6849">
        <w:rPr>
          <w:lang w:val="uk-UA"/>
        </w:rPr>
        <w:t xml:space="preserve">реалізована </w:t>
      </w:r>
      <w:r w:rsidR="00496248" w:rsidRPr="008638F3">
        <w:rPr>
          <w:lang w:val="uk-UA"/>
        </w:rPr>
        <w:t>діяльність бул</w:t>
      </w:r>
      <w:r w:rsidR="00DC6849">
        <w:rPr>
          <w:lang w:val="uk-UA"/>
        </w:rPr>
        <w:t>а спрямована на досягнення</w:t>
      </w:r>
      <w:r w:rsidR="00496248" w:rsidRPr="008638F3">
        <w:rPr>
          <w:lang w:val="uk-UA"/>
        </w:rPr>
        <w:t xml:space="preserve"> </w:t>
      </w:r>
      <w:r w:rsidR="00DC6849">
        <w:rPr>
          <w:lang w:val="uk-UA"/>
        </w:rPr>
        <w:t>кінцевих</w:t>
      </w:r>
      <w:r w:rsidR="00496248" w:rsidRPr="008638F3">
        <w:rPr>
          <w:lang w:val="uk-UA"/>
        </w:rPr>
        <w:t xml:space="preserve"> результатів програми. Крім того, </w:t>
      </w:r>
      <w:r w:rsidR="00A82298">
        <w:rPr>
          <w:lang w:val="uk-UA"/>
        </w:rPr>
        <w:t xml:space="preserve">у </w:t>
      </w:r>
      <w:r w:rsidR="00496248" w:rsidRPr="008638F3">
        <w:rPr>
          <w:lang w:val="uk-UA"/>
        </w:rPr>
        <w:t xml:space="preserve">розділі розглядаються проблеми, </w:t>
      </w:r>
      <w:r w:rsidR="00A82298">
        <w:rPr>
          <w:lang w:val="uk-UA"/>
        </w:rPr>
        <w:t>які виникли у рамках забезпечення ПСП</w:t>
      </w:r>
      <w:r w:rsidR="00496248" w:rsidRPr="008638F3">
        <w:rPr>
          <w:lang w:val="uk-UA"/>
        </w:rPr>
        <w:t xml:space="preserve">. </w:t>
      </w:r>
      <w:r w:rsidR="00A82298">
        <w:rPr>
          <w:lang w:val="uk-UA"/>
        </w:rPr>
        <w:t>Наприкінці розділу</w:t>
      </w:r>
      <w:r w:rsidR="00496248" w:rsidRPr="008638F3">
        <w:rPr>
          <w:lang w:val="uk-UA"/>
        </w:rPr>
        <w:t xml:space="preserve"> </w:t>
      </w:r>
      <w:r w:rsidR="00A82298">
        <w:rPr>
          <w:lang w:val="uk-UA"/>
        </w:rPr>
        <w:t>описується</w:t>
      </w:r>
      <w:r w:rsidR="00496248" w:rsidRPr="008638F3">
        <w:rPr>
          <w:lang w:val="uk-UA"/>
        </w:rPr>
        <w:t xml:space="preserve"> актуальні</w:t>
      </w:r>
      <w:r w:rsidR="00A82298">
        <w:rPr>
          <w:lang w:val="uk-UA"/>
        </w:rPr>
        <w:t>сть та сталість</w:t>
      </w:r>
      <w:r w:rsidR="00496248" w:rsidRPr="008638F3">
        <w:rPr>
          <w:lang w:val="uk-UA"/>
        </w:rPr>
        <w:t xml:space="preserve"> </w:t>
      </w:r>
      <w:r w:rsidR="00A82298">
        <w:rPr>
          <w:lang w:val="uk-UA"/>
        </w:rPr>
        <w:t>реалізованих заходів</w:t>
      </w:r>
      <w:r w:rsidR="00111BCF" w:rsidRPr="00FE3587">
        <w:rPr>
          <w:rFonts w:cstheme="minorHAnsi"/>
          <w:lang w:val="ru-RU"/>
        </w:rPr>
        <w:t>.</w:t>
      </w:r>
    </w:p>
    <w:p w:rsidR="00B947A5" w:rsidRPr="00B76608" w:rsidRDefault="00B76608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Результати та досягнення</w:t>
      </w:r>
    </w:p>
    <w:p w:rsidR="00B947A5" w:rsidRPr="00FE3587" w:rsidRDefault="00B947A5" w:rsidP="0066045B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9C6087" w:rsidRPr="003C6F29" w:rsidRDefault="00496248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 w:rsidRPr="003C6F29">
        <w:rPr>
          <w:lang w:val="uk-UA"/>
        </w:rPr>
        <w:t xml:space="preserve">Реалізація компоненту </w:t>
      </w:r>
      <w:r w:rsidR="00FE3587">
        <w:rPr>
          <w:lang w:val="uk-UA"/>
        </w:rPr>
        <w:t>ПСП</w:t>
      </w:r>
      <w:r w:rsidRPr="003C6F29">
        <w:rPr>
          <w:lang w:val="uk-UA"/>
        </w:rPr>
        <w:t xml:space="preserve"> </w:t>
      </w:r>
      <w:r w:rsidR="00FE3587">
        <w:rPr>
          <w:lang w:val="uk-UA"/>
        </w:rPr>
        <w:t>включала в себе</w:t>
      </w:r>
      <w:r w:rsidRPr="003C6F29">
        <w:rPr>
          <w:lang w:val="uk-UA"/>
        </w:rPr>
        <w:t xml:space="preserve"> </w:t>
      </w:r>
      <w:r w:rsidR="00FE3587">
        <w:rPr>
          <w:lang w:val="uk-UA"/>
        </w:rPr>
        <w:t>де</w:t>
      </w:r>
      <w:r w:rsidRPr="003C6F29">
        <w:rPr>
          <w:lang w:val="uk-UA"/>
        </w:rPr>
        <w:t xml:space="preserve">кілька </w:t>
      </w:r>
      <w:r w:rsidR="00FE3587">
        <w:rPr>
          <w:lang w:val="uk-UA"/>
        </w:rPr>
        <w:t>видів діяльності</w:t>
      </w:r>
      <w:r w:rsidRPr="003C6F29">
        <w:rPr>
          <w:lang w:val="uk-UA"/>
        </w:rPr>
        <w:t xml:space="preserve">. </w:t>
      </w:r>
      <w:r w:rsidR="00FE3587">
        <w:rPr>
          <w:lang w:val="uk-UA"/>
        </w:rPr>
        <w:t xml:space="preserve">Спочатку, </w:t>
      </w:r>
      <w:r w:rsidR="00FE3587" w:rsidRPr="003C6F29">
        <w:rPr>
          <w:lang w:val="uk-UA"/>
        </w:rPr>
        <w:t>у вересні 2015 року</w:t>
      </w:r>
      <w:r w:rsidR="007F4197">
        <w:rPr>
          <w:lang w:val="uk-UA"/>
        </w:rPr>
        <w:t>,</w:t>
      </w:r>
      <w:r w:rsidR="00FE3587">
        <w:rPr>
          <w:lang w:val="uk-UA"/>
        </w:rPr>
        <w:t xml:space="preserve"> </w:t>
      </w:r>
      <w:r w:rsidRPr="003C6F29">
        <w:rPr>
          <w:lang w:val="uk-UA"/>
        </w:rPr>
        <w:t>бу</w:t>
      </w:r>
      <w:r w:rsidR="00FE3587">
        <w:rPr>
          <w:lang w:val="uk-UA"/>
        </w:rPr>
        <w:t>в</w:t>
      </w:r>
      <w:r w:rsidRPr="003C6F29">
        <w:rPr>
          <w:lang w:val="uk-UA"/>
        </w:rPr>
        <w:t xml:space="preserve"> </w:t>
      </w:r>
      <w:r w:rsidR="00FE3587">
        <w:rPr>
          <w:lang w:val="uk-UA"/>
        </w:rPr>
        <w:t xml:space="preserve">організований та проведений тренінг для тренерів для </w:t>
      </w:r>
      <w:r w:rsidRPr="003C6F29">
        <w:rPr>
          <w:lang w:val="uk-UA"/>
        </w:rPr>
        <w:t>31 шкільн</w:t>
      </w:r>
      <w:r w:rsidR="00FE3587">
        <w:rPr>
          <w:lang w:val="uk-UA"/>
        </w:rPr>
        <w:t>ого</w:t>
      </w:r>
      <w:r w:rsidRPr="003C6F29">
        <w:rPr>
          <w:lang w:val="uk-UA"/>
        </w:rPr>
        <w:t xml:space="preserve"> </w:t>
      </w:r>
      <w:r w:rsidR="00FE3587">
        <w:rPr>
          <w:lang w:val="uk-UA"/>
        </w:rPr>
        <w:t>та</w:t>
      </w:r>
      <w:r w:rsidRPr="003C6F29">
        <w:rPr>
          <w:lang w:val="uk-UA"/>
        </w:rPr>
        <w:t xml:space="preserve"> дошкільн</w:t>
      </w:r>
      <w:r w:rsidR="00FE3587">
        <w:rPr>
          <w:lang w:val="uk-UA"/>
        </w:rPr>
        <w:t>ого</w:t>
      </w:r>
      <w:r w:rsidRPr="003C6F29">
        <w:rPr>
          <w:lang w:val="uk-UA"/>
        </w:rPr>
        <w:t xml:space="preserve"> психолог</w:t>
      </w:r>
      <w:r w:rsidR="00FE3587">
        <w:rPr>
          <w:lang w:val="uk-UA"/>
        </w:rPr>
        <w:t>а</w:t>
      </w:r>
      <w:r w:rsidRPr="003C6F29">
        <w:rPr>
          <w:lang w:val="uk-UA"/>
        </w:rPr>
        <w:t xml:space="preserve">, які згодом </w:t>
      </w:r>
      <w:r w:rsidR="004678DA">
        <w:rPr>
          <w:lang w:val="uk-UA"/>
        </w:rPr>
        <w:t xml:space="preserve">провели тренінги для </w:t>
      </w:r>
      <w:r w:rsidRPr="003C6F29">
        <w:rPr>
          <w:lang w:val="uk-UA"/>
        </w:rPr>
        <w:t xml:space="preserve">вчителів </w:t>
      </w:r>
      <w:r w:rsidR="004678DA">
        <w:rPr>
          <w:lang w:val="uk-UA"/>
        </w:rPr>
        <w:t>та заступників директорів</w:t>
      </w:r>
      <w:r w:rsidRPr="003C6F29">
        <w:rPr>
          <w:lang w:val="uk-UA"/>
        </w:rPr>
        <w:t xml:space="preserve"> шк</w:t>
      </w:r>
      <w:r w:rsidR="004678DA">
        <w:rPr>
          <w:lang w:val="uk-UA"/>
        </w:rPr>
        <w:t>і</w:t>
      </w:r>
      <w:r w:rsidRPr="003C6F29">
        <w:rPr>
          <w:lang w:val="uk-UA"/>
        </w:rPr>
        <w:t xml:space="preserve">л, які </w:t>
      </w:r>
      <w:r w:rsidR="004678DA">
        <w:rPr>
          <w:lang w:val="uk-UA"/>
        </w:rPr>
        <w:t>взяли</w:t>
      </w:r>
      <w:r w:rsidRPr="003C6F29">
        <w:rPr>
          <w:lang w:val="uk-UA"/>
        </w:rPr>
        <w:t xml:space="preserve"> участь </w:t>
      </w:r>
      <w:r w:rsidR="004678DA">
        <w:rPr>
          <w:lang w:val="uk-UA"/>
        </w:rPr>
        <w:t>у</w:t>
      </w:r>
      <w:r w:rsidRPr="003C6F29">
        <w:rPr>
          <w:lang w:val="uk-UA"/>
        </w:rPr>
        <w:t xml:space="preserve"> програмі. Після </w:t>
      </w:r>
      <w:r w:rsidR="00F75F0C">
        <w:rPr>
          <w:lang w:val="uk-UA"/>
        </w:rPr>
        <w:t>тренінгу для</w:t>
      </w:r>
      <w:r w:rsidRPr="003C6F29">
        <w:rPr>
          <w:lang w:val="uk-UA"/>
        </w:rPr>
        <w:t xml:space="preserve"> вчителів </w:t>
      </w:r>
      <w:r w:rsidR="00F75F0C">
        <w:rPr>
          <w:lang w:val="uk-UA"/>
        </w:rPr>
        <w:t>т</w:t>
      </w:r>
      <w:r w:rsidRPr="003C6F29">
        <w:rPr>
          <w:lang w:val="uk-UA"/>
        </w:rPr>
        <w:t xml:space="preserve">а соціальних працівників, вчителі </w:t>
      </w:r>
      <w:r w:rsidR="007F4197">
        <w:rPr>
          <w:lang w:val="uk-UA"/>
        </w:rPr>
        <w:t>реалізували</w:t>
      </w:r>
      <w:r w:rsidRPr="003C6F29">
        <w:rPr>
          <w:lang w:val="uk-UA"/>
        </w:rPr>
        <w:t xml:space="preserve"> </w:t>
      </w:r>
      <w:r w:rsidR="00F75F0C">
        <w:rPr>
          <w:lang w:val="uk-UA"/>
        </w:rPr>
        <w:t xml:space="preserve">підтримуючі, </w:t>
      </w:r>
      <w:r w:rsidRPr="003C6F29">
        <w:rPr>
          <w:lang w:val="uk-UA"/>
        </w:rPr>
        <w:t xml:space="preserve">позитивні підходи </w:t>
      </w:r>
      <w:r w:rsidR="00F75F0C">
        <w:rPr>
          <w:lang w:val="uk-UA"/>
        </w:rPr>
        <w:t>та</w:t>
      </w:r>
      <w:r w:rsidRPr="003C6F29">
        <w:rPr>
          <w:lang w:val="uk-UA"/>
        </w:rPr>
        <w:t xml:space="preserve"> заходи, спрямовані на надання психосоціальної підтримки, </w:t>
      </w:r>
      <w:r w:rsidR="00F75F0C">
        <w:rPr>
          <w:lang w:val="uk-UA"/>
        </w:rPr>
        <w:t>і</w:t>
      </w:r>
      <w:r w:rsidRPr="003C6F29">
        <w:rPr>
          <w:lang w:val="uk-UA"/>
        </w:rPr>
        <w:t xml:space="preserve">з </w:t>
      </w:r>
      <w:r w:rsidR="00F75F0C">
        <w:rPr>
          <w:lang w:val="uk-UA"/>
        </w:rPr>
        <w:t xml:space="preserve">забезпеченням </w:t>
      </w:r>
      <w:r w:rsidRPr="003C6F29">
        <w:rPr>
          <w:lang w:val="uk-UA"/>
        </w:rPr>
        <w:t>подальш</w:t>
      </w:r>
      <w:r w:rsidR="00F75F0C">
        <w:rPr>
          <w:lang w:val="uk-UA"/>
        </w:rPr>
        <w:t>ого</w:t>
      </w:r>
      <w:r w:rsidRPr="003C6F29">
        <w:rPr>
          <w:lang w:val="uk-UA"/>
        </w:rPr>
        <w:t xml:space="preserve"> наставництва </w:t>
      </w:r>
      <w:r w:rsidR="00F75F0C">
        <w:rPr>
          <w:lang w:val="uk-UA"/>
        </w:rPr>
        <w:t>та</w:t>
      </w:r>
      <w:r w:rsidRPr="003C6F29">
        <w:rPr>
          <w:lang w:val="uk-UA"/>
        </w:rPr>
        <w:t xml:space="preserve"> підтримки</w:t>
      </w:r>
      <w:r w:rsidR="00F75F0C">
        <w:rPr>
          <w:lang w:val="uk-UA"/>
        </w:rPr>
        <w:t xml:space="preserve"> з боку</w:t>
      </w:r>
      <w:r w:rsidRPr="003C6F29">
        <w:rPr>
          <w:lang w:val="uk-UA"/>
        </w:rPr>
        <w:t xml:space="preserve"> шкільни</w:t>
      </w:r>
      <w:r w:rsidR="00F75F0C">
        <w:rPr>
          <w:lang w:val="uk-UA"/>
        </w:rPr>
        <w:t>х</w:t>
      </w:r>
      <w:r w:rsidRPr="003C6F29">
        <w:rPr>
          <w:lang w:val="uk-UA"/>
        </w:rPr>
        <w:t xml:space="preserve"> психолог</w:t>
      </w:r>
      <w:r w:rsidR="00F75F0C">
        <w:rPr>
          <w:lang w:val="uk-UA"/>
        </w:rPr>
        <w:t>ів</w:t>
      </w:r>
      <w:r w:rsidR="00B947A5" w:rsidRPr="003C6F29">
        <w:rPr>
          <w:rFonts w:cstheme="minorHAnsi"/>
          <w:lang w:val="uk-UA"/>
        </w:rPr>
        <w:t xml:space="preserve">. </w:t>
      </w:r>
    </w:p>
    <w:p w:rsidR="009C6087" w:rsidRPr="003C6F29" w:rsidRDefault="009C6087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9C6087" w:rsidRPr="003C6F29" w:rsidRDefault="00513B86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Незважаючи на те, що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конкретні заходи </w:t>
      </w:r>
      <w:r>
        <w:rPr>
          <w:rFonts w:cstheme="minorHAnsi"/>
          <w:sz w:val="24"/>
          <w:szCs w:val="24"/>
          <w:lang w:val="uk-UA"/>
        </w:rPr>
        <w:t>проводилися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в основному </w:t>
      </w:r>
      <w:r>
        <w:rPr>
          <w:rFonts w:cstheme="minorHAnsi"/>
          <w:sz w:val="24"/>
          <w:szCs w:val="24"/>
          <w:lang w:val="uk-UA"/>
        </w:rPr>
        <w:t>у позакласний час</w:t>
      </w:r>
      <w:r w:rsidR="006D7F32" w:rsidRPr="003C6F29">
        <w:rPr>
          <w:rFonts w:cstheme="minorHAnsi"/>
          <w:sz w:val="24"/>
          <w:szCs w:val="24"/>
          <w:lang w:val="uk-UA"/>
        </w:rPr>
        <w:t xml:space="preserve">, </w:t>
      </w:r>
      <w:r>
        <w:rPr>
          <w:rFonts w:cstheme="minorHAnsi"/>
          <w:sz w:val="24"/>
          <w:szCs w:val="24"/>
          <w:lang w:val="uk-UA"/>
        </w:rPr>
        <w:t xml:space="preserve">передбачалося, що </w:t>
      </w:r>
      <w:r w:rsidR="006D7F32" w:rsidRPr="003C6F29">
        <w:rPr>
          <w:rFonts w:cstheme="minorHAnsi"/>
          <w:sz w:val="24"/>
          <w:szCs w:val="24"/>
          <w:lang w:val="uk-UA"/>
        </w:rPr>
        <w:t xml:space="preserve">вчителі </w:t>
      </w:r>
      <w:r>
        <w:rPr>
          <w:rFonts w:cstheme="minorHAnsi"/>
          <w:sz w:val="24"/>
          <w:szCs w:val="24"/>
          <w:lang w:val="uk-UA"/>
        </w:rPr>
        <w:t>повинні були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застосовувати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більш </w:t>
      </w:r>
      <w:r>
        <w:rPr>
          <w:rFonts w:cstheme="minorHAnsi"/>
          <w:sz w:val="24"/>
          <w:szCs w:val="24"/>
          <w:lang w:val="uk-UA"/>
        </w:rPr>
        <w:t>підтримуючий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підхід у </w:t>
      </w:r>
      <w:r>
        <w:rPr>
          <w:rFonts w:cstheme="minorHAnsi"/>
          <w:sz w:val="24"/>
          <w:szCs w:val="24"/>
          <w:lang w:val="uk-UA"/>
        </w:rPr>
        <w:t>рамках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взаємодії з </w:t>
      </w:r>
      <w:r>
        <w:rPr>
          <w:rFonts w:cstheme="minorHAnsi"/>
          <w:sz w:val="24"/>
          <w:szCs w:val="24"/>
          <w:lang w:val="uk-UA"/>
        </w:rPr>
        <w:t>учнями в цілому</w:t>
      </w:r>
      <w:r w:rsidR="006D7F32" w:rsidRPr="003C6F29">
        <w:rPr>
          <w:rFonts w:cstheme="minorHAnsi"/>
          <w:sz w:val="24"/>
          <w:szCs w:val="24"/>
          <w:lang w:val="uk-UA"/>
        </w:rPr>
        <w:t xml:space="preserve">, як </w:t>
      </w:r>
      <w:r>
        <w:rPr>
          <w:rFonts w:cstheme="minorHAnsi"/>
          <w:sz w:val="24"/>
          <w:szCs w:val="24"/>
          <w:lang w:val="uk-UA"/>
        </w:rPr>
        <w:t>під час занять, так і у позакласний час</w:t>
      </w:r>
      <w:r w:rsidR="006D7F32" w:rsidRPr="003C6F29">
        <w:rPr>
          <w:rFonts w:cstheme="minorHAnsi"/>
          <w:sz w:val="24"/>
          <w:szCs w:val="24"/>
          <w:lang w:val="uk-UA"/>
        </w:rPr>
        <w:t xml:space="preserve">. Деякі види діяльності, наприклад, </w:t>
      </w:r>
      <w:r w:rsidR="00B342A0">
        <w:rPr>
          <w:rFonts w:cstheme="minorHAnsi"/>
          <w:sz w:val="24"/>
          <w:szCs w:val="24"/>
          <w:lang w:val="uk-UA"/>
        </w:rPr>
        <w:t>заходи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з управління стресом, </w:t>
      </w:r>
      <w:r w:rsidR="00B342A0">
        <w:rPr>
          <w:rFonts w:cstheme="minorHAnsi"/>
          <w:sz w:val="24"/>
          <w:szCs w:val="24"/>
          <w:lang w:val="uk-UA"/>
        </w:rPr>
        <w:t>які реалізувалися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з метою поліпшення психосоціального </w:t>
      </w:r>
      <w:r w:rsidR="00B342A0">
        <w:rPr>
          <w:rFonts w:cstheme="minorHAnsi"/>
          <w:sz w:val="24"/>
          <w:szCs w:val="24"/>
          <w:lang w:val="uk-UA"/>
        </w:rPr>
        <w:t>стану</w:t>
      </w:r>
      <w:r w:rsidR="00F83C3E">
        <w:rPr>
          <w:rFonts w:cstheme="minorHAnsi"/>
          <w:sz w:val="24"/>
          <w:szCs w:val="24"/>
          <w:lang w:val="uk-UA"/>
        </w:rPr>
        <w:t>,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 w:rsidR="00F4541C">
        <w:rPr>
          <w:rFonts w:cstheme="minorHAnsi"/>
          <w:sz w:val="24"/>
          <w:szCs w:val="24"/>
          <w:lang w:val="uk-UA"/>
        </w:rPr>
        <w:t>були організовані</w:t>
      </w:r>
      <w:r w:rsidR="00F83C3E">
        <w:rPr>
          <w:rFonts w:cstheme="minorHAnsi"/>
          <w:sz w:val="24"/>
          <w:szCs w:val="24"/>
          <w:lang w:val="uk-UA"/>
        </w:rPr>
        <w:t xml:space="preserve"> у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 w:rsidR="00F83C3E">
        <w:rPr>
          <w:rFonts w:cstheme="minorHAnsi"/>
          <w:sz w:val="24"/>
          <w:szCs w:val="24"/>
          <w:lang w:val="uk-UA"/>
        </w:rPr>
        <w:t>поза</w:t>
      </w:r>
      <w:r w:rsidR="006D7F32" w:rsidRPr="003C6F29">
        <w:rPr>
          <w:rFonts w:cstheme="minorHAnsi"/>
          <w:sz w:val="24"/>
          <w:szCs w:val="24"/>
          <w:lang w:val="uk-UA"/>
        </w:rPr>
        <w:t>клас</w:t>
      </w:r>
      <w:r w:rsidR="00F83C3E">
        <w:rPr>
          <w:rFonts w:cstheme="minorHAnsi"/>
          <w:sz w:val="24"/>
          <w:szCs w:val="24"/>
          <w:lang w:val="uk-UA"/>
        </w:rPr>
        <w:t>ний час</w:t>
      </w:r>
      <w:r w:rsidR="006D7F32" w:rsidRPr="003C6F29">
        <w:rPr>
          <w:rFonts w:cstheme="minorHAnsi"/>
          <w:sz w:val="24"/>
          <w:szCs w:val="24"/>
          <w:lang w:val="uk-UA"/>
        </w:rPr>
        <w:t xml:space="preserve">, </w:t>
      </w:r>
      <w:r w:rsidR="00F83C3E">
        <w:rPr>
          <w:rFonts w:cstheme="minorHAnsi"/>
          <w:sz w:val="24"/>
          <w:szCs w:val="24"/>
          <w:lang w:val="uk-UA"/>
        </w:rPr>
        <w:t>проте</w:t>
      </w:r>
      <w:r w:rsidR="00F83C3E" w:rsidRPr="00F83C3E">
        <w:rPr>
          <w:rFonts w:cstheme="minorHAnsi"/>
          <w:sz w:val="24"/>
          <w:szCs w:val="24"/>
          <w:lang w:val="uk-UA"/>
        </w:rPr>
        <w:t xml:space="preserve"> </w:t>
      </w:r>
      <w:r w:rsidR="00F83C3E" w:rsidRPr="003C6F29">
        <w:rPr>
          <w:rFonts w:cstheme="minorHAnsi"/>
          <w:sz w:val="24"/>
          <w:szCs w:val="24"/>
          <w:lang w:val="uk-UA"/>
        </w:rPr>
        <w:t>загальний підхід</w:t>
      </w:r>
      <w:r w:rsidR="00F83C3E">
        <w:rPr>
          <w:rFonts w:cstheme="minorHAnsi"/>
          <w:sz w:val="24"/>
          <w:szCs w:val="24"/>
          <w:lang w:val="uk-UA"/>
        </w:rPr>
        <w:t xml:space="preserve">, який </w:t>
      </w:r>
      <w:r w:rsidR="001F7493">
        <w:rPr>
          <w:rFonts w:cstheme="minorHAnsi"/>
          <w:sz w:val="24"/>
          <w:szCs w:val="24"/>
          <w:lang w:val="uk-UA"/>
        </w:rPr>
        <w:t>застосовували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вчителі (</w:t>
      </w:r>
      <w:r w:rsidR="00F83C3E">
        <w:rPr>
          <w:rFonts w:cstheme="minorHAnsi"/>
          <w:sz w:val="24"/>
          <w:szCs w:val="24"/>
          <w:lang w:val="uk-UA"/>
        </w:rPr>
        <w:t>налагодження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кращ</w:t>
      </w:r>
      <w:r w:rsidR="00F83C3E">
        <w:rPr>
          <w:rFonts w:cstheme="minorHAnsi"/>
          <w:sz w:val="24"/>
          <w:szCs w:val="24"/>
          <w:lang w:val="uk-UA"/>
        </w:rPr>
        <w:t>ої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 w:rsidR="00F83C3E">
        <w:rPr>
          <w:rFonts w:cstheme="minorHAnsi"/>
          <w:sz w:val="24"/>
          <w:szCs w:val="24"/>
          <w:lang w:val="uk-UA"/>
        </w:rPr>
        <w:t>комунікації з учнями</w:t>
      </w:r>
      <w:r w:rsidR="006D7F32" w:rsidRPr="003C6F29">
        <w:rPr>
          <w:rFonts w:cstheme="minorHAnsi"/>
          <w:sz w:val="24"/>
          <w:szCs w:val="24"/>
          <w:lang w:val="uk-UA"/>
        </w:rPr>
        <w:t>, створ</w:t>
      </w:r>
      <w:r w:rsidR="00F83C3E">
        <w:rPr>
          <w:rFonts w:cstheme="minorHAnsi"/>
          <w:sz w:val="24"/>
          <w:szCs w:val="24"/>
          <w:lang w:val="uk-UA"/>
        </w:rPr>
        <w:t>ення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більш сприятлив</w:t>
      </w:r>
      <w:r w:rsidR="00F83C3E">
        <w:rPr>
          <w:rFonts w:cstheme="minorHAnsi"/>
          <w:sz w:val="24"/>
          <w:szCs w:val="24"/>
          <w:lang w:val="uk-UA"/>
        </w:rPr>
        <w:t>ого</w:t>
      </w:r>
      <w:r w:rsidR="006D7F32" w:rsidRPr="003C6F29">
        <w:rPr>
          <w:rFonts w:cstheme="minorHAnsi"/>
          <w:sz w:val="24"/>
          <w:szCs w:val="24"/>
          <w:lang w:val="uk-UA"/>
        </w:rPr>
        <w:t xml:space="preserve">, захисного середовища </w:t>
      </w:r>
      <w:r w:rsidR="00F83C3E">
        <w:rPr>
          <w:rFonts w:cstheme="minorHAnsi"/>
          <w:sz w:val="24"/>
          <w:szCs w:val="24"/>
          <w:lang w:val="uk-UA"/>
        </w:rPr>
        <w:t>тощо</w:t>
      </w:r>
      <w:r w:rsidR="006D7F32" w:rsidRPr="003C6F29">
        <w:rPr>
          <w:rFonts w:cstheme="minorHAnsi"/>
          <w:sz w:val="24"/>
          <w:szCs w:val="24"/>
          <w:lang w:val="uk-UA"/>
        </w:rPr>
        <w:t>) бу</w:t>
      </w:r>
      <w:r w:rsidR="00F83C3E">
        <w:rPr>
          <w:rFonts w:cstheme="minorHAnsi"/>
          <w:sz w:val="24"/>
          <w:szCs w:val="24"/>
          <w:lang w:val="uk-UA"/>
        </w:rPr>
        <w:t>в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 w:rsidR="00F83C3E">
        <w:rPr>
          <w:rFonts w:cstheme="minorHAnsi"/>
          <w:sz w:val="24"/>
          <w:szCs w:val="24"/>
          <w:lang w:val="uk-UA"/>
        </w:rPr>
        <w:t>також ефективним для застосування на заняттях</w:t>
      </w:r>
      <w:r w:rsidR="006D7F32" w:rsidRPr="003C6F29">
        <w:rPr>
          <w:rFonts w:cstheme="minorHAnsi"/>
          <w:sz w:val="24"/>
          <w:szCs w:val="24"/>
          <w:lang w:val="uk-UA"/>
        </w:rPr>
        <w:t xml:space="preserve">. Компонент </w:t>
      </w:r>
      <w:r w:rsidR="00F4541C">
        <w:rPr>
          <w:rFonts w:cstheme="minorHAnsi"/>
          <w:sz w:val="24"/>
          <w:szCs w:val="24"/>
          <w:lang w:val="uk-UA"/>
        </w:rPr>
        <w:t>ПСП</w:t>
      </w:r>
      <w:r w:rsidR="006D7F32" w:rsidRPr="003C6F29">
        <w:rPr>
          <w:rFonts w:cstheme="minorHAnsi"/>
          <w:sz w:val="24"/>
          <w:szCs w:val="24"/>
          <w:lang w:val="uk-UA"/>
        </w:rPr>
        <w:t xml:space="preserve"> </w:t>
      </w:r>
      <w:r w:rsidR="00F4541C">
        <w:rPr>
          <w:rFonts w:cstheme="minorHAnsi"/>
          <w:sz w:val="24"/>
          <w:szCs w:val="24"/>
          <w:lang w:val="uk-UA"/>
        </w:rPr>
        <w:t>включає в себе низку</w:t>
      </w:r>
      <w:r w:rsidR="006D7F32" w:rsidRPr="003C6F29">
        <w:rPr>
          <w:rFonts w:cstheme="minorHAnsi"/>
          <w:sz w:val="24"/>
          <w:szCs w:val="24"/>
          <w:lang w:val="uk-UA"/>
        </w:rPr>
        <w:t xml:space="preserve"> конкретних заходів, а також </w:t>
      </w:r>
      <w:r w:rsidR="00F4541C">
        <w:rPr>
          <w:rFonts w:cstheme="minorHAnsi"/>
          <w:sz w:val="24"/>
          <w:szCs w:val="24"/>
          <w:lang w:val="uk-UA"/>
        </w:rPr>
        <w:t xml:space="preserve">передбачає </w:t>
      </w:r>
      <w:r w:rsidR="006D7F32" w:rsidRPr="003C6F29">
        <w:rPr>
          <w:rFonts w:cstheme="minorHAnsi"/>
          <w:sz w:val="24"/>
          <w:szCs w:val="24"/>
          <w:lang w:val="uk-UA"/>
        </w:rPr>
        <w:t>загальну зміну підходу</w:t>
      </w:r>
      <w:r w:rsidR="00F4541C">
        <w:rPr>
          <w:rFonts w:cstheme="minorHAnsi"/>
          <w:sz w:val="24"/>
          <w:szCs w:val="24"/>
          <w:lang w:val="uk-UA"/>
        </w:rPr>
        <w:t>, який застосовується на заняттях та в школі</w:t>
      </w:r>
      <w:r w:rsidR="009C6087" w:rsidRPr="003C6F29">
        <w:rPr>
          <w:sz w:val="24"/>
          <w:szCs w:val="24"/>
          <w:lang w:val="uk-UA"/>
        </w:rPr>
        <w:t>.</w:t>
      </w:r>
    </w:p>
    <w:p w:rsidR="00C5753B" w:rsidRPr="003C6F29" w:rsidRDefault="00C5753B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74E1C" w:rsidRPr="004B13AE" w:rsidRDefault="006D7F32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 w:rsidRPr="003C6F29">
        <w:rPr>
          <w:sz w:val="24"/>
          <w:szCs w:val="24"/>
          <w:lang w:val="uk-UA"/>
        </w:rPr>
        <w:t xml:space="preserve">НаУКМА </w:t>
      </w:r>
      <w:r w:rsidR="00577EC9">
        <w:rPr>
          <w:sz w:val="24"/>
          <w:szCs w:val="24"/>
          <w:lang w:val="uk-UA"/>
        </w:rPr>
        <w:t>планувалося</w:t>
      </w:r>
      <w:r w:rsidRPr="003C6F29">
        <w:rPr>
          <w:sz w:val="24"/>
          <w:szCs w:val="24"/>
          <w:lang w:val="uk-UA"/>
        </w:rPr>
        <w:t xml:space="preserve">, що вчителі працюватимуть з дітьми під час занять, і, таким чином, </w:t>
      </w:r>
      <w:r w:rsidR="00577EC9">
        <w:rPr>
          <w:sz w:val="24"/>
          <w:szCs w:val="24"/>
          <w:lang w:val="uk-UA"/>
        </w:rPr>
        <w:t>П</w:t>
      </w:r>
      <w:r w:rsidRPr="003C6F29">
        <w:rPr>
          <w:sz w:val="24"/>
          <w:szCs w:val="24"/>
          <w:lang w:val="uk-UA"/>
        </w:rPr>
        <w:t xml:space="preserve">роект </w:t>
      </w:r>
      <w:r w:rsidR="00577EC9">
        <w:rPr>
          <w:sz w:val="24"/>
          <w:szCs w:val="24"/>
          <w:lang w:val="uk-UA"/>
        </w:rPr>
        <w:t>зможе</w:t>
      </w:r>
      <w:r w:rsidRPr="003C6F29">
        <w:rPr>
          <w:sz w:val="24"/>
          <w:szCs w:val="24"/>
          <w:lang w:val="uk-UA"/>
        </w:rPr>
        <w:t xml:space="preserve"> </w:t>
      </w:r>
      <w:r w:rsidR="00577EC9">
        <w:rPr>
          <w:sz w:val="24"/>
          <w:szCs w:val="24"/>
          <w:lang w:val="uk-UA"/>
        </w:rPr>
        <w:t xml:space="preserve">охопити </w:t>
      </w:r>
      <w:r w:rsidRPr="003C6F29">
        <w:rPr>
          <w:sz w:val="24"/>
          <w:szCs w:val="24"/>
          <w:lang w:val="uk-UA"/>
        </w:rPr>
        <w:t>більш</w:t>
      </w:r>
      <w:r w:rsidR="00577EC9">
        <w:rPr>
          <w:sz w:val="24"/>
          <w:szCs w:val="24"/>
          <w:lang w:val="uk-UA"/>
        </w:rPr>
        <w:t>у</w:t>
      </w:r>
      <w:r w:rsidRPr="003C6F29">
        <w:rPr>
          <w:sz w:val="24"/>
          <w:szCs w:val="24"/>
          <w:lang w:val="uk-UA"/>
        </w:rPr>
        <w:t xml:space="preserve"> кількі</w:t>
      </w:r>
      <w:r w:rsidR="00577EC9">
        <w:rPr>
          <w:sz w:val="24"/>
          <w:szCs w:val="24"/>
          <w:lang w:val="uk-UA"/>
        </w:rPr>
        <w:t>сть</w:t>
      </w:r>
      <w:r w:rsidRPr="003C6F29">
        <w:rPr>
          <w:sz w:val="24"/>
          <w:szCs w:val="24"/>
          <w:lang w:val="uk-UA"/>
        </w:rPr>
        <w:t xml:space="preserve"> дітей. </w:t>
      </w:r>
      <w:r w:rsidR="004D39D5">
        <w:rPr>
          <w:sz w:val="24"/>
          <w:szCs w:val="24"/>
          <w:lang w:val="uk-UA"/>
        </w:rPr>
        <w:t>У позакласний час</w:t>
      </w:r>
      <w:r w:rsidRPr="003C6F29">
        <w:rPr>
          <w:sz w:val="24"/>
          <w:szCs w:val="24"/>
          <w:lang w:val="uk-UA"/>
        </w:rPr>
        <w:t xml:space="preserve"> шкільні психологи, </w:t>
      </w:r>
      <w:r w:rsidR="004D39D5">
        <w:rPr>
          <w:sz w:val="24"/>
          <w:szCs w:val="24"/>
          <w:lang w:val="uk-UA"/>
        </w:rPr>
        <w:t xml:space="preserve">які пройшли підготовку, організовану </w:t>
      </w:r>
      <w:r w:rsidRPr="003C6F29">
        <w:rPr>
          <w:sz w:val="24"/>
          <w:szCs w:val="24"/>
          <w:lang w:val="uk-UA"/>
        </w:rPr>
        <w:t>НаУКМА</w:t>
      </w:r>
      <w:r w:rsidR="004D39D5">
        <w:rPr>
          <w:sz w:val="24"/>
          <w:szCs w:val="24"/>
          <w:lang w:val="uk-UA"/>
        </w:rPr>
        <w:t>,</w:t>
      </w:r>
      <w:r w:rsidRPr="003C6F29">
        <w:rPr>
          <w:sz w:val="24"/>
          <w:szCs w:val="24"/>
          <w:lang w:val="uk-UA"/>
        </w:rPr>
        <w:t xml:space="preserve"> працювали діт</w:t>
      </w:r>
      <w:r w:rsidR="004D39D5">
        <w:rPr>
          <w:sz w:val="24"/>
          <w:szCs w:val="24"/>
          <w:lang w:val="uk-UA"/>
        </w:rPr>
        <w:t>ьми, які більш серйозно постраждали</w:t>
      </w:r>
      <w:r w:rsidRPr="003C6F29">
        <w:rPr>
          <w:sz w:val="24"/>
          <w:szCs w:val="24"/>
          <w:lang w:val="uk-UA"/>
        </w:rPr>
        <w:t xml:space="preserve">. Результати </w:t>
      </w:r>
      <w:r w:rsidR="004B13AE">
        <w:rPr>
          <w:sz w:val="24"/>
          <w:szCs w:val="24"/>
          <w:lang w:val="uk-UA"/>
        </w:rPr>
        <w:t xml:space="preserve">реалізації </w:t>
      </w:r>
      <w:r w:rsidRPr="003C6F29">
        <w:rPr>
          <w:sz w:val="24"/>
          <w:szCs w:val="24"/>
          <w:lang w:val="uk-UA"/>
        </w:rPr>
        <w:t xml:space="preserve">компонента </w:t>
      </w:r>
      <w:r w:rsidR="004B13AE">
        <w:rPr>
          <w:sz w:val="24"/>
          <w:szCs w:val="24"/>
          <w:lang w:val="uk-UA"/>
        </w:rPr>
        <w:t xml:space="preserve">ПСП чітко відобразили </w:t>
      </w:r>
      <w:r w:rsidRPr="003C6F29">
        <w:rPr>
          <w:sz w:val="24"/>
          <w:szCs w:val="24"/>
          <w:lang w:val="uk-UA"/>
        </w:rPr>
        <w:t xml:space="preserve">ці відмінності: </w:t>
      </w:r>
      <w:r w:rsidR="004B13AE">
        <w:rPr>
          <w:sz w:val="24"/>
          <w:szCs w:val="24"/>
          <w:lang w:val="uk-UA"/>
        </w:rPr>
        <w:t>в</w:t>
      </w:r>
      <w:r w:rsidRPr="003C6F29">
        <w:rPr>
          <w:sz w:val="24"/>
          <w:szCs w:val="24"/>
          <w:lang w:val="uk-UA"/>
        </w:rPr>
        <w:t xml:space="preserve">чителі були в змозі допомогти дітям подолати емоційні труднощі, поліпшити відносини між дітьми </w:t>
      </w:r>
      <w:r w:rsidR="004B13AE">
        <w:rPr>
          <w:sz w:val="24"/>
          <w:szCs w:val="24"/>
          <w:lang w:val="uk-UA"/>
        </w:rPr>
        <w:t>та</w:t>
      </w:r>
      <w:r w:rsidRPr="003C6F29">
        <w:rPr>
          <w:sz w:val="24"/>
          <w:szCs w:val="24"/>
          <w:lang w:val="uk-UA"/>
        </w:rPr>
        <w:t xml:space="preserve"> збільш</w:t>
      </w:r>
      <w:r w:rsidR="004B13AE">
        <w:rPr>
          <w:sz w:val="24"/>
          <w:szCs w:val="24"/>
          <w:lang w:val="uk-UA"/>
        </w:rPr>
        <w:t>ити кількість проявів</w:t>
      </w:r>
      <w:r w:rsidRPr="003C6F29">
        <w:rPr>
          <w:sz w:val="24"/>
          <w:szCs w:val="24"/>
          <w:lang w:val="uk-UA"/>
        </w:rPr>
        <w:t xml:space="preserve"> просоц</w:t>
      </w:r>
      <w:r w:rsidR="004B13AE">
        <w:rPr>
          <w:sz w:val="24"/>
          <w:szCs w:val="24"/>
          <w:lang w:val="uk-UA"/>
        </w:rPr>
        <w:t>іальної</w:t>
      </w:r>
      <w:r w:rsidRPr="003C6F29">
        <w:rPr>
          <w:sz w:val="24"/>
          <w:szCs w:val="24"/>
          <w:lang w:val="uk-UA"/>
        </w:rPr>
        <w:t xml:space="preserve"> поведінки, але </w:t>
      </w:r>
      <w:r w:rsidR="004B13AE">
        <w:rPr>
          <w:sz w:val="24"/>
          <w:szCs w:val="24"/>
          <w:lang w:val="uk-UA"/>
        </w:rPr>
        <w:t xml:space="preserve">не змогли </w:t>
      </w:r>
      <w:r w:rsidRPr="003C6F29">
        <w:rPr>
          <w:sz w:val="24"/>
          <w:szCs w:val="24"/>
          <w:lang w:val="uk-UA"/>
        </w:rPr>
        <w:t>істотно впли</w:t>
      </w:r>
      <w:r w:rsidR="004B13AE">
        <w:rPr>
          <w:sz w:val="24"/>
          <w:szCs w:val="24"/>
          <w:lang w:val="uk-UA"/>
        </w:rPr>
        <w:t>нути</w:t>
      </w:r>
      <w:r w:rsidRPr="003C6F29">
        <w:rPr>
          <w:sz w:val="24"/>
          <w:szCs w:val="24"/>
          <w:lang w:val="uk-UA"/>
        </w:rPr>
        <w:t xml:space="preserve"> на гіперактивність та травматичн</w:t>
      </w:r>
      <w:r w:rsidR="004B13AE">
        <w:rPr>
          <w:sz w:val="24"/>
          <w:szCs w:val="24"/>
          <w:lang w:val="uk-UA"/>
        </w:rPr>
        <w:t>ий</w:t>
      </w:r>
      <w:r w:rsidRPr="003C6F29">
        <w:rPr>
          <w:sz w:val="24"/>
          <w:szCs w:val="24"/>
          <w:lang w:val="uk-UA"/>
        </w:rPr>
        <w:t xml:space="preserve"> стрес. Ці проблеми найбільш ефективно </w:t>
      </w:r>
      <w:r w:rsidR="004B13AE">
        <w:rPr>
          <w:sz w:val="24"/>
          <w:szCs w:val="24"/>
          <w:lang w:val="uk-UA"/>
        </w:rPr>
        <w:t>можуть бути вирішені у позакласний час за участі</w:t>
      </w:r>
      <w:r w:rsidRPr="003C6F29">
        <w:rPr>
          <w:sz w:val="24"/>
          <w:szCs w:val="24"/>
          <w:lang w:val="uk-UA"/>
        </w:rPr>
        <w:t xml:space="preserve"> шкільних психологів</w:t>
      </w:r>
      <w:r w:rsidR="00B74E1C" w:rsidRPr="004B13AE">
        <w:rPr>
          <w:sz w:val="24"/>
          <w:szCs w:val="24"/>
          <w:lang w:val="uk-UA"/>
        </w:rPr>
        <w:t>.</w:t>
      </w:r>
    </w:p>
    <w:p w:rsidR="00B74E1C" w:rsidRPr="004B13AE" w:rsidRDefault="00B74E1C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</w:p>
    <w:p w:rsidR="00C5753B" w:rsidRPr="00040DEF" w:rsidRDefault="00115D2C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 w:rsidRPr="00040DEF">
        <w:rPr>
          <w:sz w:val="24"/>
          <w:szCs w:val="24"/>
          <w:lang w:val="uk-UA"/>
        </w:rPr>
        <w:t xml:space="preserve">НаУКМА </w:t>
      </w:r>
      <w:r w:rsidR="00AA0DAC">
        <w:rPr>
          <w:sz w:val="24"/>
          <w:szCs w:val="24"/>
          <w:lang w:val="uk-UA"/>
        </w:rPr>
        <w:t>мала на меті</w:t>
      </w:r>
      <w:r w:rsidRPr="00040DEF">
        <w:rPr>
          <w:sz w:val="24"/>
          <w:szCs w:val="24"/>
          <w:lang w:val="uk-UA"/>
        </w:rPr>
        <w:t xml:space="preserve"> створення системи багаторівневого втручання в школах</w:t>
      </w:r>
      <w:r w:rsidR="00C5753B" w:rsidRPr="00040DEF">
        <w:rPr>
          <w:sz w:val="24"/>
          <w:szCs w:val="24"/>
          <w:lang w:val="uk-UA"/>
        </w:rPr>
        <w:t>:</w:t>
      </w:r>
    </w:p>
    <w:p w:rsidR="00B84E44" w:rsidRPr="00040DEF" w:rsidRDefault="00B84E44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</w:p>
    <w:p w:rsidR="00C5753B" w:rsidRPr="00040DEF" w:rsidRDefault="00C5753B" w:rsidP="0066045B">
      <w:pPr>
        <w:pStyle w:val="CommentText"/>
        <w:spacing w:line="276" w:lineRule="auto"/>
        <w:ind w:left="720"/>
        <w:jc w:val="both"/>
        <w:rPr>
          <w:sz w:val="24"/>
          <w:szCs w:val="24"/>
          <w:lang w:val="uk-UA"/>
        </w:rPr>
      </w:pPr>
      <w:r w:rsidRPr="00040DEF">
        <w:rPr>
          <w:sz w:val="24"/>
          <w:szCs w:val="24"/>
          <w:lang w:val="uk-UA"/>
        </w:rPr>
        <w:t>1</w:t>
      </w:r>
      <w:r w:rsidR="00AA0DAC">
        <w:rPr>
          <w:sz w:val="24"/>
          <w:szCs w:val="24"/>
          <w:vertAlign w:val="superscript"/>
          <w:lang w:val="uk-UA"/>
        </w:rPr>
        <w:t xml:space="preserve"> </w:t>
      </w:r>
      <w:r w:rsidR="00115D2C" w:rsidRPr="00040DEF">
        <w:rPr>
          <w:sz w:val="24"/>
          <w:szCs w:val="24"/>
          <w:lang w:val="uk-UA"/>
        </w:rPr>
        <w:t xml:space="preserve">рівень для всіх дітей </w:t>
      </w:r>
      <w:r w:rsidR="00AA0DAC">
        <w:rPr>
          <w:sz w:val="24"/>
          <w:szCs w:val="24"/>
          <w:lang w:val="uk-UA"/>
        </w:rPr>
        <w:t>–</w:t>
      </w:r>
      <w:r w:rsidR="00115D2C" w:rsidRPr="00040DEF">
        <w:rPr>
          <w:sz w:val="24"/>
          <w:szCs w:val="24"/>
          <w:lang w:val="uk-UA"/>
        </w:rPr>
        <w:t xml:space="preserve"> втручання</w:t>
      </w:r>
      <w:r w:rsidR="00AA0DAC">
        <w:rPr>
          <w:sz w:val="24"/>
          <w:szCs w:val="24"/>
          <w:lang w:val="uk-UA"/>
        </w:rPr>
        <w:t xml:space="preserve"> під час занять</w:t>
      </w:r>
      <w:r w:rsidR="00115D2C" w:rsidRPr="00040DEF">
        <w:rPr>
          <w:sz w:val="24"/>
          <w:szCs w:val="24"/>
          <w:lang w:val="uk-UA"/>
        </w:rPr>
        <w:t xml:space="preserve"> </w:t>
      </w:r>
      <w:r w:rsidR="00AA0DAC">
        <w:rPr>
          <w:sz w:val="24"/>
          <w:szCs w:val="24"/>
          <w:lang w:val="uk-UA"/>
        </w:rPr>
        <w:t>–</w:t>
      </w:r>
      <w:r w:rsidR="00115D2C" w:rsidRPr="00040DEF">
        <w:rPr>
          <w:sz w:val="24"/>
          <w:szCs w:val="24"/>
          <w:lang w:val="uk-UA"/>
        </w:rPr>
        <w:t xml:space="preserve"> </w:t>
      </w:r>
      <w:r w:rsidR="00AA0DAC">
        <w:rPr>
          <w:sz w:val="24"/>
          <w:szCs w:val="24"/>
          <w:lang w:val="uk-UA"/>
        </w:rPr>
        <w:t>забезпечується вчителями</w:t>
      </w:r>
    </w:p>
    <w:p w:rsidR="00B84E44" w:rsidRPr="00040DEF" w:rsidRDefault="00B84E44" w:rsidP="0066045B">
      <w:pPr>
        <w:pStyle w:val="CommentText"/>
        <w:spacing w:line="276" w:lineRule="auto"/>
        <w:ind w:left="720"/>
        <w:jc w:val="both"/>
        <w:rPr>
          <w:sz w:val="24"/>
          <w:szCs w:val="24"/>
          <w:lang w:val="uk-UA"/>
        </w:rPr>
      </w:pPr>
    </w:p>
    <w:p w:rsidR="00C5753B" w:rsidRPr="00040DEF" w:rsidRDefault="00C5753B" w:rsidP="0066045B">
      <w:pPr>
        <w:pStyle w:val="CommentText"/>
        <w:spacing w:line="276" w:lineRule="auto"/>
        <w:ind w:left="720"/>
        <w:jc w:val="both"/>
        <w:rPr>
          <w:sz w:val="24"/>
          <w:szCs w:val="24"/>
          <w:lang w:val="uk-UA"/>
        </w:rPr>
      </w:pPr>
      <w:r w:rsidRPr="00040DEF">
        <w:rPr>
          <w:sz w:val="24"/>
          <w:szCs w:val="24"/>
          <w:lang w:val="uk-UA"/>
        </w:rPr>
        <w:t xml:space="preserve">2 </w:t>
      </w:r>
      <w:r w:rsidR="00AA0DAC">
        <w:rPr>
          <w:sz w:val="24"/>
          <w:szCs w:val="24"/>
          <w:lang w:val="uk-UA"/>
        </w:rPr>
        <w:t>р</w:t>
      </w:r>
      <w:r w:rsidR="00115D2C" w:rsidRPr="00040DEF">
        <w:rPr>
          <w:sz w:val="24"/>
          <w:szCs w:val="24"/>
          <w:lang w:val="uk-UA"/>
        </w:rPr>
        <w:t xml:space="preserve">івень </w:t>
      </w:r>
      <w:r w:rsidR="00FC05F6">
        <w:rPr>
          <w:sz w:val="24"/>
          <w:szCs w:val="24"/>
          <w:lang w:val="uk-UA"/>
        </w:rPr>
        <w:t>–</w:t>
      </w:r>
      <w:r w:rsidR="00115D2C" w:rsidRPr="00040DEF">
        <w:rPr>
          <w:sz w:val="24"/>
          <w:szCs w:val="24"/>
          <w:lang w:val="uk-UA"/>
        </w:rPr>
        <w:t xml:space="preserve"> </w:t>
      </w:r>
      <w:r w:rsidR="00FC05F6">
        <w:rPr>
          <w:sz w:val="24"/>
          <w:szCs w:val="24"/>
          <w:lang w:val="uk-UA"/>
        </w:rPr>
        <w:t>позакласні заходи</w:t>
      </w:r>
      <w:r w:rsidR="00115D2C" w:rsidRPr="00040DEF">
        <w:rPr>
          <w:sz w:val="24"/>
          <w:szCs w:val="24"/>
          <w:lang w:val="uk-UA"/>
        </w:rPr>
        <w:t xml:space="preserve"> для дітей з більш високим рівнем стресу - </w:t>
      </w:r>
      <w:r w:rsidR="00FC05F6">
        <w:rPr>
          <w:sz w:val="24"/>
          <w:szCs w:val="24"/>
          <w:lang w:val="uk-UA"/>
        </w:rPr>
        <w:t>забезпечуються</w:t>
      </w:r>
      <w:r w:rsidR="00115D2C" w:rsidRPr="00040DEF">
        <w:rPr>
          <w:sz w:val="24"/>
          <w:szCs w:val="24"/>
          <w:lang w:val="uk-UA"/>
        </w:rPr>
        <w:t xml:space="preserve"> шкільн</w:t>
      </w:r>
      <w:r w:rsidR="00FC05F6">
        <w:rPr>
          <w:sz w:val="24"/>
          <w:szCs w:val="24"/>
          <w:lang w:val="uk-UA"/>
        </w:rPr>
        <w:t>ими</w:t>
      </w:r>
      <w:r w:rsidR="00115D2C" w:rsidRPr="00040DEF">
        <w:rPr>
          <w:sz w:val="24"/>
          <w:szCs w:val="24"/>
          <w:lang w:val="uk-UA"/>
        </w:rPr>
        <w:t xml:space="preserve"> психолог</w:t>
      </w:r>
      <w:r w:rsidR="00FC05F6">
        <w:rPr>
          <w:sz w:val="24"/>
          <w:szCs w:val="24"/>
          <w:lang w:val="uk-UA"/>
        </w:rPr>
        <w:t>ами</w:t>
      </w:r>
    </w:p>
    <w:p w:rsidR="00B84E44" w:rsidRPr="00040DEF" w:rsidRDefault="00B84E44" w:rsidP="0066045B">
      <w:pPr>
        <w:pStyle w:val="CommentText"/>
        <w:spacing w:line="276" w:lineRule="auto"/>
        <w:ind w:left="720"/>
        <w:jc w:val="both"/>
        <w:rPr>
          <w:sz w:val="24"/>
          <w:szCs w:val="24"/>
          <w:lang w:val="uk-UA"/>
        </w:rPr>
      </w:pPr>
    </w:p>
    <w:p w:rsidR="00C5753B" w:rsidRPr="00E61B73" w:rsidRDefault="00C5753B" w:rsidP="0066045B">
      <w:pPr>
        <w:spacing w:line="276" w:lineRule="auto"/>
        <w:ind w:left="720"/>
        <w:contextualSpacing/>
        <w:jc w:val="both"/>
        <w:rPr>
          <w:lang w:val="uk-UA"/>
        </w:rPr>
      </w:pPr>
      <w:r w:rsidRPr="00040DEF">
        <w:rPr>
          <w:lang w:val="uk-UA"/>
        </w:rPr>
        <w:t xml:space="preserve">3 </w:t>
      </w:r>
      <w:r w:rsidR="00E61B73">
        <w:rPr>
          <w:lang w:val="uk-UA"/>
        </w:rPr>
        <w:t>рівень</w:t>
      </w:r>
      <w:r w:rsidRPr="00040DEF">
        <w:rPr>
          <w:lang w:val="uk-UA"/>
        </w:rPr>
        <w:t xml:space="preserve"> – </w:t>
      </w:r>
      <w:r w:rsidR="00E61B73">
        <w:rPr>
          <w:lang w:val="uk-UA"/>
        </w:rPr>
        <w:t>позакласні заходи</w:t>
      </w:r>
      <w:r w:rsidR="00E61B73" w:rsidRPr="00040DEF">
        <w:rPr>
          <w:lang w:val="uk-UA"/>
        </w:rPr>
        <w:t xml:space="preserve"> для дітей</w:t>
      </w:r>
      <w:r w:rsidR="00E61B73">
        <w:rPr>
          <w:lang w:val="uk-UA"/>
        </w:rPr>
        <w:t>, які мають</w:t>
      </w:r>
      <w:r w:rsidR="00E61B73" w:rsidRPr="00040DEF">
        <w:rPr>
          <w:lang w:val="uk-UA"/>
        </w:rPr>
        <w:t xml:space="preserve"> </w:t>
      </w:r>
      <w:r w:rsidR="00E61B73">
        <w:rPr>
          <w:lang w:val="uk-UA"/>
        </w:rPr>
        <w:t>де</w:t>
      </w:r>
      <w:r w:rsidR="00115D2C" w:rsidRPr="00040DEF">
        <w:rPr>
          <w:lang w:val="uk-UA"/>
        </w:rPr>
        <w:t>кільк</w:t>
      </w:r>
      <w:r w:rsidR="00E61B73">
        <w:rPr>
          <w:lang w:val="uk-UA"/>
        </w:rPr>
        <w:t>а</w:t>
      </w:r>
      <w:r w:rsidR="00115D2C" w:rsidRPr="00040DEF">
        <w:rPr>
          <w:lang w:val="uk-UA"/>
        </w:rPr>
        <w:t xml:space="preserve"> емоційних/поведінкових симптомів - </w:t>
      </w:r>
      <w:r w:rsidR="00E61B73">
        <w:rPr>
          <w:lang w:val="uk-UA"/>
        </w:rPr>
        <w:t>забезпечуються</w:t>
      </w:r>
      <w:r w:rsidR="00E61B73" w:rsidRPr="00040DEF">
        <w:rPr>
          <w:lang w:val="uk-UA"/>
        </w:rPr>
        <w:t xml:space="preserve"> </w:t>
      </w:r>
      <w:r w:rsidR="00115D2C" w:rsidRPr="00040DEF">
        <w:rPr>
          <w:lang w:val="uk-UA"/>
        </w:rPr>
        <w:t>спеціалізован</w:t>
      </w:r>
      <w:r w:rsidR="00E61B73">
        <w:rPr>
          <w:lang w:val="uk-UA"/>
        </w:rPr>
        <w:t>ими</w:t>
      </w:r>
      <w:r w:rsidR="00115D2C" w:rsidRPr="00040DEF">
        <w:rPr>
          <w:lang w:val="uk-UA"/>
        </w:rPr>
        <w:t xml:space="preserve"> служб</w:t>
      </w:r>
      <w:r w:rsidR="00E61B73">
        <w:rPr>
          <w:lang w:val="uk-UA"/>
        </w:rPr>
        <w:t>ами</w:t>
      </w:r>
      <w:r w:rsidR="00115D2C" w:rsidRPr="00040DEF">
        <w:rPr>
          <w:lang w:val="uk-UA"/>
        </w:rPr>
        <w:t xml:space="preserve"> охорони психічного здоров</w:t>
      </w:r>
      <w:r w:rsidR="00E61B73">
        <w:rPr>
          <w:lang w:val="uk-UA"/>
        </w:rPr>
        <w:t>’</w:t>
      </w:r>
      <w:r w:rsidR="00115D2C" w:rsidRPr="00040DEF">
        <w:rPr>
          <w:lang w:val="uk-UA"/>
        </w:rPr>
        <w:t xml:space="preserve">я, </w:t>
      </w:r>
      <w:r w:rsidR="00E61B73">
        <w:rPr>
          <w:lang w:val="uk-UA"/>
        </w:rPr>
        <w:t>а саме</w:t>
      </w:r>
      <w:r w:rsidR="00115D2C" w:rsidRPr="00040DEF">
        <w:rPr>
          <w:lang w:val="uk-UA"/>
        </w:rPr>
        <w:t xml:space="preserve"> Центр</w:t>
      </w:r>
      <w:r w:rsidR="00E61B73">
        <w:rPr>
          <w:lang w:val="uk-UA"/>
        </w:rPr>
        <w:t>ом</w:t>
      </w:r>
      <w:r w:rsidR="00115D2C" w:rsidRPr="00040DEF">
        <w:rPr>
          <w:lang w:val="uk-UA"/>
        </w:rPr>
        <w:t xml:space="preserve"> психосоціальної реабілітації </w:t>
      </w:r>
      <w:r w:rsidR="00E61B73" w:rsidRPr="00040DEF">
        <w:rPr>
          <w:lang w:val="uk-UA"/>
        </w:rPr>
        <w:t xml:space="preserve">НаУКМА </w:t>
      </w:r>
      <w:r w:rsidR="00E61B73">
        <w:rPr>
          <w:lang w:val="uk-UA"/>
        </w:rPr>
        <w:t>у</w:t>
      </w:r>
      <w:r w:rsidR="00115D2C" w:rsidRPr="00040DEF">
        <w:rPr>
          <w:lang w:val="uk-UA"/>
        </w:rPr>
        <w:t xml:space="preserve"> Слов</w:t>
      </w:r>
      <w:r w:rsidR="00E61B73">
        <w:rPr>
          <w:lang w:val="uk-UA"/>
        </w:rPr>
        <w:t>’</w:t>
      </w:r>
      <w:r w:rsidR="00115D2C" w:rsidRPr="00040DEF">
        <w:rPr>
          <w:lang w:val="uk-UA"/>
        </w:rPr>
        <w:t>янськ</w:t>
      </w:r>
      <w:r w:rsidR="00E61B73">
        <w:rPr>
          <w:lang w:val="uk-UA"/>
        </w:rPr>
        <w:t>у</w:t>
      </w:r>
      <w:r w:rsidR="00115D2C" w:rsidRPr="00E61B73">
        <w:rPr>
          <w:lang w:val="uk-UA"/>
        </w:rPr>
        <w:t xml:space="preserve">  </w:t>
      </w:r>
    </w:p>
    <w:p w:rsidR="00C5753B" w:rsidRPr="00E61B73" w:rsidRDefault="00C5753B" w:rsidP="0066045B">
      <w:pPr>
        <w:spacing w:line="276" w:lineRule="auto"/>
        <w:contextualSpacing/>
        <w:jc w:val="both"/>
        <w:rPr>
          <w:lang w:val="uk-UA"/>
        </w:rPr>
      </w:pPr>
    </w:p>
    <w:p w:rsidR="00B947A5" w:rsidRPr="0027521D" w:rsidRDefault="0087207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Учні</w:t>
      </w:r>
      <w:r w:rsidR="00115D2C">
        <w:rPr>
          <w:lang w:val="uk-UA"/>
        </w:rPr>
        <w:t>, які потребу</w:t>
      </w:r>
      <w:r>
        <w:rPr>
          <w:lang w:val="uk-UA"/>
        </w:rPr>
        <w:t>вали</w:t>
      </w:r>
      <w:r w:rsidR="00115D2C">
        <w:rPr>
          <w:lang w:val="uk-UA"/>
        </w:rPr>
        <w:t xml:space="preserve"> спеціалізованої </w:t>
      </w:r>
      <w:r>
        <w:rPr>
          <w:lang w:val="uk-UA"/>
        </w:rPr>
        <w:t>психіатричної допомоги</w:t>
      </w:r>
      <w:r w:rsidR="00115D2C">
        <w:rPr>
          <w:lang w:val="uk-UA"/>
        </w:rPr>
        <w:t xml:space="preserve"> та психосоціальної підтримки через шкільних психологів </w:t>
      </w:r>
      <w:r>
        <w:rPr>
          <w:lang w:val="uk-UA"/>
        </w:rPr>
        <w:t xml:space="preserve">направлялися </w:t>
      </w:r>
      <w:r w:rsidR="00115D2C">
        <w:rPr>
          <w:lang w:val="uk-UA"/>
        </w:rPr>
        <w:t>до психолог</w:t>
      </w:r>
      <w:r>
        <w:rPr>
          <w:lang w:val="uk-UA"/>
        </w:rPr>
        <w:t>ів</w:t>
      </w:r>
      <w:r w:rsidR="00115D2C">
        <w:rPr>
          <w:lang w:val="uk-UA"/>
        </w:rPr>
        <w:t xml:space="preserve">, які </w:t>
      </w:r>
      <w:r w:rsidR="00AC6C5C">
        <w:rPr>
          <w:lang w:val="uk-UA"/>
        </w:rPr>
        <w:t xml:space="preserve">безкоштовно </w:t>
      </w:r>
      <w:r w:rsidR="00115D2C">
        <w:rPr>
          <w:lang w:val="uk-UA"/>
        </w:rPr>
        <w:lastRenderedPageBreak/>
        <w:t>нада</w:t>
      </w:r>
      <w:r>
        <w:rPr>
          <w:lang w:val="uk-UA"/>
        </w:rPr>
        <w:t>вали</w:t>
      </w:r>
      <w:r w:rsidR="00115D2C">
        <w:rPr>
          <w:lang w:val="uk-UA"/>
        </w:rPr>
        <w:t xml:space="preserve"> психотерапевтичну допомогу з урахуванням </w:t>
      </w:r>
      <w:r w:rsidR="00AC6C5C">
        <w:rPr>
          <w:lang w:val="uk-UA"/>
        </w:rPr>
        <w:t xml:space="preserve">індивідуальних </w:t>
      </w:r>
      <w:r w:rsidR="00115D2C">
        <w:rPr>
          <w:lang w:val="uk-UA"/>
        </w:rPr>
        <w:t xml:space="preserve">потреб </w:t>
      </w:r>
      <w:r w:rsidR="00AC6C5C">
        <w:rPr>
          <w:lang w:val="uk-UA"/>
        </w:rPr>
        <w:t>дітей</w:t>
      </w:r>
      <w:r w:rsidR="00115D2C">
        <w:rPr>
          <w:lang w:val="uk-UA"/>
        </w:rPr>
        <w:t xml:space="preserve">. </w:t>
      </w:r>
      <w:r w:rsidR="00DB3713">
        <w:rPr>
          <w:lang w:val="uk-UA"/>
        </w:rPr>
        <w:t>Відносно</w:t>
      </w:r>
      <w:r w:rsidR="00115D2C">
        <w:rPr>
          <w:lang w:val="uk-UA"/>
        </w:rPr>
        <w:t xml:space="preserve"> швидк</w:t>
      </w:r>
      <w:r w:rsidR="00DB3713">
        <w:rPr>
          <w:lang w:val="uk-UA"/>
        </w:rPr>
        <w:t>ий початок реалізації</w:t>
      </w:r>
      <w:r w:rsidR="00115D2C">
        <w:rPr>
          <w:lang w:val="uk-UA"/>
        </w:rPr>
        <w:t xml:space="preserve"> компонента </w:t>
      </w:r>
      <w:r w:rsidR="00DB3713">
        <w:rPr>
          <w:lang w:val="uk-UA"/>
        </w:rPr>
        <w:t>ПСП</w:t>
      </w:r>
      <w:r w:rsidR="00115D2C">
        <w:rPr>
          <w:lang w:val="uk-UA"/>
        </w:rPr>
        <w:t xml:space="preserve"> дозволи</w:t>
      </w:r>
      <w:r w:rsidR="00DB3713">
        <w:rPr>
          <w:lang w:val="uk-UA"/>
        </w:rPr>
        <w:t>в</w:t>
      </w:r>
      <w:r w:rsidR="00115D2C">
        <w:rPr>
          <w:lang w:val="uk-UA"/>
        </w:rPr>
        <w:t xml:space="preserve"> </w:t>
      </w:r>
      <w:r w:rsidR="0027521D">
        <w:rPr>
          <w:lang w:val="uk-UA"/>
        </w:rPr>
        <w:t>у рамках фінальної</w:t>
      </w:r>
      <w:r w:rsidR="00115D2C">
        <w:rPr>
          <w:lang w:val="uk-UA"/>
        </w:rPr>
        <w:t xml:space="preserve"> оцінк</w:t>
      </w:r>
      <w:r w:rsidR="0027521D">
        <w:rPr>
          <w:lang w:val="uk-UA"/>
        </w:rPr>
        <w:t>и</w:t>
      </w:r>
      <w:r w:rsidR="00115D2C">
        <w:rPr>
          <w:lang w:val="uk-UA"/>
        </w:rPr>
        <w:t xml:space="preserve"> виявити наслідки втручання протягом досить тривалого періоду часу</w:t>
      </w:r>
      <w:r w:rsidR="00B947A5" w:rsidRPr="0027521D">
        <w:rPr>
          <w:rFonts w:cstheme="minorHAnsi"/>
          <w:lang w:val="uk-UA"/>
        </w:rPr>
        <w:t>.</w:t>
      </w:r>
    </w:p>
    <w:p w:rsidR="00B947A5" w:rsidRPr="0027521D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C61CFA" w:rsidRPr="00394D95" w:rsidRDefault="00C429AE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Проміжні результати</w:t>
      </w:r>
      <w:r w:rsidR="00115D2C">
        <w:rPr>
          <w:lang w:val="uk-UA"/>
        </w:rPr>
        <w:t xml:space="preserve"> </w:t>
      </w:r>
      <w:r>
        <w:rPr>
          <w:lang w:val="uk-UA"/>
        </w:rPr>
        <w:t>у розрізі</w:t>
      </w:r>
      <w:r w:rsidR="00115D2C">
        <w:rPr>
          <w:lang w:val="uk-UA"/>
        </w:rPr>
        <w:t xml:space="preserve"> цих </w:t>
      </w:r>
      <w:r w:rsidR="0081391C">
        <w:rPr>
          <w:lang w:val="uk-UA"/>
        </w:rPr>
        <w:t>аспектів</w:t>
      </w:r>
      <w:r>
        <w:rPr>
          <w:lang w:val="uk-UA"/>
        </w:rPr>
        <w:t xml:space="preserve"> представлені</w:t>
      </w:r>
      <w:r w:rsidR="00115D2C">
        <w:rPr>
          <w:lang w:val="uk-UA"/>
        </w:rPr>
        <w:t xml:space="preserve"> нижче, а повний огляд досягнень </w:t>
      </w:r>
      <w:r>
        <w:rPr>
          <w:lang w:val="uk-UA"/>
        </w:rPr>
        <w:t>представлений у</w:t>
      </w:r>
      <w:r w:rsidR="00115D2C">
        <w:rPr>
          <w:lang w:val="uk-UA"/>
        </w:rPr>
        <w:t xml:space="preserve"> Додатку 4. </w:t>
      </w:r>
      <w:r>
        <w:rPr>
          <w:lang w:val="uk-UA"/>
        </w:rPr>
        <w:t>Для</w:t>
      </w:r>
      <w:r w:rsidR="00115D2C">
        <w:rPr>
          <w:lang w:val="uk-UA"/>
        </w:rPr>
        <w:t xml:space="preserve"> зручності, </w:t>
      </w:r>
      <w:r w:rsidR="00966DCF">
        <w:rPr>
          <w:lang w:val="uk-UA"/>
        </w:rPr>
        <w:t>а також</w:t>
      </w:r>
      <w:r w:rsidR="00115D2C">
        <w:rPr>
          <w:lang w:val="uk-UA"/>
        </w:rPr>
        <w:t xml:space="preserve"> визнаючи </w:t>
      </w:r>
      <w:r w:rsidR="00966DCF">
        <w:rPr>
          <w:lang w:val="uk-UA"/>
        </w:rPr>
        <w:t>схожість</w:t>
      </w:r>
      <w:r w:rsidR="00115D2C">
        <w:rPr>
          <w:lang w:val="uk-UA"/>
        </w:rPr>
        <w:t xml:space="preserve"> діяльності </w:t>
      </w:r>
      <w:r w:rsidR="00966DCF">
        <w:rPr>
          <w:lang w:val="uk-UA"/>
        </w:rPr>
        <w:t>та</w:t>
      </w:r>
      <w:r w:rsidR="00115D2C">
        <w:rPr>
          <w:lang w:val="uk-UA"/>
        </w:rPr>
        <w:t xml:space="preserve"> досвіду </w:t>
      </w:r>
      <w:r w:rsidR="00966DCF">
        <w:rPr>
          <w:lang w:val="uk-UA"/>
        </w:rPr>
        <w:t>заступників директорів</w:t>
      </w:r>
      <w:r w:rsidR="00115D2C">
        <w:rPr>
          <w:lang w:val="uk-UA"/>
        </w:rPr>
        <w:t xml:space="preserve"> та </w:t>
      </w:r>
      <w:r w:rsidR="00966DCF">
        <w:rPr>
          <w:lang w:val="uk-UA"/>
        </w:rPr>
        <w:t>вчителів</w:t>
      </w:r>
      <w:r w:rsidR="00115D2C">
        <w:rPr>
          <w:lang w:val="uk-UA"/>
        </w:rPr>
        <w:t xml:space="preserve">, </w:t>
      </w:r>
      <w:r w:rsidR="00966DCF">
        <w:rPr>
          <w:lang w:val="uk-UA"/>
        </w:rPr>
        <w:t>ці обидві категорії були об’єднані у</w:t>
      </w:r>
      <w:r w:rsidR="00115D2C">
        <w:rPr>
          <w:lang w:val="uk-UA"/>
        </w:rPr>
        <w:t xml:space="preserve"> </w:t>
      </w:r>
      <w:r w:rsidR="00966DCF">
        <w:rPr>
          <w:lang w:val="uk-UA"/>
        </w:rPr>
        <w:t>категорію «вчителі»</w:t>
      </w:r>
      <w:r w:rsidR="00115D2C">
        <w:rPr>
          <w:lang w:val="uk-UA"/>
        </w:rPr>
        <w:t xml:space="preserve">, </w:t>
      </w:r>
      <w:r w:rsidR="00966DCF">
        <w:rPr>
          <w:lang w:val="uk-UA"/>
        </w:rPr>
        <w:t>і</w:t>
      </w:r>
      <w:r w:rsidR="00115D2C">
        <w:rPr>
          <w:lang w:val="uk-UA"/>
        </w:rPr>
        <w:t xml:space="preserve">з </w:t>
      </w:r>
      <w:r w:rsidR="00966DCF">
        <w:rPr>
          <w:lang w:val="uk-UA"/>
        </w:rPr>
        <w:t xml:space="preserve">зазначенням </w:t>
      </w:r>
      <w:r w:rsidR="00115D2C">
        <w:rPr>
          <w:lang w:val="uk-UA"/>
        </w:rPr>
        <w:t>відмінност</w:t>
      </w:r>
      <w:r w:rsidR="00966DCF">
        <w:rPr>
          <w:lang w:val="uk-UA"/>
        </w:rPr>
        <w:t>ей</w:t>
      </w:r>
      <w:r w:rsidR="00115D2C">
        <w:rPr>
          <w:lang w:val="uk-UA"/>
        </w:rPr>
        <w:t xml:space="preserve"> </w:t>
      </w:r>
      <w:r w:rsidR="00966DCF">
        <w:rPr>
          <w:lang w:val="uk-UA"/>
        </w:rPr>
        <w:t>при</w:t>
      </w:r>
      <w:r w:rsidR="00115D2C">
        <w:rPr>
          <w:lang w:val="uk-UA"/>
        </w:rPr>
        <w:t xml:space="preserve"> необхідності</w:t>
      </w:r>
      <w:r w:rsidR="00AA7049" w:rsidRPr="00394D95">
        <w:rPr>
          <w:rFonts w:cstheme="minorHAnsi"/>
          <w:lang w:val="uk-UA"/>
        </w:rPr>
        <w:t>.</w:t>
      </w:r>
    </w:p>
    <w:p w:rsidR="00B947A5" w:rsidRPr="00394D95" w:rsidRDefault="00966DCF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Тренінги та подальша підтримка</w:t>
      </w:r>
    </w:p>
    <w:p w:rsidR="00B947A5" w:rsidRPr="00394D95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 w:rsidRPr="00394D95">
        <w:rPr>
          <w:rFonts w:cstheme="minorHAnsi"/>
          <w:lang w:val="uk-UA"/>
        </w:rPr>
        <w:tab/>
      </w:r>
    </w:p>
    <w:p w:rsidR="00B947A5" w:rsidRPr="00685ACD" w:rsidRDefault="002D46D9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Згідно даних, представлених у</w:t>
      </w:r>
      <w:r w:rsidR="009212AB">
        <w:rPr>
          <w:lang w:val="uk-UA"/>
        </w:rPr>
        <w:t xml:space="preserve"> Таблиці 3</w:t>
      </w:r>
      <w:r w:rsidR="000202C7">
        <w:rPr>
          <w:lang w:val="uk-UA"/>
        </w:rPr>
        <w:t>,</w:t>
      </w:r>
      <w:r w:rsidR="009212AB">
        <w:rPr>
          <w:lang w:val="uk-UA"/>
        </w:rPr>
        <w:t xml:space="preserve"> НаУКМА досяг</w:t>
      </w:r>
      <w:r>
        <w:rPr>
          <w:lang w:val="uk-UA"/>
        </w:rPr>
        <w:t>ла</w:t>
      </w:r>
      <w:r w:rsidR="009212AB">
        <w:rPr>
          <w:lang w:val="uk-UA"/>
        </w:rPr>
        <w:t xml:space="preserve"> </w:t>
      </w:r>
      <w:r>
        <w:rPr>
          <w:lang w:val="uk-UA"/>
        </w:rPr>
        <w:t>та</w:t>
      </w:r>
      <w:r w:rsidR="009212AB">
        <w:rPr>
          <w:lang w:val="uk-UA"/>
        </w:rPr>
        <w:t xml:space="preserve"> перевищи</w:t>
      </w:r>
      <w:r>
        <w:rPr>
          <w:lang w:val="uk-UA"/>
        </w:rPr>
        <w:t>ла</w:t>
      </w:r>
      <w:r w:rsidR="009212AB">
        <w:rPr>
          <w:lang w:val="uk-UA"/>
        </w:rPr>
        <w:t xml:space="preserve"> </w:t>
      </w:r>
      <w:r>
        <w:rPr>
          <w:lang w:val="uk-UA"/>
        </w:rPr>
        <w:t xml:space="preserve">заплановані </w:t>
      </w:r>
      <w:r w:rsidR="00B418CC">
        <w:rPr>
          <w:lang w:val="uk-UA"/>
        </w:rPr>
        <w:t>результати</w:t>
      </w:r>
      <w:r w:rsidR="009212AB">
        <w:rPr>
          <w:lang w:val="uk-UA"/>
        </w:rPr>
        <w:t xml:space="preserve"> </w:t>
      </w:r>
      <w:r>
        <w:rPr>
          <w:lang w:val="uk-UA"/>
        </w:rPr>
        <w:t>щодо проведення тренінгу для тренерів для підготовки</w:t>
      </w:r>
      <w:r w:rsidR="009212AB">
        <w:rPr>
          <w:lang w:val="uk-UA"/>
        </w:rPr>
        <w:t xml:space="preserve"> 30 шкіл</w:t>
      </w:r>
      <w:r>
        <w:rPr>
          <w:lang w:val="uk-UA"/>
        </w:rPr>
        <w:t>ьних</w:t>
      </w:r>
      <w:r w:rsidR="009212AB">
        <w:rPr>
          <w:lang w:val="uk-UA"/>
        </w:rPr>
        <w:t xml:space="preserve"> </w:t>
      </w:r>
      <w:r w:rsidR="00B418CC">
        <w:rPr>
          <w:lang w:val="uk-UA"/>
        </w:rPr>
        <w:t>та</w:t>
      </w:r>
      <w:r w:rsidR="009212AB">
        <w:rPr>
          <w:lang w:val="uk-UA"/>
        </w:rPr>
        <w:t xml:space="preserve"> дошкільних психологів </w:t>
      </w:r>
      <w:r>
        <w:rPr>
          <w:lang w:val="uk-UA"/>
        </w:rPr>
        <w:t>у</w:t>
      </w:r>
      <w:r w:rsidR="009212AB">
        <w:rPr>
          <w:lang w:val="uk-UA"/>
        </w:rPr>
        <w:t xml:space="preserve"> п</w:t>
      </w:r>
      <w:r>
        <w:rPr>
          <w:lang w:val="uk-UA"/>
        </w:rPr>
        <w:t>’</w:t>
      </w:r>
      <w:r w:rsidR="009212AB">
        <w:rPr>
          <w:lang w:val="uk-UA"/>
        </w:rPr>
        <w:t>яти областях</w:t>
      </w:r>
      <w:r w:rsidR="00B418CC">
        <w:rPr>
          <w:lang w:val="uk-UA"/>
        </w:rPr>
        <w:t xml:space="preserve"> України</w:t>
      </w:r>
      <w:r w:rsidR="009212AB">
        <w:rPr>
          <w:lang w:val="uk-UA"/>
        </w:rPr>
        <w:t xml:space="preserve"> для </w:t>
      </w:r>
      <w:r w:rsidR="00B418CC">
        <w:rPr>
          <w:lang w:val="uk-UA"/>
        </w:rPr>
        <w:t xml:space="preserve">забезпечення </w:t>
      </w:r>
      <w:r w:rsidR="009212AB">
        <w:rPr>
          <w:lang w:val="uk-UA"/>
        </w:rPr>
        <w:t xml:space="preserve">підготовки </w:t>
      </w:r>
      <w:r w:rsidR="00B418CC">
        <w:rPr>
          <w:lang w:val="uk-UA"/>
        </w:rPr>
        <w:t>вчителів та заступників директорів</w:t>
      </w:r>
      <w:r w:rsidR="009212AB">
        <w:rPr>
          <w:lang w:val="uk-UA"/>
        </w:rPr>
        <w:t xml:space="preserve"> з </w:t>
      </w:r>
      <w:r w:rsidR="00B418CC">
        <w:rPr>
          <w:lang w:val="uk-UA"/>
        </w:rPr>
        <w:t xml:space="preserve">питань </w:t>
      </w:r>
      <w:r w:rsidR="009212AB">
        <w:rPr>
          <w:lang w:val="uk-UA"/>
        </w:rPr>
        <w:t xml:space="preserve">надання психосоціальної підтримки </w:t>
      </w:r>
      <w:r w:rsidR="00B418CC">
        <w:rPr>
          <w:lang w:val="uk-UA"/>
        </w:rPr>
        <w:t>у</w:t>
      </w:r>
      <w:r w:rsidR="009212AB">
        <w:rPr>
          <w:lang w:val="uk-UA"/>
        </w:rPr>
        <w:t xml:space="preserve"> рамках різних заходів </w:t>
      </w:r>
      <w:r w:rsidR="00B418CC">
        <w:rPr>
          <w:lang w:val="uk-UA"/>
        </w:rPr>
        <w:t xml:space="preserve">та </w:t>
      </w:r>
      <w:r w:rsidR="009212AB">
        <w:rPr>
          <w:lang w:val="uk-UA"/>
        </w:rPr>
        <w:t>сприятливого середовища</w:t>
      </w:r>
      <w:r w:rsidR="00B418CC">
        <w:rPr>
          <w:lang w:val="uk-UA"/>
        </w:rPr>
        <w:t>.</w:t>
      </w:r>
      <w:r w:rsidR="009212AB">
        <w:rPr>
          <w:lang w:val="uk-UA"/>
        </w:rPr>
        <w:t xml:space="preserve"> Шкільні психологи, які пройшли підготовку</w:t>
      </w:r>
      <w:r w:rsidR="006660B3">
        <w:rPr>
          <w:lang w:val="uk-UA"/>
        </w:rPr>
        <w:t>,</w:t>
      </w:r>
      <w:r w:rsidR="009212AB">
        <w:rPr>
          <w:lang w:val="uk-UA"/>
        </w:rPr>
        <w:t xml:space="preserve"> висок</w:t>
      </w:r>
      <w:r w:rsidR="00352F6F">
        <w:rPr>
          <w:lang w:val="uk-UA"/>
        </w:rPr>
        <w:t>о</w:t>
      </w:r>
      <w:r w:rsidR="009212AB">
        <w:rPr>
          <w:lang w:val="uk-UA"/>
        </w:rPr>
        <w:t xml:space="preserve"> оцін</w:t>
      </w:r>
      <w:r w:rsidR="00352F6F">
        <w:rPr>
          <w:lang w:val="uk-UA"/>
        </w:rPr>
        <w:t>или</w:t>
      </w:r>
      <w:r w:rsidR="009212AB">
        <w:rPr>
          <w:lang w:val="uk-UA"/>
        </w:rPr>
        <w:t xml:space="preserve"> </w:t>
      </w:r>
      <w:r w:rsidR="006660B3">
        <w:rPr>
          <w:lang w:val="uk-UA"/>
        </w:rPr>
        <w:t xml:space="preserve">її </w:t>
      </w:r>
      <w:r w:rsidR="009212AB">
        <w:rPr>
          <w:lang w:val="uk-UA"/>
        </w:rPr>
        <w:t>які</w:t>
      </w:r>
      <w:r w:rsidR="00352F6F">
        <w:rPr>
          <w:lang w:val="uk-UA"/>
        </w:rPr>
        <w:t>сть</w:t>
      </w:r>
      <w:r w:rsidR="009212AB">
        <w:rPr>
          <w:lang w:val="uk-UA"/>
        </w:rPr>
        <w:t>, за</w:t>
      </w:r>
      <w:r w:rsidR="00352F6F">
        <w:rPr>
          <w:lang w:val="uk-UA"/>
        </w:rPr>
        <w:t>значивши</w:t>
      </w:r>
      <w:r w:rsidR="009212AB">
        <w:rPr>
          <w:lang w:val="uk-UA"/>
        </w:rPr>
        <w:t xml:space="preserve">, що </w:t>
      </w:r>
      <w:r w:rsidR="00352F6F">
        <w:rPr>
          <w:lang w:val="uk-UA"/>
        </w:rPr>
        <w:t xml:space="preserve">вона сприяла </w:t>
      </w:r>
      <w:r w:rsidR="009212AB">
        <w:rPr>
          <w:lang w:val="uk-UA"/>
        </w:rPr>
        <w:t>підвищ</w:t>
      </w:r>
      <w:r w:rsidR="00352F6F">
        <w:rPr>
          <w:lang w:val="uk-UA"/>
        </w:rPr>
        <w:t>енню</w:t>
      </w:r>
      <w:r w:rsidR="009212AB">
        <w:rPr>
          <w:lang w:val="uk-UA"/>
        </w:rPr>
        <w:t xml:space="preserve"> </w:t>
      </w:r>
      <w:r w:rsidR="00685ACD">
        <w:rPr>
          <w:lang w:val="uk-UA"/>
        </w:rPr>
        <w:t xml:space="preserve">рівня </w:t>
      </w:r>
      <w:r w:rsidR="009212AB">
        <w:rPr>
          <w:lang w:val="uk-UA"/>
        </w:rPr>
        <w:t>знан</w:t>
      </w:r>
      <w:r w:rsidR="00352F6F">
        <w:rPr>
          <w:lang w:val="uk-UA"/>
        </w:rPr>
        <w:t>ь</w:t>
      </w:r>
      <w:r w:rsidR="009212AB">
        <w:rPr>
          <w:lang w:val="uk-UA"/>
        </w:rPr>
        <w:t xml:space="preserve"> </w:t>
      </w:r>
      <w:r w:rsidR="00352F6F">
        <w:rPr>
          <w:lang w:val="uk-UA"/>
        </w:rPr>
        <w:t>та</w:t>
      </w:r>
      <w:r w:rsidR="009212AB">
        <w:rPr>
          <w:lang w:val="uk-UA"/>
        </w:rPr>
        <w:t xml:space="preserve"> розуміння </w:t>
      </w:r>
      <w:r w:rsidR="00352F6F">
        <w:rPr>
          <w:lang w:val="uk-UA"/>
        </w:rPr>
        <w:t>психосоціальної</w:t>
      </w:r>
      <w:r w:rsidR="009212AB">
        <w:rPr>
          <w:lang w:val="uk-UA"/>
        </w:rPr>
        <w:t xml:space="preserve"> підтримки та </w:t>
      </w:r>
      <w:r w:rsidR="00352F6F">
        <w:rPr>
          <w:lang w:val="uk-UA"/>
        </w:rPr>
        <w:t xml:space="preserve">забезпечила </w:t>
      </w:r>
      <w:r w:rsidR="009212AB">
        <w:rPr>
          <w:lang w:val="uk-UA"/>
        </w:rPr>
        <w:t xml:space="preserve">практичні підходи і навички </w:t>
      </w:r>
      <w:r w:rsidR="00352F6F">
        <w:rPr>
          <w:lang w:val="uk-UA"/>
        </w:rPr>
        <w:t>для</w:t>
      </w:r>
      <w:r w:rsidR="009212AB">
        <w:rPr>
          <w:lang w:val="uk-UA"/>
        </w:rPr>
        <w:t xml:space="preserve"> </w:t>
      </w:r>
      <w:r w:rsidR="00352F6F">
        <w:rPr>
          <w:lang w:val="uk-UA"/>
        </w:rPr>
        <w:t xml:space="preserve">передачі </w:t>
      </w:r>
      <w:r w:rsidR="009212AB">
        <w:rPr>
          <w:lang w:val="uk-UA"/>
        </w:rPr>
        <w:t xml:space="preserve">вчителям. Крім того, як </w:t>
      </w:r>
      <w:r w:rsidR="00685ACD">
        <w:rPr>
          <w:lang w:val="uk-UA"/>
        </w:rPr>
        <w:t>зазначається у</w:t>
      </w:r>
      <w:r w:rsidR="009212AB">
        <w:rPr>
          <w:lang w:val="uk-UA"/>
        </w:rPr>
        <w:t xml:space="preserve"> наступному розділі, присвяченому результатам, шкільні психологи </w:t>
      </w:r>
      <w:r w:rsidR="00685ACD">
        <w:rPr>
          <w:lang w:val="uk-UA"/>
        </w:rPr>
        <w:t>відзначили</w:t>
      </w:r>
      <w:r w:rsidR="009212AB">
        <w:rPr>
          <w:lang w:val="uk-UA"/>
        </w:rPr>
        <w:t xml:space="preserve">, що </w:t>
      </w:r>
      <w:r w:rsidR="00685ACD">
        <w:rPr>
          <w:lang w:val="uk-UA"/>
        </w:rPr>
        <w:t>завдяки участі у тренінгу</w:t>
      </w:r>
      <w:r w:rsidR="009212AB">
        <w:rPr>
          <w:lang w:val="uk-UA"/>
        </w:rPr>
        <w:t xml:space="preserve"> </w:t>
      </w:r>
      <w:r w:rsidR="00685ACD">
        <w:rPr>
          <w:lang w:val="uk-UA"/>
        </w:rPr>
        <w:t>у них відбулися</w:t>
      </w:r>
      <w:r w:rsidR="009212AB">
        <w:rPr>
          <w:lang w:val="uk-UA"/>
        </w:rPr>
        <w:t xml:space="preserve"> значн</w:t>
      </w:r>
      <w:r w:rsidR="00685ACD">
        <w:rPr>
          <w:lang w:val="uk-UA"/>
        </w:rPr>
        <w:t>і</w:t>
      </w:r>
      <w:r w:rsidR="009212AB">
        <w:rPr>
          <w:lang w:val="uk-UA"/>
        </w:rPr>
        <w:t xml:space="preserve"> особист</w:t>
      </w:r>
      <w:r w:rsidR="00685ACD">
        <w:rPr>
          <w:lang w:val="uk-UA"/>
        </w:rPr>
        <w:t>і</w:t>
      </w:r>
      <w:r w:rsidR="009212AB">
        <w:rPr>
          <w:lang w:val="uk-UA"/>
        </w:rPr>
        <w:t xml:space="preserve"> зміни</w:t>
      </w:r>
      <w:r w:rsidR="00685ACD">
        <w:rPr>
          <w:lang w:val="uk-UA"/>
        </w:rPr>
        <w:t xml:space="preserve">, розширилася їхня </w:t>
      </w:r>
      <w:r w:rsidR="009212AB">
        <w:rPr>
          <w:lang w:val="uk-UA"/>
        </w:rPr>
        <w:t xml:space="preserve">роль </w:t>
      </w:r>
      <w:r w:rsidR="00685ACD">
        <w:rPr>
          <w:lang w:val="uk-UA"/>
        </w:rPr>
        <w:t>та</w:t>
      </w:r>
      <w:r w:rsidR="009212AB">
        <w:rPr>
          <w:lang w:val="uk-UA"/>
        </w:rPr>
        <w:t xml:space="preserve"> внесок </w:t>
      </w:r>
      <w:r w:rsidR="00685ACD">
        <w:rPr>
          <w:lang w:val="uk-UA"/>
        </w:rPr>
        <w:t>у</w:t>
      </w:r>
      <w:r w:rsidR="009212AB">
        <w:rPr>
          <w:lang w:val="uk-UA"/>
        </w:rPr>
        <w:t xml:space="preserve"> </w:t>
      </w:r>
      <w:r w:rsidR="00685ACD">
        <w:rPr>
          <w:lang w:val="uk-UA"/>
        </w:rPr>
        <w:t>благополуччя</w:t>
      </w:r>
      <w:r w:rsidR="009212AB">
        <w:rPr>
          <w:lang w:val="uk-UA"/>
        </w:rPr>
        <w:t xml:space="preserve"> </w:t>
      </w:r>
      <w:r w:rsidR="00685ACD">
        <w:rPr>
          <w:lang w:val="uk-UA"/>
        </w:rPr>
        <w:t>вчителів та учнів</w:t>
      </w:r>
      <w:r w:rsidR="00B947A5" w:rsidRPr="00685ACD">
        <w:rPr>
          <w:rFonts w:cstheme="minorHAnsi"/>
          <w:lang w:val="uk-UA"/>
        </w:rPr>
        <w:t xml:space="preserve">. </w:t>
      </w:r>
    </w:p>
    <w:p w:rsidR="00E410CD" w:rsidRPr="00685ACD" w:rsidRDefault="00E410CD" w:rsidP="00764261">
      <w:pPr>
        <w:spacing w:line="276" w:lineRule="auto"/>
        <w:contextualSpacing/>
        <w:rPr>
          <w:rFonts w:cstheme="minorHAnsi"/>
          <w:lang w:val="uk-UA"/>
        </w:rPr>
      </w:pPr>
    </w:p>
    <w:p w:rsidR="00B947A5" w:rsidRPr="00685ACD" w:rsidRDefault="00B947A5" w:rsidP="00764261">
      <w:pPr>
        <w:spacing w:line="276" w:lineRule="auto"/>
        <w:contextualSpacing/>
        <w:rPr>
          <w:rFonts w:cstheme="minorHAnsi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2285"/>
        <w:gridCol w:w="2217"/>
      </w:tblGrid>
      <w:tr w:rsidR="00B947A5" w:rsidRPr="00764261" w:rsidTr="00F81D79">
        <w:tc>
          <w:tcPr>
            <w:tcW w:w="4780" w:type="dxa"/>
          </w:tcPr>
          <w:p w:rsidR="00B947A5" w:rsidRPr="00044AB9" w:rsidRDefault="00B947A5" w:rsidP="00044AB9">
            <w:pPr>
              <w:spacing w:line="276" w:lineRule="auto"/>
              <w:contextualSpacing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685ACD">
              <w:rPr>
                <w:rFonts w:cstheme="minorHAnsi"/>
                <w:b/>
                <w:sz w:val="22"/>
                <w:szCs w:val="22"/>
                <w:lang w:val="uk-UA"/>
              </w:rPr>
              <w:t xml:space="preserve">                          </w:t>
            </w:r>
            <w:r w:rsidR="00044AB9">
              <w:rPr>
                <w:rFonts w:cstheme="minorHAnsi"/>
                <w:b/>
                <w:sz w:val="22"/>
                <w:szCs w:val="22"/>
                <w:lang w:val="uk-UA"/>
              </w:rPr>
              <w:t>Проміжний результат</w:t>
            </w:r>
          </w:p>
        </w:tc>
        <w:tc>
          <w:tcPr>
            <w:tcW w:w="2285" w:type="dxa"/>
          </w:tcPr>
          <w:p w:rsidR="00B947A5" w:rsidRPr="00044AB9" w:rsidRDefault="00B947A5" w:rsidP="004A1495">
            <w:pPr>
              <w:spacing w:line="276" w:lineRule="auto"/>
              <w:contextualSpacing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4A1495">
              <w:rPr>
                <w:rFonts w:cstheme="minorHAnsi"/>
                <w:b/>
                <w:sz w:val="22"/>
                <w:szCs w:val="22"/>
                <w:lang w:val="ru-RU"/>
              </w:rPr>
              <w:t xml:space="preserve">           </w:t>
            </w:r>
            <w:r w:rsidR="004A1495">
              <w:rPr>
                <w:rFonts w:cstheme="minorHAnsi"/>
                <w:b/>
                <w:sz w:val="22"/>
                <w:szCs w:val="22"/>
                <w:lang w:val="uk-UA"/>
              </w:rPr>
              <w:t>Запланований р</w:t>
            </w:r>
            <w:r w:rsidR="00044AB9">
              <w:rPr>
                <w:rFonts w:cstheme="minorHAnsi"/>
                <w:b/>
                <w:sz w:val="22"/>
                <w:szCs w:val="22"/>
                <w:lang w:val="uk-UA"/>
              </w:rPr>
              <w:t xml:space="preserve">езультат </w:t>
            </w:r>
          </w:p>
        </w:tc>
        <w:tc>
          <w:tcPr>
            <w:tcW w:w="2217" w:type="dxa"/>
          </w:tcPr>
          <w:p w:rsidR="00B947A5" w:rsidRPr="00044AB9" w:rsidRDefault="00B947A5" w:rsidP="00044AB9">
            <w:pPr>
              <w:spacing w:line="276" w:lineRule="auto"/>
              <w:contextualSpacing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4A1495">
              <w:rPr>
                <w:rFonts w:cstheme="minorHAnsi"/>
                <w:b/>
                <w:sz w:val="22"/>
                <w:szCs w:val="22"/>
                <w:lang w:val="ru-RU"/>
              </w:rPr>
              <w:t xml:space="preserve">       </w:t>
            </w:r>
            <w:r w:rsidR="00044AB9">
              <w:rPr>
                <w:rFonts w:cstheme="minorHAnsi"/>
                <w:b/>
                <w:sz w:val="22"/>
                <w:szCs w:val="22"/>
                <w:lang w:val="uk-UA"/>
              </w:rPr>
              <w:t>Фактичний результат</w:t>
            </w:r>
          </w:p>
        </w:tc>
      </w:tr>
      <w:tr w:rsidR="00B947A5" w:rsidRPr="00764261" w:rsidTr="00F81D79">
        <w:tc>
          <w:tcPr>
            <w:tcW w:w="4780" w:type="dxa"/>
          </w:tcPr>
          <w:p w:rsidR="00B947A5" w:rsidRPr="00764261" w:rsidRDefault="009212AB" w:rsidP="000170FD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0170FD">
              <w:rPr>
                <w:rFonts w:cstheme="minorHAnsi"/>
                <w:sz w:val="22"/>
                <w:szCs w:val="22"/>
                <w:lang w:val="uk-UA"/>
              </w:rPr>
              <w:t>Шк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і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>л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ьні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та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дошкільні психологи з п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’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>яти областей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 xml:space="preserve"> України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про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йшли підготовку та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мають знання і практичні навички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 xml:space="preserve"> для проведення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тренінг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ів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для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вчителів та заступників директорів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з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 xml:space="preserve"> питань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забезпечення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підтримуючого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середовища</w:t>
            </w:r>
          </w:p>
        </w:tc>
        <w:tc>
          <w:tcPr>
            <w:tcW w:w="2285" w:type="dxa"/>
          </w:tcPr>
          <w:p w:rsidR="00B947A5" w:rsidRPr="00D72934" w:rsidRDefault="00B947A5" w:rsidP="00D72934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30 </w:t>
            </w:r>
            <w:r w:rsidR="00D72934">
              <w:rPr>
                <w:rFonts w:cstheme="minorHAnsi"/>
                <w:sz w:val="22"/>
                <w:szCs w:val="22"/>
                <w:lang w:val="uk-UA"/>
              </w:rPr>
              <w:t>психологів пройшли підготовку</w:t>
            </w:r>
          </w:p>
        </w:tc>
        <w:tc>
          <w:tcPr>
            <w:tcW w:w="2217" w:type="dxa"/>
          </w:tcPr>
          <w:p w:rsidR="00B947A5" w:rsidRPr="00764261" w:rsidRDefault="00B947A5" w:rsidP="00D72934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31 </w:t>
            </w:r>
            <w:r w:rsidR="00D72934">
              <w:rPr>
                <w:rFonts w:cstheme="minorHAnsi"/>
                <w:sz w:val="22"/>
                <w:szCs w:val="22"/>
                <w:lang w:val="uk-UA"/>
              </w:rPr>
              <w:t>психолог пройшов підготовку</w:t>
            </w:r>
          </w:p>
        </w:tc>
      </w:tr>
      <w:tr w:rsidR="00B947A5" w:rsidRPr="007C5062" w:rsidTr="00F81D79">
        <w:trPr>
          <w:trHeight w:val="782"/>
        </w:trPr>
        <w:tc>
          <w:tcPr>
            <w:tcW w:w="4780" w:type="dxa"/>
            <w:vMerge w:val="restart"/>
          </w:tcPr>
          <w:p w:rsidR="00B947A5" w:rsidRPr="00394D95" w:rsidRDefault="006704CE" w:rsidP="006704CE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ru-RU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4000 </w:t>
            </w:r>
            <w:r>
              <w:rPr>
                <w:rFonts w:cstheme="minorHAnsi"/>
                <w:sz w:val="22"/>
                <w:szCs w:val="22"/>
                <w:lang w:val="uk-UA"/>
              </w:rPr>
              <w:t>вчителів та заступників директорів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>з п</w:t>
            </w:r>
            <w:r>
              <w:rPr>
                <w:rFonts w:cstheme="minorHAnsi"/>
                <w:sz w:val="22"/>
                <w:szCs w:val="22"/>
                <w:lang w:val="uk-UA"/>
              </w:rPr>
              <w:t>’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яти областей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України 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>мають знання і практичні навички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для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 сприяння </w:t>
            </w:r>
            <w:r>
              <w:rPr>
                <w:rFonts w:cstheme="minorHAnsi"/>
                <w:sz w:val="22"/>
                <w:szCs w:val="22"/>
                <w:lang w:val="uk-UA"/>
              </w:rPr>
              <w:t>створенню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>підтримуючого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навчального </w:t>
            </w:r>
            <w:r w:rsidRPr="000170FD">
              <w:rPr>
                <w:rFonts w:cstheme="minorHAnsi"/>
                <w:sz w:val="22"/>
                <w:szCs w:val="22"/>
                <w:lang w:val="uk-UA"/>
              </w:rPr>
              <w:t>середовища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>, спостереження, розпізнавання симптомів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та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>направлення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 дітей</w:t>
            </w:r>
            <w:r>
              <w:rPr>
                <w:rFonts w:cstheme="minorHAnsi"/>
                <w:sz w:val="22"/>
                <w:szCs w:val="22"/>
                <w:lang w:val="uk-UA"/>
              </w:rPr>
              <w:t>, що постраждали для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отримання </w:t>
            </w:r>
            <w:r w:rsidR="009212AB" w:rsidRPr="000170FD">
              <w:rPr>
                <w:rFonts w:cstheme="minorHAnsi"/>
                <w:sz w:val="22"/>
                <w:szCs w:val="22"/>
                <w:lang w:val="uk-UA"/>
              </w:rPr>
              <w:t>психологічної допомоги</w:t>
            </w:r>
          </w:p>
        </w:tc>
        <w:tc>
          <w:tcPr>
            <w:tcW w:w="2285" w:type="dxa"/>
          </w:tcPr>
          <w:p w:rsidR="00B947A5" w:rsidRPr="000170FD" w:rsidRDefault="00B947A5" w:rsidP="000170FD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ru-RU"/>
              </w:rPr>
            </w:pPr>
            <w:r w:rsidRPr="000170FD">
              <w:rPr>
                <w:rFonts w:cstheme="minorHAnsi"/>
                <w:sz w:val="22"/>
                <w:szCs w:val="22"/>
                <w:lang w:val="ru-RU"/>
              </w:rPr>
              <w:t>4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0170FD">
              <w:rPr>
                <w:rFonts w:cstheme="minorHAnsi"/>
                <w:sz w:val="22"/>
                <w:szCs w:val="22"/>
                <w:lang w:val="ru-RU"/>
              </w:rPr>
              <w:t xml:space="preserve">000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вчителів та заступників директорів пройшли підготовку</w:t>
            </w:r>
            <w:r w:rsidR="000170FD" w:rsidRPr="000170FD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17" w:type="dxa"/>
          </w:tcPr>
          <w:p w:rsidR="00B947A5" w:rsidRPr="000170FD" w:rsidRDefault="00B947A5" w:rsidP="000170FD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ru-RU"/>
              </w:rPr>
            </w:pPr>
            <w:r w:rsidRPr="000170FD">
              <w:rPr>
                <w:rFonts w:cstheme="minorHAnsi"/>
                <w:sz w:val="22"/>
                <w:szCs w:val="22"/>
                <w:lang w:val="ru-RU"/>
              </w:rPr>
              <w:t>3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0170FD">
              <w:rPr>
                <w:rFonts w:cstheme="minorHAnsi"/>
                <w:sz w:val="22"/>
                <w:szCs w:val="22"/>
                <w:lang w:val="ru-RU"/>
              </w:rPr>
              <w:t xml:space="preserve">842 </w:t>
            </w:r>
            <w:r w:rsidR="000170FD">
              <w:rPr>
                <w:rFonts w:cstheme="minorHAnsi"/>
                <w:sz w:val="22"/>
                <w:szCs w:val="22"/>
                <w:lang w:val="uk-UA"/>
              </w:rPr>
              <w:t>вчителі та заступника директорів пройшли підготовку</w:t>
            </w:r>
          </w:p>
        </w:tc>
      </w:tr>
      <w:tr w:rsidR="00B947A5" w:rsidRPr="007C5062" w:rsidTr="00F81D79">
        <w:trPr>
          <w:trHeight w:val="596"/>
        </w:trPr>
        <w:tc>
          <w:tcPr>
            <w:tcW w:w="4780" w:type="dxa"/>
            <w:vMerge/>
          </w:tcPr>
          <w:p w:rsidR="00B947A5" w:rsidRPr="000170FD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</w:tcPr>
          <w:p w:rsidR="00B947A5" w:rsidRPr="00E022B7" w:rsidRDefault="00B947A5" w:rsidP="00E022B7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ru-RU"/>
              </w:rPr>
            </w:pPr>
            <w:r w:rsidRPr="00E022B7">
              <w:rPr>
                <w:rFonts w:cstheme="minorHAnsi"/>
                <w:sz w:val="22"/>
                <w:szCs w:val="22"/>
                <w:lang w:val="ru-RU"/>
              </w:rPr>
              <w:t>2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E022B7">
              <w:rPr>
                <w:rFonts w:cstheme="minorHAnsi"/>
                <w:sz w:val="22"/>
                <w:szCs w:val="22"/>
                <w:lang w:val="ru-RU"/>
              </w:rPr>
              <w:t xml:space="preserve">020 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>двомісячних наставницьких занять</w:t>
            </w:r>
          </w:p>
        </w:tc>
        <w:tc>
          <w:tcPr>
            <w:tcW w:w="2217" w:type="dxa"/>
          </w:tcPr>
          <w:p w:rsidR="00B947A5" w:rsidRPr="00E022B7" w:rsidRDefault="00B947A5" w:rsidP="00E022B7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E022B7">
              <w:rPr>
                <w:rFonts w:cstheme="minorHAnsi"/>
                <w:sz w:val="22"/>
                <w:szCs w:val="22"/>
                <w:lang w:val="ru-RU"/>
              </w:rPr>
              <w:t>1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E022B7">
              <w:rPr>
                <w:rFonts w:cstheme="minorHAnsi"/>
                <w:sz w:val="22"/>
                <w:szCs w:val="22"/>
                <w:lang w:val="ru-RU"/>
              </w:rPr>
              <w:t xml:space="preserve">432 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>щомісячних наставницьких занять</w:t>
            </w:r>
            <w:r w:rsidR="00E022B7" w:rsidRPr="00E022B7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>для</w:t>
            </w:r>
            <w:r w:rsidRPr="00E022B7">
              <w:rPr>
                <w:rFonts w:cstheme="minorHAnsi"/>
                <w:sz w:val="22"/>
                <w:szCs w:val="22"/>
                <w:lang w:val="ru-RU"/>
              </w:rPr>
              <w:t xml:space="preserve"> 3</w:t>
            </w:r>
            <w:r w:rsidR="00E022B7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Pr="00E022B7">
              <w:rPr>
                <w:rFonts w:cstheme="minorHAnsi"/>
                <w:sz w:val="22"/>
                <w:szCs w:val="22"/>
                <w:lang w:val="ru-RU"/>
              </w:rPr>
              <w:t xml:space="preserve">842 </w:t>
            </w:r>
            <w:r w:rsidR="00E022B7">
              <w:rPr>
                <w:rFonts w:cstheme="minorHAnsi"/>
                <w:sz w:val="22"/>
                <w:szCs w:val="22"/>
                <w:lang w:val="uk-UA"/>
              </w:rPr>
              <w:t>учасників тренінгу</w:t>
            </w:r>
          </w:p>
        </w:tc>
      </w:tr>
      <w:tr w:rsidR="00B947A5" w:rsidRPr="00764261" w:rsidTr="00F81D79">
        <w:trPr>
          <w:trHeight w:val="1267"/>
        </w:trPr>
        <w:tc>
          <w:tcPr>
            <w:tcW w:w="4780" w:type="dxa"/>
            <w:vMerge w:val="restart"/>
          </w:tcPr>
          <w:p w:rsidR="00B947A5" w:rsidRPr="00B03833" w:rsidRDefault="00B03833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ru-RU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Зменшення р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>ів</w:t>
            </w:r>
            <w:r>
              <w:rPr>
                <w:rFonts w:cstheme="minorHAnsi"/>
                <w:sz w:val="22"/>
                <w:szCs w:val="22"/>
                <w:lang w:val="uk-UA"/>
              </w:rPr>
              <w:t>ня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поширеності 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>психо</w:t>
            </w:r>
            <w:r>
              <w:rPr>
                <w:rFonts w:cstheme="minorHAnsi"/>
                <w:sz w:val="22"/>
                <w:szCs w:val="22"/>
                <w:lang w:val="uk-UA"/>
              </w:rPr>
              <w:t>соціального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>стресу та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соціальн</w:t>
            </w:r>
            <w:r>
              <w:rPr>
                <w:rFonts w:cstheme="minorHAnsi"/>
                <w:sz w:val="22"/>
                <w:szCs w:val="22"/>
                <w:lang w:val="uk-UA"/>
              </w:rPr>
              <w:t>ої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міжособистісн</w:t>
            </w:r>
            <w:r>
              <w:rPr>
                <w:rFonts w:cstheme="minorHAnsi"/>
                <w:sz w:val="22"/>
                <w:szCs w:val="22"/>
                <w:lang w:val="uk-UA"/>
              </w:rPr>
              <w:t>ої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напруженості 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серед 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>300</w:t>
            </w:r>
            <w:r>
              <w:rPr>
                <w:rFonts w:cstheme="minorHAnsi"/>
                <w:sz w:val="22"/>
                <w:szCs w:val="22"/>
                <w:lang w:val="uk-UA"/>
              </w:rPr>
              <w:t xml:space="preserve"> тис.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дітей, підлітків та сімей </w:t>
            </w:r>
            <w:r>
              <w:rPr>
                <w:rFonts w:cstheme="minorHAnsi"/>
                <w:sz w:val="22"/>
                <w:szCs w:val="22"/>
                <w:lang w:val="uk-UA"/>
              </w:rPr>
              <w:t>у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п</w:t>
            </w:r>
            <w:r>
              <w:rPr>
                <w:rFonts w:cstheme="minorHAnsi"/>
                <w:sz w:val="22"/>
                <w:szCs w:val="22"/>
                <w:lang w:val="uk-UA"/>
              </w:rPr>
              <w:t>’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>яти област</w:t>
            </w:r>
            <w:r>
              <w:rPr>
                <w:rFonts w:cstheme="minorHAnsi"/>
                <w:sz w:val="22"/>
                <w:szCs w:val="22"/>
                <w:lang w:val="uk-UA"/>
              </w:rPr>
              <w:t>ях</w:t>
            </w:r>
            <w:r w:rsidR="009212AB" w:rsidRPr="00581D72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uk-UA"/>
              </w:rPr>
              <w:t>України</w:t>
            </w:r>
            <w:r w:rsidR="009212AB" w:rsidRPr="00B03833">
              <w:rPr>
                <w:lang w:val="ru-RU"/>
              </w:rPr>
              <w:t xml:space="preserve"> </w:t>
            </w:r>
          </w:p>
          <w:p w:rsidR="00B947A5" w:rsidRPr="00B03833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</w:tcPr>
          <w:p w:rsidR="00B947A5" w:rsidRPr="002B5E5D" w:rsidRDefault="00B947A5" w:rsidP="002B5E5D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394D95">
              <w:rPr>
                <w:rFonts w:cstheme="minorHAnsi"/>
                <w:sz w:val="22"/>
                <w:szCs w:val="22"/>
                <w:lang w:val="ru-RU"/>
              </w:rPr>
              <w:lastRenderedPageBreak/>
              <w:t>220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394D95">
              <w:rPr>
                <w:rFonts w:cstheme="minorHAnsi"/>
                <w:sz w:val="22"/>
                <w:szCs w:val="22"/>
                <w:lang w:val="ru-RU"/>
              </w:rPr>
              <w:t xml:space="preserve">000 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>дітей та підлітків</w:t>
            </w:r>
            <w:r w:rsidRPr="00394D95">
              <w:rPr>
                <w:rFonts w:cstheme="minorHAnsi"/>
                <w:sz w:val="22"/>
                <w:szCs w:val="22"/>
                <w:lang w:val="ru-RU"/>
              </w:rPr>
              <w:t xml:space="preserve"> 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 xml:space="preserve">охоплені заходами з надання психосоціальної 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lastRenderedPageBreak/>
              <w:t>підтримки</w:t>
            </w:r>
          </w:p>
        </w:tc>
        <w:tc>
          <w:tcPr>
            <w:tcW w:w="2217" w:type="dxa"/>
          </w:tcPr>
          <w:p w:rsidR="00B947A5" w:rsidRPr="00764261" w:rsidRDefault="00B947A5" w:rsidP="002B5E5D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lastRenderedPageBreak/>
              <w:t>200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671 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>дітей та підлітків</w:t>
            </w:r>
            <w:r w:rsidR="002B5E5D" w:rsidRPr="0076426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2B5E5D">
              <w:rPr>
                <w:rFonts w:cstheme="minorHAnsi"/>
                <w:sz w:val="22"/>
                <w:szCs w:val="22"/>
                <w:lang w:val="uk-UA"/>
              </w:rPr>
              <w:t>охоплені</w:t>
            </w:r>
          </w:p>
        </w:tc>
      </w:tr>
      <w:tr w:rsidR="00B947A5" w:rsidRPr="00764261" w:rsidTr="00F81D79">
        <w:trPr>
          <w:trHeight w:val="943"/>
        </w:trPr>
        <w:tc>
          <w:tcPr>
            <w:tcW w:w="4780" w:type="dxa"/>
            <w:vMerge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85" w:type="dxa"/>
          </w:tcPr>
          <w:p w:rsidR="00B947A5" w:rsidRPr="00394D95" w:rsidRDefault="00B947A5" w:rsidP="002A7309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ru-RU"/>
              </w:rPr>
            </w:pPr>
            <w:r w:rsidRPr="00394D95">
              <w:rPr>
                <w:rFonts w:cstheme="minorHAnsi"/>
                <w:sz w:val="22"/>
                <w:szCs w:val="22"/>
                <w:lang w:val="ru-RU"/>
              </w:rPr>
              <w:t>80</w:t>
            </w:r>
            <w:r w:rsidR="00722A15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394D95">
              <w:rPr>
                <w:rFonts w:cstheme="minorHAnsi"/>
                <w:sz w:val="22"/>
                <w:szCs w:val="22"/>
                <w:lang w:val="ru-RU"/>
              </w:rPr>
              <w:t xml:space="preserve">000 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>вихователі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в охоплені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аутріч-роботою, організованою вчителями та заступниками директорів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>, шкільни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ми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 xml:space="preserve"> психолог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ами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 xml:space="preserve"> та соціальни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ми</w:t>
            </w:r>
            <w:r w:rsidR="009212AB" w:rsidRPr="00722A15">
              <w:rPr>
                <w:rFonts w:cstheme="minorHAnsi"/>
                <w:sz w:val="22"/>
                <w:szCs w:val="22"/>
                <w:lang w:val="uk-UA"/>
              </w:rPr>
              <w:t xml:space="preserve"> працівник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ами</w:t>
            </w:r>
          </w:p>
        </w:tc>
        <w:tc>
          <w:tcPr>
            <w:tcW w:w="2217" w:type="dxa"/>
          </w:tcPr>
          <w:p w:rsidR="00B947A5" w:rsidRPr="00764261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>50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190 </w:t>
            </w:r>
            <w:r w:rsidR="002A7309" w:rsidRPr="00722A15">
              <w:rPr>
                <w:rFonts w:cstheme="minorHAnsi"/>
                <w:sz w:val="22"/>
                <w:szCs w:val="22"/>
                <w:lang w:val="uk-UA"/>
              </w:rPr>
              <w:t>вихователі</w:t>
            </w:r>
            <w:r w:rsidR="002A7309">
              <w:rPr>
                <w:rFonts w:cstheme="minorHAnsi"/>
                <w:sz w:val="22"/>
                <w:szCs w:val="22"/>
                <w:lang w:val="uk-UA"/>
              </w:rPr>
              <w:t>в охоплені</w:t>
            </w:r>
          </w:p>
          <w:p w:rsidR="00B947A5" w:rsidRPr="00764261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B947A5" w:rsidRPr="00764261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B947A5" w:rsidRPr="00764261" w:rsidTr="00F81D79">
        <w:tc>
          <w:tcPr>
            <w:tcW w:w="4780" w:type="dxa"/>
          </w:tcPr>
          <w:p w:rsidR="00B947A5" w:rsidRPr="00764261" w:rsidRDefault="009212AB" w:rsidP="00EB4F1B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EB4F1B">
              <w:rPr>
                <w:rFonts w:cstheme="minorHAnsi"/>
                <w:sz w:val="22"/>
                <w:szCs w:val="22"/>
                <w:lang w:val="uk-UA"/>
              </w:rPr>
              <w:t>Дитячі психологи з Донецької області (</w:t>
            </w:r>
            <w:r w:rsidR="00EB4F1B" w:rsidRPr="00EB4F1B">
              <w:rPr>
                <w:rFonts w:cstheme="minorHAnsi"/>
                <w:sz w:val="22"/>
                <w:szCs w:val="22"/>
                <w:lang w:val="uk-UA"/>
              </w:rPr>
              <w:t xml:space="preserve">м. 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>Слов</w:t>
            </w:r>
            <w:r w:rsidR="00EB4F1B" w:rsidRPr="00EB4F1B">
              <w:rPr>
                <w:rFonts w:cstheme="minorHAnsi"/>
                <w:sz w:val="22"/>
                <w:szCs w:val="22"/>
                <w:lang w:val="uk-UA"/>
              </w:rPr>
              <w:t>’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>янськ) мають знання і практичні навички</w:t>
            </w:r>
            <w:r w:rsidR="00EB4F1B" w:rsidRPr="00EB4F1B">
              <w:rPr>
                <w:rFonts w:cstheme="minorHAnsi"/>
                <w:sz w:val="22"/>
                <w:szCs w:val="22"/>
                <w:lang w:val="uk-UA"/>
              </w:rPr>
              <w:t xml:space="preserve"> для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надання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інтенсивн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ої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психотерапевтичн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ої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допомог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и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діт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ям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та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підлітк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ам, які більш серйозно постраждали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у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 xml:space="preserve"> </w:t>
            </w:r>
            <w:r w:rsidR="00EB4F1B">
              <w:rPr>
                <w:rFonts w:cstheme="minorHAnsi"/>
                <w:sz w:val="22"/>
                <w:szCs w:val="22"/>
                <w:lang w:val="uk-UA"/>
              </w:rPr>
              <w:t>Ц</w:t>
            </w:r>
            <w:r w:rsidRPr="00EB4F1B">
              <w:rPr>
                <w:rFonts w:cstheme="minorHAnsi"/>
                <w:sz w:val="22"/>
                <w:szCs w:val="22"/>
                <w:lang w:val="uk-UA"/>
              </w:rPr>
              <w:t>ентрі спеціалізованої психологічної (психотерапевтичної) допомоги</w:t>
            </w:r>
            <w:r w:rsidR="00B947A5" w:rsidRPr="0076426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85" w:type="dxa"/>
          </w:tcPr>
          <w:p w:rsidR="00B947A5" w:rsidRPr="00C27A8C" w:rsidRDefault="00B947A5" w:rsidP="00C27A8C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15 </w:t>
            </w:r>
            <w:r w:rsidR="00C27A8C">
              <w:rPr>
                <w:rFonts w:cstheme="minorHAnsi"/>
                <w:sz w:val="22"/>
                <w:szCs w:val="22"/>
                <w:lang w:val="uk-UA"/>
              </w:rPr>
              <w:t>дитячих психологів пройшли підготовку</w:t>
            </w:r>
          </w:p>
        </w:tc>
        <w:tc>
          <w:tcPr>
            <w:tcW w:w="2217" w:type="dxa"/>
          </w:tcPr>
          <w:p w:rsidR="00B947A5" w:rsidRPr="00764261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15 </w:t>
            </w:r>
            <w:r w:rsidR="00C27A8C">
              <w:rPr>
                <w:rFonts w:cstheme="minorHAnsi"/>
                <w:sz w:val="22"/>
                <w:szCs w:val="22"/>
                <w:lang w:val="uk-UA"/>
              </w:rPr>
              <w:t>дитячих психологів пройшли підготовку</w:t>
            </w:r>
          </w:p>
        </w:tc>
      </w:tr>
    </w:tbl>
    <w:p w:rsidR="008507F8" w:rsidRPr="00764261" w:rsidRDefault="008507F8" w:rsidP="00764261">
      <w:pPr>
        <w:spacing w:line="276" w:lineRule="auto"/>
        <w:contextualSpacing/>
        <w:rPr>
          <w:rFonts w:cstheme="minorHAnsi"/>
          <w:i/>
          <w:sz w:val="22"/>
          <w:szCs w:val="22"/>
          <w:highlight w:val="yellow"/>
          <w:lang w:val="en-GB"/>
        </w:rPr>
      </w:pPr>
    </w:p>
    <w:p w:rsidR="00C61CFA" w:rsidRPr="00535448" w:rsidRDefault="00F81696" w:rsidP="00764261">
      <w:pPr>
        <w:spacing w:line="276" w:lineRule="auto"/>
        <w:contextualSpacing/>
        <w:rPr>
          <w:rFonts w:cstheme="minorHAnsi"/>
          <w:i/>
          <w:sz w:val="22"/>
          <w:szCs w:val="22"/>
          <w:lang w:val="uk-UA"/>
        </w:rPr>
      </w:pPr>
      <w:r>
        <w:rPr>
          <w:rFonts w:cstheme="minorHAnsi"/>
          <w:i/>
          <w:sz w:val="22"/>
          <w:szCs w:val="22"/>
          <w:lang w:val="uk-UA"/>
        </w:rPr>
        <w:t>Таблиця</w:t>
      </w:r>
      <w:r w:rsidR="008507F8" w:rsidRPr="00394D95">
        <w:rPr>
          <w:rFonts w:cstheme="minorHAnsi"/>
          <w:i/>
          <w:sz w:val="22"/>
          <w:szCs w:val="22"/>
          <w:lang w:val="ru-RU"/>
        </w:rPr>
        <w:t xml:space="preserve"> 3</w:t>
      </w:r>
      <w:r w:rsidR="00F81D79" w:rsidRPr="00394D95">
        <w:rPr>
          <w:rFonts w:cstheme="minorHAnsi"/>
          <w:i/>
          <w:sz w:val="22"/>
          <w:szCs w:val="22"/>
          <w:lang w:val="ru-RU"/>
        </w:rPr>
        <w:t xml:space="preserve">: </w:t>
      </w:r>
      <w:r>
        <w:rPr>
          <w:rFonts w:cstheme="minorHAnsi"/>
          <w:i/>
          <w:sz w:val="22"/>
          <w:szCs w:val="22"/>
          <w:lang w:val="uk-UA"/>
        </w:rPr>
        <w:t>Окремі проміжні та заплановані результати, досягнення за компонентом ПСП.</w:t>
      </w:r>
      <w:r w:rsidR="00887BD4" w:rsidRPr="00535448">
        <w:rPr>
          <w:rFonts w:cstheme="minorHAnsi"/>
          <w:i/>
          <w:sz w:val="22"/>
          <w:szCs w:val="22"/>
          <w:lang w:val="uk-UA"/>
        </w:rPr>
        <w:t xml:space="preserve"> </w:t>
      </w:r>
      <w:r>
        <w:rPr>
          <w:rFonts w:cstheme="minorHAnsi"/>
          <w:i/>
          <w:sz w:val="22"/>
          <w:szCs w:val="22"/>
          <w:lang w:val="uk-UA"/>
        </w:rPr>
        <w:t>Джерело</w:t>
      </w:r>
      <w:r w:rsidR="00C61CFA" w:rsidRPr="00535448">
        <w:rPr>
          <w:rFonts w:cstheme="minorHAnsi"/>
          <w:i/>
          <w:sz w:val="22"/>
          <w:szCs w:val="22"/>
          <w:lang w:val="uk-UA"/>
        </w:rPr>
        <w:t xml:space="preserve">: </w:t>
      </w:r>
      <w:r w:rsidRPr="00F81696">
        <w:rPr>
          <w:rFonts w:cstheme="minorHAnsi"/>
          <w:i/>
          <w:sz w:val="22"/>
          <w:szCs w:val="22"/>
          <w:lang w:val="uk-UA"/>
        </w:rPr>
        <w:t>НаУКМА</w:t>
      </w:r>
    </w:p>
    <w:p w:rsidR="00B947A5" w:rsidRPr="00535448" w:rsidRDefault="00B947A5" w:rsidP="00764261">
      <w:pPr>
        <w:spacing w:line="276" w:lineRule="auto"/>
        <w:contextualSpacing/>
        <w:rPr>
          <w:rFonts w:cstheme="minorHAnsi"/>
          <w:lang w:val="uk-UA"/>
        </w:rPr>
      </w:pPr>
    </w:p>
    <w:p w:rsidR="00B947A5" w:rsidRPr="00CC30C4" w:rsidRDefault="00535448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У </w:t>
      </w:r>
      <w:r w:rsidR="009212AB">
        <w:rPr>
          <w:lang w:val="uk-UA"/>
        </w:rPr>
        <w:t>Таблиц</w:t>
      </w:r>
      <w:r>
        <w:rPr>
          <w:lang w:val="uk-UA"/>
        </w:rPr>
        <w:t>і</w:t>
      </w:r>
      <w:r w:rsidR="009212AB">
        <w:rPr>
          <w:lang w:val="uk-UA"/>
        </w:rPr>
        <w:t xml:space="preserve"> 3 також</w:t>
      </w:r>
      <w:r>
        <w:rPr>
          <w:lang w:val="uk-UA"/>
        </w:rPr>
        <w:t xml:space="preserve"> </w:t>
      </w:r>
      <w:r w:rsidR="00194A73">
        <w:rPr>
          <w:lang w:val="uk-UA"/>
        </w:rPr>
        <w:t>відображено</w:t>
      </w:r>
      <w:r w:rsidR="009212AB">
        <w:rPr>
          <w:lang w:val="uk-UA"/>
        </w:rPr>
        <w:t xml:space="preserve">, що тренери </w:t>
      </w:r>
      <w:r w:rsidR="004D0F99">
        <w:rPr>
          <w:lang w:val="uk-UA"/>
        </w:rPr>
        <w:t>в</w:t>
      </w:r>
      <w:r>
        <w:rPr>
          <w:lang w:val="uk-UA"/>
        </w:rPr>
        <w:t xml:space="preserve"> подальшому</w:t>
      </w:r>
      <w:r w:rsidR="009212AB">
        <w:rPr>
          <w:lang w:val="uk-UA"/>
        </w:rPr>
        <w:t xml:space="preserve"> </w:t>
      </w:r>
      <w:r>
        <w:rPr>
          <w:lang w:val="uk-UA"/>
        </w:rPr>
        <w:t>провели в</w:t>
      </w:r>
      <w:r w:rsidR="009212AB">
        <w:rPr>
          <w:lang w:val="uk-UA"/>
        </w:rPr>
        <w:t xml:space="preserve"> основному дводенні тренінги для 3</w:t>
      </w:r>
      <w:r>
        <w:rPr>
          <w:lang w:val="uk-UA"/>
        </w:rPr>
        <w:t xml:space="preserve"> </w:t>
      </w:r>
      <w:r w:rsidR="009212AB">
        <w:rPr>
          <w:lang w:val="uk-UA"/>
        </w:rPr>
        <w:t xml:space="preserve">842 вчителів </w:t>
      </w:r>
      <w:r>
        <w:rPr>
          <w:lang w:val="uk-UA"/>
        </w:rPr>
        <w:t>та</w:t>
      </w:r>
      <w:r w:rsidR="009212AB">
        <w:rPr>
          <w:lang w:val="uk-UA"/>
        </w:rPr>
        <w:t xml:space="preserve"> </w:t>
      </w:r>
      <w:r>
        <w:rPr>
          <w:lang w:val="uk-UA"/>
        </w:rPr>
        <w:t xml:space="preserve">заступників </w:t>
      </w:r>
      <w:r w:rsidR="009212AB">
        <w:rPr>
          <w:lang w:val="uk-UA"/>
        </w:rPr>
        <w:t xml:space="preserve">директорів, </w:t>
      </w:r>
      <w:r w:rsidR="004D0F99">
        <w:rPr>
          <w:lang w:val="uk-UA"/>
        </w:rPr>
        <w:t xml:space="preserve">які були </w:t>
      </w:r>
      <w:r>
        <w:rPr>
          <w:lang w:val="uk-UA"/>
        </w:rPr>
        <w:t>присвячен</w:t>
      </w:r>
      <w:r w:rsidR="004D0F99">
        <w:rPr>
          <w:lang w:val="uk-UA"/>
        </w:rPr>
        <w:t>і</w:t>
      </w:r>
      <w:r>
        <w:rPr>
          <w:lang w:val="uk-UA"/>
        </w:rPr>
        <w:t xml:space="preserve"> наданню</w:t>
      </w:r>
      <w:r w:rsidR="009212AB">
        <w:rPr>
          <w:lang w:val="uk-UA"/>
        </w:rPr>
        <w:t xml:space="preserve"> підтрим</w:t>
      </w:r>
      <w:r>
        <w:rPr>
          <w:lang w:val="uk-UA"/>
        </w:rPr>
        <w:t>к</w:t>
      </w:r>
      <w:r w:rsidR="009212AB">
        <w:rPr>
          <w:lang w:val="uk-UA"/>
        </w:rPr>
        <w:t>и діт</w:t>
      </w:r>
      <w:r>
        <w:rPr>
          <w:lang w:val="uk-UA"/>
        </w:rPr>
        <w:t>ям, що постраждали в результаті конфлікту</w:t>
      </w:r>
      <w:r w:rsidR="009212AB">
        <w:rPr>
          <w:lang w:val="uk-UA"/>
        </w:rPr>
        <w:t xml:space="preserve"> шляхом створення </w:t>
      </w:r>
      <w:r>
        <w:rPr>
          <w:lang w:val="uk-UA"/>
        </w:rPr>
        <w:t>підтримуючого навчального</w:t>
      </w:r>
      <w:r w:rsidR="009212AB">
        <w:rPr>
          <w:lang w:val="uk-UA"/>
        </w:rPr>
        <w:t xml:space="preserve"> </w:t>
      </w:r>
      <w:r>
        <w:rPr>
          <w:lang w:val="uk-UA"/>
        </w:rPr>
        <w:t>середовища, застосування</w:t>
      </w:r>
      <w:r w:rsidR="009212AB">
        <w:rPr>
          <w:lang w:val="uk-UA"/>
        </w:rPr>
        <w:t xml:space="preserve"> </w:t>
      </w:r>
      <w:r>
        <w:rPr>
          <w:lang w:val="uk-UA"/>
        </w:rPr>
        <w:t xml:space="preserve">комунікаційних </w:t>
      </w:r>
      <w:r w:rsidR="009212AB">
        <w:rPr>
          <w:lang w:val="uk-UA"/>
        </w:rPr>
        <w:t xml:space="preserve">підходів, використання </w:t>
      </w:r>
      <w:r w:rsidR="004D0F99">
        <w:rPr>
          <w:lang w:val="uk-UA"/>
        </w:rPr>
        <w:t xml:space="preserve">видів </w:t>
      </w:r>
      <w:r w:rsidR="009212AB">
        <w:rPr>
          <w:lang w:val="uk-UA"/>
        </w:rPr>
        <w:t xml:space="preserve">діяльності </w:t>
      </w:r>
      <w:r w:rsidR="004D0F99">
        <w:rPr>
          <w:lang w:val="uk-UA"/>
        </w:rPr>
        <w:t>та</w:t>
      </w:r>
      <w:r w:rsidR="009212AB">
        <w:rPr>
          <w:lang w:val="uk-UA"/>
        </w:rPr>
        <w:t xml:space="preserve"> навичок, які заспоко</w:t>
      </w:r>
      <w:r w:rsidR="004D0F99">
        <w:rPr>
          <w:lang w:val="uk-UA"/>
        </w:rPr>
        <w:t>юва</w:t>
      </w:r>
      <w:r w:rsidR="009212AB">
        <w:rPr>
          <w:lang w:val="uk-UA"/>
        </w:rPr>
        <w:t xml:space="preserve">ли </w:t>
      </w:r>
      <w:r w:rsidR="004D0F99">
        <w:rPr>
          <w:lang w:val="uk-UA"/>
        </w:rPr>
        <w:t>та</w:t>
      </w:r>
      <w:r w:rsidR="009212AB">
        <w:rPr>
          <w:lang w:val="uk-UA"/>
        </w:rPr>
        <w:t xml:space="preserve"> підтримували </w:t>
      </w:r>
      <w:r w:rsidR="004D0F99">
        <w:rPr>
          <w:lang w:val="uk-UA"/>
        </w:rPr>
        <w:t>учнів</w:t>
      </w:r>
      <w:r w:rsidR="009212AB">
        <w:rPr>
          <w:lang w:val="uk-UA"/>
        </w:rPr>
        <w:t xml:space="preserve">, а також </w:t>
      </w:r>
      <w:r w:rsidR="004D0F99">
        <w:rPr>
          <w:lang w:val="uk-UA"/>
        </w:rPr>
        <w:t>виявлення учнів</w:t>
      </w:r>
      <w:r w:rsidR="009212AB">
        <w:rPr>
          <w:lang w:val="uk-UA"/>
        </w:rPr>
        <w:t>, які</w:t>
      </w:r>
      <w:r w:rsidR="004D0F99">
        <w:rPr>
          <w:lang w:val="uk-UA"/>
        </w:rPr>
        <w:t xml:space="preserve"> могли </w:t>
      </w:r>
      <w:r w:rsidR="009212AB">
        <w:rPr>
          <w:lang w:val="uk-UA"/>
        </w:rPr>
        <w:t>потребу</w:t>
      </w:r>
      <w:r w:rsidR="004D0F99">
        <w:rPr>
          <w:lang w:val="uk-UA"/>
        </w:rPr>
        <w:t>вати</w:t>
      </w:r>
      <w:r w:rsidR="009212AB">
        <w:rPr>
          <w:lang w:val="uk-UA"/>
        </w:rPr>
        <w:t xml:space="preserve"> спеціалізованої допомоги. Це</w:t>
      </w:r>
      <w:r w:rsidR="00ED6FD3">
        <w:rPr>
          <w:lang w:val="uk-UA"/>
        </w:rPr>
        <w:t>й</w:t>
      </w:r>
      <w:r w:rsidR="009212AB">
        <w:rPr>
          <w:lang w:val="uk-UA"/>
        </w:rPr>
        <w:t xml:space="preserve"> </w:t>
      </w:r>
      <w:r w:rsidR="00ED6FD3">
        <w:rPr>
          <w:lang w:val="uk-UA"/>
        </w:rPr>
        <w:t>показник</w:t>
      </w:r>
      <w:r w:rsidR="009212AB">
        <w:rPr>
          <w:lang w:val="uk-UA"/>
        </w:rPr>
        <w:t xml:space="preserve"> дуже </w:t>
      </w:r>
      <w:r w:rsidR="00ED6FD3">
        <w:rPr>
          <w:lang w:val="uk-UA"/>
        </w:rPr>
        <w:t>наближений до запланованого (</w:t>
      </w:r>
      <w:r w:rsidR="009212AB">
        <w:rPr>
          <w:lang w:val="uk-UA"/>
        </w:rPr>
        <w:t>4</w:t>
      </w:r>
      <w:r w:rsidR="00ED6FD3">
        <w:rPr>
          <w:lang w:val="uk-UA"/>
        </w:rPr>
        <w:t> </w:t>
      </w:r>
      <w:r w:rsidR="009212AB">
        <w:rPr>
          <w:lang w:val="uk-UA"/>
        </w:rPr>
        <w:t>000</w:t>
      </w:r>
      <w:r w:rsidR="00ED6FD3">
        <w:rPr>
          <w:lang w:val="uk-UA"/>
        </w:rPr>
        <w:t xml:space="preserve"> осіб)</w:t>
      </w:r>
      <w:r w:rsidR="009212AB">
        <w:rPr>
          <w:lang w:val="uk-UA"/>
        </w:rPr>
        <w:t>, як</w:t>
      </w:r>
      <w:r w:rsidR="00ED6FD3">
        <w:rPr>
          <w:lang w:val="uk-UA"/>
        </w:rPr>
        <w:t>ого</w:t>
      </w:r>
      <w:r w:rsidR="009212AB">
        <w:rPr>
          <w:lang w:val="uk-UA"/>
        </w:rPr>
        <w:t xml:space="preserve"> мож</w:t>
      </w:r>
      <w:r w:rsidR="00CA4461">
        <w:rPr>
          <w:lang w:val="uk-UA"/>
        </w:rPr>
        <w:t>на</w:t>
      </w:r>
      <w:r w:rsidR="009212AB">
        <w:rPr>
          <w:lang w:val="uk-UA"/>
        </w:rPr>
        <w:t xml:space="preserve"> бу</w:t>
      </w:r>
      <w:r w:rsidR="00ED6FD3">
        <w:rPr>
          <w:lang w:val="uk-UA"/>
        </w:rPr>
        <w:t>ло б</w:t>
      </w:r>
      <w:r w:rsidR="009212AB">
        <w:rPr>
          <w:lang w:val="uk-UA"/>
        </w:rPr>
        <w:t xml:space="preserve"> досяг</w:t>
      </w:r>
      <w:r w:rsidR="00ED6FD3">
        <w:rPr>
          <w:lang w:val="uk-UA"/>
        </w:rPr>
        <w:t>ти за умови</w:t>
      </w:r>
      <w:r w:rsidR="009212AB">
        <w:rPr>
          <w:lang w:val="uk-UA"/>
        </w:rPr>
        <w:t xml:space="preserve"> продовжен</w:t>
      </w:r>
      <w:r w:rsidR="00ED6FD3">
        <w:rPr>
          <w:lang w:val="uk-UA"/>
        </w:rPr>
        <w:t>ня програми</w:t>
      </w:r>
      <w:r w:rsidR="009212AB">
        <w:rPr>
          <w:lang w:val="uk-UA"/>
        </w:rPr>
        <w:t>. Для забезпечення широкого діалогу та індивідуальн</w:t>
      </w:r>
      <w:r w:rsidR="004B2628">
        <w:rPr>
          <w:lang w:val="uk-UA"/>
        </w:rPr>
        <w:t>ого</w:t>
      </w:r>
      <w:r w:rsidR="009212AB">
        <w:rPr>
          <w:lang w:val="uk-UA"/>
        </w:rPr>
        <w:t xml:space="preserve"> </w:t>
      </w:r>
      <w:r w:rsidR="004B2628">
        <w:rPr>
          <w:lang w:val="uk-UA"/>
        </w:rPr>
        <w:t>підходу</w:t>
      </w:r>
      <w:r w:rsidR="009212AB">
        <w:rPr>
          <w:lang w:val="uk-UA"/>
        </w:rPr>
        <w:t xml:space="preserve"> тренінги, як правило, пр</w:t>
      </w:r>
      <w:r w:rsidR="004B2628">
        <w:rPr>
          <w:lang w:val="uk-UA"/>
        </w:rPr>
        <w:t>оводилися</w:t>
      </w:r>
      <w:r w:rsidR="009212AB">
        <w:rPr>
          <w:lang w:val="uk-UA"/>
        </w:rPr>
        <w:t xml:space="preserve"> для відносно невеликих груп </w:t>
      </w:r>
      <w:r w:rsidR="004B2628">
        <w:rPr>
          <w:lang w:val="uk-UA"/>
        </w:rPr>
        <w:t>учасників (до двадцяти</w:t>
      </w:r>
      <w:r w:rsidR="009212AB">
        <w:rPr>
          <w:lang w:val="uk-UA"/>
        </w:rPr>
        <w:t xml:space="preserve"> вчителів </w:t>
      </w:r>
      <w:r w:rsidR="004B2628">
        <w:rPr>
          <w:lang w:val="uk-UA"/>
        </w:rPr>
        <w:t>та заступників директорів)</w:t>
      </w:r>
      <w:r w:rsidR="009212AB">
        <w:rPr>
          <w:lang w:val="uk-UA"/>
        </w:rPr>
        <w:t xml:space="preserve">. </w:t>
      </w:r>
      <w:r w:rsidR="00860E36">
        <w:rPr>
          <w:lang w:val="uk-UA"/>
        </w:rPr>
        <w:t>І</w:t>
      </w:r>
      <w:r w:rsidR="009212AB">
        <w:rPr>
          <w:lang w:val="uk-UA"/>
        </w:rPr>
        <w:t xml:space="preserve"> вчителі</w:t>
      </w:r>
      <w:r w:rsidR="00860E36">
        <w:rPr>
          <w:lang w:val="uk-UA"/>
        </w:rPr>
        <w:t>,</w:t>
      </w:r>
      <w:r w:rsidR="009212AB">
        <w:rPr>
          <w:lang w:val="uk-UA"/>
        </w:rPr>
        <w:t xml:space="preserve"> </w:t>
      </w:r>
      <w:r w:rsidR="00860E36">
        <w:rPr>
          <w:lang w:val="uk-UA"/>
        </w:rPr>
        <w:t>і заступники директорів</w:t>
      </w:r>
      <w:r w:rsidR="009212AB">
        <w:rPr>
          <w:lang w:val="uk-UA"/>
        </w:rPr>
        <w:t xml:space="preserve"> дуже високо </w:t>
      </w:r>
      <w:r w:rsidR="00860E36">
        <w:rPr>
          <w:lang w:val="uk-UA"/>
        </w:rPr>
        <w:t>оцінили тренінги</w:t>
      </w:r>
      <w:r w:rsidR="009212AB">
        <w:rPr>
          <w:lang w:val="uk-UA"/>
        </w:rPr>
        <w:t xml:space="preserve">, </w:t>
      </w:r>
      <w:r w:rsidR="00860E36">
        <w:rPr>
          <w:lang w:val="uk-UA"/>
        </w:rPr>
        <w:t xml:space="preserve">зауважуючи, </w:t>
      </w:r>
      <w:r w:rsidR="003C15EB">
        <w:rPr>
          <w:lang w:val="uk-UA"/>
        </w:rPr>
        <w:t xml:space="preserve"> що вони </w:t>
      </w:r>
      <w:r w:rsidR="00860E36">
        <w:rPr>
          <w:lang w:val="uk-UA"/>
        </w:rPr>
        <w:t>сприяли</w:t>
      </w:r>
      <w:r w:rsidR="009212AB">
        <w:rPr>
          <w:lang w:val="uk-UA"/>
        </w:rPr>
        <w:t xml:space="preserve"> підвищ</w:t>
      </w:r>
      <w:r w:rsidR="00860E36">
        <w:rPr>
          <w:lang w:val="uk-UA"/>
        </w:rPr>
        <w:t>енню</w:t>
      </w:r>
      <w:r w:rsidR="009212AB">
        <w:rPr>
          <w:lang w:val="uk-UA"/>
        </w:rPr>
        <w:t xml:space="preserve"> їхн</w:t>
      </w:r>
      <w:r w:rsidR="00860E36">
        <w:rPr>
          <w:lang w:val="uk-UA"/>
        </w:rPr>
        <w:t>ьої</w:t>
      </w:r>
      <w:r w:rsidR="009212AB">
        <w:rPr>
          <w:lang w:val="uk-UA"/>
        </w:rPr>
        <w:t xml:space="preserve"> </w:t>
      </w:r>
      <w:r w:rsidR="00860E36">
        <w:rPr>
          <w:lang w:val="uk-UA"/>
        </w:rPr>
        <w:t>впевненості,</w:t>
      </w:r>
      <w:r w:rsidR="009212AB">
        <w:rPr>
          <w:lang w:val="uk-UA"/>
        </w:rPr>
        <w:t xml:space="preserve"> </w:t>
      </w:r>
      <w:r w:rsidR="005825C3">
        <w:rPr>
          <w:lang w:val="uk-UA"/>
        </w:rPr>
        <w:t xml:space="preserve">поліпшенню </w:t>
      </w:r>
      <w:r w:rsidR="009212AB">
        <w:rPr>
          <w:lang w:val="uk-UA"/>
        </w:rPr>
        <w:t xml:space="preserve">розуміння </w:t>
      </w:r>
      <w:r w:rsidR="00860E36">
        <w:rPr>
          <w:lang w:val="uk-UA"/>
        </w:rPr>
        <w:t>та розвиткові</w:t>
      </w:r>
      <w:r w:rsidR="009212AB">
        <w:rPr>
          <w:lang w:val="uk-UA"/>
        </w:rPr>
        <w:t xml:space="preserve"> практичн</w:t>
      </w:r>
      <w:r w:rsidR="00860E36">
        <w:rPr>
          <w:lang w:val="uk-UA"/>
        </w:rPr>
        <w:t>их</w:t>
      </w:r>
      <w:r w:rsidR="009212AB">
        <w:rPr>
          <w:lang w:val="uk-UA"/>
        </w:rPr>
        <w:t xml:space="preserve"> навич</w:t>
      </w:r>
      <w:r w:rsidR="00860E36">
        <w:rPr>
          <w:lang w:val="uk-UA"/>
        </w:rPr>
        <w:t>ок</w:t>
      </w:r>
      <w:r w:rsidR="009212AB">
        <w:rPr>
          <w:lang w:val="uk-UA"/>
        </w:rPr>
        <w:t xml:space="preserve"> </w:t>
      </w:r>
      <w:r w:rsidR="00860E36">
        <w:rPr>
          <w:lang w:val="uk-UA"/>
        </w:rPr>
        <w:t>надання</w:t>
      </w:r>
      <w:r w:rsidR="009212AB">
        <w:rPr>
          <w:lang w:val="uk-UA"/>
        </w:rPr>
        <w:t xml:space="preserve"> підтрим</w:t>
      </w:r>
      <w:r w:rsidR="00860E36">
        <w:rPr>
          <w:lang w:val="uk-UA"/>
        </w:rPr>
        <w:t>к</w:t>
      </w:r>
      <w:r w:rsidR="009212AB">
        <w:rPr>
          <w:lang w:val="uk-UA"/>
        </w:rPr>
        <w:t>и діт</w:t>
      </w:r>
      <w:r w:rsidR="00860E36">
        <w:rPr>
          <w:lang w:val="uk-UA"/>
        </w:rPr>
        <w:t>ям, що постраждали в результаті конфлікту</w:t>
      </w:r>
      <w:r w:rsidR="00B947A5" w:rsidRPr="00860E36">
        <w:rPr>
          <w:rFonts w:cstheme="minorHAnsi"/>
          <w:lang w:val="uk-UA"/>
        </w:rPr>
        <w:t xml:space="preserve">. </w:t>
      </w:r>
      <w:r w:rsidR="009212AB">
        <w:rPr>
          <w:lang w:val="uk-UA"/>
        </w:rPr>
        <w:t>Вони висо</w:t>
      </w:r>
      <w:r w:rsidR="00CC30C4">
        <w:rPr>
          <w:lang w:val="uk-UA"/>
        </w:rPr>
        <w:t>ко цінують своє нове розуміння та</w:t>
      </w:r>
      <w:r w:rsidR="009212AB">
        <w:rPr>
          <w:lang w:val="uk-UA"/>
        </w:rPr>
        <w:t xml:space="preserve"> навички, </w:t>
      </w:r>
      <w:r w:rsidR="005825C3">
        <w:rPr>
          <w:lang w:val="uk-UA"/>
        </w:rPr>
        <w:t>оскільки</w:t>
      </w:r>
      <w:r w:rsidR="009212AB">
        <w:rPr>
          <w:lang w:val="uk-UA"/>
        </w:rPr>
        <w:t xml:space="preserve"> раніше </w:t>
      </w:r>
      <w:r w:rsidR="0074600B">
        <w:rPr>
          <w:lang w:val="uk-UA"/>
        </w:rPr>
        <w:t xml:space="preserve">відчували, що </w:t>
      </w:r>
      <w:r w:rsidR="005825C3">
        <w:rPr>
          <w:lang w:val="uk-UA"/>
        </w:rPr>
        <w:t>були не готові до</w:t>
      </w:r>
      <w:r w:rsidR="009212AB">
        <w:rPr>
          <w:lang w:val="uk-UA"/>
        </w:rPr>
        <w:t xml:space="preserve"> </w:t>
      </w:r>
      <w:r w:rsidR="005825C3">
        <w:rPr>
          <w:lang w:val="uk-UA"/>
        </w:rPr>
        <w:t>вирішення</w:t>
      </w:r>
      <w:r w:rsidR="009212AB">
        <w:rPr>
          <w:lang w:val="uk-UA"/>
        </w:rPr>
        <w:t xml:space="preserve"> ситуаці</w:t>
      </w:r>
      <w:r w:rsidR="005825C3">
        <w:rPr>
          <w:lang w:val="uk-UA"/>
        </w:rPr>
        <w:t>ї та</w:t>
      </w:r>
      <w:r w:rsidR="009212AB">
        <w:rPr>
          <w:lang w:val="uk-UA"/>
        </w:rPr>
        <w:t xml:space="preserve"> не зна</w:t>
      </w:r>
      <w:r w:rsidR="005825C3">
        <w:rPr>
          <w:lang w:val="uk-UA"/>
        </w:rPr>
        <w:t xml:space="preserve">ли </w:t>
      </w:r>
      <w:r w:rsidR="009212AB">
        <w:rPr>
          <w:lang w:val="uk-UA"/>
        </w:rPr>
        <w:t xml:space="preserve">як </w:t>
      </w:r>
      <w:r w:rsidR="005825C3">
        <w:rPr>
          <w:lang w:val="uk-UA"/>
        </w:rPr>
        <w:t xml:space="preserve">надавати </w:t>
      </w:r>
      <w:r w:rsidR="009212AB">
        <w:rPr>
          <w:lang w:val="uk-UA"/>
        </w:rPr>
        <w:t>підтрим</w:t>
      </w:r>
      <w:r w:rsidR="005825C3">
        <w:rPr>
          <w:lang w:val="uk-UA"/>
        </w:rPr>
        <w:t>ку</w:t>
      </w:r>
      <w:r w:rsidR="009212AB">
        <w:rPr>
          <w:lang w:val="uk-UA"/>
        </w:rPr>
        <w:t xml:space="preserve"> діт</w:t>
      </w:r>
      <w:r w:rsidR="005825C3">
        <w:rPr>
          <w:lang w:val="uk-UA"/>
        </w:rPr>
        <w:t>ям, які постраждали внаслідок війни</w:t>
      </w:r>
      <w:r w:rsidR="009212AB">
        <w:rPr>
          <w:lang w:val="uk-UA"/>
        </w:rPr>
        <w:t xml:space="preserve">. Крім того, вчителі говорили, що тренінги </w:t>
      </w:r>
      <w:r w:rsidR="008F133C">
        <w:rPr>
          <w:lang w:val="uk-UA"/>
        </w:rPr>
        <w:t>ініціювали</w:t>
      </w:r>
      <w:r w:rsidR="009212AB">
        <w:rPr>
          <w:lang w:val="uk-UA"/>
        </w:rPr>
        <w:t xml:space="preserve"> процес глибок</w:t>
      </w:r>
      <w:r w:rsidR="008F133C">
        <w:rPr>
          <w:lang w:val="uk-UA"/>
        </w:rPr>
        <w:t>их</w:t>
      </w:r>
      <w:r w:rsidR="009212AB">
        <w:rPr>
          <w:lang w:val="uk-UA"/>
        </w:rPr>
        <w:t xml:space="preserve"> особисті</w:t>
      </w:r>
      <w:r w:rsidR="008F133C">
        <w:rPr>
          <w:lang w:val="uk-UA"/>
        </w:rPr>
        <w:t>сних змін</w:t>
      </w:r>
      <w:r w:rsidR="009212AB">
        <w:rPr>
          <w:lang w:val="uk-UA"/>
        </w:rPr>
        <w:t xml:space="preserve">, </w:t>
      </w:r>
      <w:r w:rsidR="008F133C">
        <w:rPr>
          <w:lang w:val="uk-UA"/>
        </w:rPr>
        <w:t>завдяки якому</w:t>
      </w:r>
      <w:r w:rsidR="009212AB">
        <w:rPr>
          <w:lang w:val="uk-UA"/>
        </w:rPr>
        <w:t xml:space="preserve"> вони навчилися </w:t>
      </w:r>
      <w:r w:rsidR="008F133C">
        <w:rPr>
          <w:lang w:val="uk-UA"/>
        </w:rPr>
        <w:t xml:space="preserve">позитивно </w:t>
      </w:r>
      <w:r w:rsidR="009212AB">
        <w:rPr>
          <w:lang w:val="uk-UA"/>
        </w:rPr>
        <w:t xml:space="preserve">спілкуватися, обговорювати </w:t>
      </w:r>
      <w:r w:rsidR="008F133C">
        <w:rPr>
          <w:lang w:val="uk-UA"/>
        </w:rPr>
        <w:t>власні</w:t>
      </w:r>
      <w:r w:rsidR="009212AB">
        <w:rPr>
          <w:lang w:val="uk-UA"/>
        </w:rPr>
        <w:t xml:space="preserve"> почуття, бути спокійніш</w:t>
      </w:r>
      <w:r w:rsidR="008F133C">
        <w:rPr>
          <w:lang w:val="uk-UA"/>
        </w:rPr>
        <w:t>ими</w:t>
      </w:r>
      <w:r w:rsidR="009212AB">
        <w:rPr>
          <w:lang w:val="uk-UA"/>
        </w:rPr>
        <w:t>, уник</w:t>
      </w:r>
      <w:r w:rsidR="008F133C">
        <w:rPr>
          <w:lang w:val="uk-UA"/>
        </w:rPr>
        <w:t>а</w:t>
      </w:r>
      <w:r w:rsidR="009212AB">
        <w:rPr>
          <w:lang w:val="uk-UA"/>
        </w:rPr>
        <w:t xml:space="preserve">ти </w:t>
      </w:r>
      <w:r w:rsidR="008F133C">
        <w:rPr>
          <w:lang w:val="uk-UA"/>
        </w:rPr>
        <w:t xml:space="preserve">«професійного </w:t>
      </w:r>
      <w:r w:rsidR="009212AB">
        <w:rPr>
          <w:lang w:val="uk-UA"/>
        </w:rPr>
        <w:t>вигор</w:t>
      </w:r>
      <w:r w:rsidR="008F133C">
        <w:rPr>
          <w:lang w:val="uk-UA"/>
        </w:rPr>
        <w:t>а</w:t>
      </w:r>
      <w:r w:rsidR="009212AB">
        <w:rPr>
          <w:lang w:val="uk-UA"/>
        </w:rPr>
        <w:t>ння</w:t>
      </w:r>
      <w:r w:rsidR="008F133C">
        <w:rPr>
          <w:lang w:val="uk-UA"/>
        </w:rPr>
        <w:t>»</w:t>
      </w:r>
      <w:r w:rsidR="009212AB">
        <w:rPr>
          <w:lang w:val="uk-UA"/>
        </w:rPr>
        <w:t xml:space="preserve">, </w:t>
      </w:r>
      <w:r w:rsidR="008F133C">
        <w:rPr>
          <w:lang w:val="uk-UA"/>
        </w:rPr>
        <w:t>поводитися</w:t>
      </w:r>
      <w:r w:rsidR="009212AB">
        <w:rPr>
          <w:lang w:val="uk-UA"/>
        </w:rPr>
        <w:t xml:space="preserve"> менш авторитарн</w:t>
      </w:r>
      <w:r w:rsidR="008F133C">
        <w:rPr>
          <w:lang w:val="uk-UA"/>
        </w:rPr>
        <w:t xml:space="preserve">о, </w:t>
      </w:r>
      <w:r w:rsidR="009212AB">
        <w:rPr>
          <w:lang w:val="uk-UA"/>
        </w:rPr>
        <w:lastRenderedPageBreak/>
        <w:t xml:space="preserve">співпереживати </w:t>
      </w:r>
      <w:r w:rsidR="008F133C">
        <w:rPr>
          <w:lang w:val="uk-UA"/>
        </w:rPr>
        <w:t>та</w:t>
      </w:r>
      <w:r w:rsidR="009212AB">
        <w:rPr>
          <w:lang w:val="uk-UA"/>
        </w:rPr>
        <w:t xml:space="preserve"> підтримувати дітей</w:t>
      </w:r>
      <w:r w:rsidR="008F133C">
        <w:rPr>
          <w:lang w:val="uk-UA"/>
        </w:rPr>
        <w:t>, які постраждали в результаті конфлікту</w:t>
      </w:r>
      <w:r w:rsidR="009212AB">
        <w:rPr>
          <w:lang w:val="uk-UA"/>
        </w:rPr>
        <w:t xml:space="preserve">. Багато вчителів </w:t>
      </w:r>
      <w:r w:rsidR="00013E64">
        <w:rPr>
          <w:lang w:val="uk-UA"/>
        </w:rPr>
        <w:t>за</w:t>
      </w:r>
      <w:r w:rsidR="009212AB">
        <w:rPr>
          <w:lang w:val="uk-UA"/>
        </w:rPr>
        <w:t xml:space="preserve">значили, що тренінги </w:t>
      </w:r>
      <w:r w:rsidR="00013E64">
        <w:rPr>
          <w:lang w:val="uk-UA"/>
        </w:rPr>
        <w:t>змусили їх згадати</w:t>
      </w:r>
      <w:r w:rsidR="009212AB">
        <w:rPr>
          <w:lang w:val="uk-UA"/>
        </w:rPr>
        <w:t xml:space="preserve"> власне дитинство </w:t>
      </w:r>
      <w:r w:rsidR="00013E64">
        <w:rPr>
          <w:lang w:val="uk-UA"/>
        </w:rPr>
        <w:t>та</w:t>
      </w:r>
      <w:r w:rsidR="009212AB">
        <w:rPr>
          <w:lang w:val="uk-UA"/>
        </w:rPr>
        <w:t xml:space="preserve"> </w:t>
      </w:r>
      <w:r w:rsidR="00013E64">
        <w:rPr>
          <w:lang w:val="uk-UA"/>
        </w:rPr>
        <w:t>цінність</w:t>
      </w:r>
      <w:r w:rsidR="009212AB">
        <w:rPr>
          <w:lang w:val="uk-UA"/>
        </w:rPr>
        <w:t xml:space="preserve"> підтримки дорослих, і </w:t>
      </w:r>
      <w:r w:rsidR="00013E64">
        <w:rPr>
          <w:lang w:val="uk-UA"/>
        </w:rPr>
        <w:t xml:space="preserve">це </w:t>
      </w:r>
      <w:r w:rsidR="009212AB">
        <w:rPr>
          <w:lang w:val="uk-UA"/>
        </w:rPr>
        <w:t>допом</w:t>
      </w:r>
      <w:r w:rsidR="00013E64">
        <w:rPr>
          <w:lang w:val="uk-UA"/>
        </w:rPr>
        <w:t>огло</w:t>
      </w:r>
      <w:r w:rsidR="009212AB">
        <w:rPr>
          <w:lang w:val="uk-UA"/>
        </w:rPr>
        <w:t xml:space="preserve"> їм </w:t>
      </w:r>
      <w:r w:rsidR="00013E64">
        <w:rPr>
          <w:lang w:val="uk-UA"/>
        </w:rPr>
        <w:t xml:space="preserve">надавати </w:t>
      </w:r>
      <w:r w:rsidR="009212AB">
        <w:rPr>
          <w:lang w:val="uk-UA"/>
        </w:rPr>
        <w:t>підтрим</w:t>
      </w:r>
      <w:r w:rsidR="00013E64">
        <w:rPr>
          <w:lang w:val="uk-UA"/>
        </w:rPr>
        <w:t>к</w:t>
      </w:r>
      <w:r w:rsidR="009212AB">
        <w:rPr>
          <w:lang w:val="uk-UA"/>
        </w:rPr>
        <w:t xml:space="preserve">у </w:t>
      </w:r>
      <w:r w:rsidR="00013E64">
        <w:rPr>
          <w:lang w:val="uk-UA"/>
        </w:rPr>
        <w:t>у</w:t>
      </w:r>
      <w:r w:rsidR="009212AB">
        <w:rPr>
          <w:lang w:val="uk-UA"/>
        </w:rPr>
        <w:t>сі</w:t>
      </w:r>
      <w:r w:rsidR="00013E64">
        <w:rPr>
          <w:lang w:val="uk-UA"/>
        </w:rPr>
        <w:t>м</w:t>
      </w:r>
      <w:r w:rsidR="009212AB">
        <w:rPr>
          <w:lang w:val="uk-UA"/>
        </w:rPr>
        <w:t xml:space="preserve"> діт</w:t>
      </w:r>
      <w:r w:rsidR="00013E64">
        <w:rPr>
          <w:lang w:val="uk-UA"/>
        </w:rPr>
        <w:t>ям</w:t>
      </w:r>
      <w:r w:rsidR="009212AB">
        <w:rPr>
          <w:lang w:val="uk-UA"/>
        </w:rPr>
        <w:t xml:space="preserve"> </w:t>
      </w:r>
      <w:r w:rsidR="00013E64">
        <w:rPr>
          <w:lang w:val="uk-UA"/>
        </w:rPr>
        <w:t>та</w:t>
      </w:r>
      <w:r w:rsidR="009212AB">
        <w:rPr>
          <w:lang w:val="uk-UA"/>
        </w:rPr>
        <w:t xml:space="preserve"> підлітк</w:t>
      </w:r>
      <w:r w:rsidR="00013E64">
        <w:rPr>
          <w:lang w:val="uk-UA"/>
        </w:rPr>
        <w:t>ам</w:t>
      </w:r>
      <w:r w:rsidR="00ED5B96" w:rsidRPr="00CC30C4">
        <w:rPr>
          <w:rFonts w:cstheme="minorHAnsi"/>
          <w:lang w:val="uk-UA"/>
        </w:rPr>
        <w:t xml:space="preserve">. </w:t>
      </w:r>
    </w:p>
    <w:p w:rsidR="00B947A5" w:rsidRPr="00CC30C4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133557" w:rsidRDefault="009212AB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Що</w:t>
      </w:r>
      <w:r w:rsidR="00B360C0">
        <w:rPr>
          <w:lang w:val="uk-UA"/>
        </w:rPr>
        <w:t>до</w:t>
      </w:r>
      <w:r>
        <w:rPr>
          <w:lang w:val="uk-UA"/>
        </w:rPr>
        <w:t xml:space="preserve"> наставництва, </w:t>
      </w:r>
      <w:r w:rsidR="00B360C0">
        <w:rPr>
          <w:lang w:val="uk-UA"/>
        </w:rPr>
        <w:t xml:space="preserve">мета </w:t>
      </w:r>
      <w:r>
        <w:rPr>
          <w:lang w:val="uk-UA"/>
        </w:rPr>
        <w:t>програм</w:t>
      </w:r>
      <w:r w:rsidR="00B360C0">
        <w:rPr>
          <w:lang w:val="uk-UA"/>
        </w:rPr>
        <w:t>и</w:t>
      </w:r>
      <w:r w:rsidR="002F154D">
        <w:rPr>
          <w:lang w:val="uk-UA"/>
        </w:rPr>
        <w:t>, яка передбачала</w:t>
      </w:r>
      <w:r w:rsidR="00B360C0">
        <w:rPr>
          <w:lang w:val="uk-UA"/>
        </w:rPr>
        <w:t xml:space="preserve"> </w:t>
      </w:r>
      <w:r>
        <w:rPr>
          <w:lang w:val="uk-UA"/>
        </w:rPr>
        <w:t xml:space="preserve">забезпечення ефективної подальшої підтримки </w:t>
      </w:r>
      <w:r w:rsidR="00B360C0">
        <w:rPr>
          <w:lang w:val="uk-UA"/>
        </w:rPr>
        <w:t>учасників тренінгів</w:t>
      </w:r>
      <w:r w:rsidR="00CF1467">
        <w:rPr>
          <w:lang w:val="uk-UA"/>
        </w:rPr>
        <w:t>,</w:t>
      </w:r>
      <w:r w:rsidR="00B360C0">
        <w:rPr>
          <w:lang w:val="uk-UA"/>
        </w:rPr>
        <w:t xml:space="preserve"> була досягнута</w:t>
      </w:r>
      <w:r>
        <w:rPr>
          <w:lang w:val="uk-UA"/>
        </w:rPr>
        <w:t xml:space="preserve">. </w:t>
      </w:r>
      <w:r w:rsidR="00CF1467">
        <w:rPr>
          <w:lang w:val="uk-UA"/>
        </w:rPr>
        <w:t>Було заплановано проведення</w:t>
      </w:r>
      <w:r>
        <w:rPr>
          <w:lang w:val="uk-UA"/>
        </w:rPr>
        <w:t xml:space="preserve"> 2</w:t>
      </w:r>
      <w:r w:rsidR="00CF1467">
        <w:rPr>
          <w:lang w:val="uk-UA"/>
        </w:rPr>
        <w:t xml:space="preserve"> </w:t>
      </w:r>
      <w:r>
        <w:rPr>
          <w:lang w:val="uk-UA"/>
        </w:rPr>
        <w:t xml:space="preserve">020 </w:t>
      </w:r>
      <w:r w:rsidR="00CF1467" w:rsidRPr="00CF1467">
        <w:rPr>
          <w:lang w:val="uk-UA"/>
        </w:rPr>
        <w:t>двомісячних наставницьких занять</w:t>
      </w:r>
      <w:r>
        <w:rPr>
          <w:lang w:val="uk-UA"/>
        </w:rPr>
        <w:t xml:space="preserve">, </w:t>
      </w:r>
      <w:r w:rsidR="00CF1467">
        <w:rPr>
          <w:lang w:val="uk-UA"/>
        </w:rPr>
        <w:t xml:space="preserve">проте </w:t>
      </w:r>
      <w:r>
        <w:rPr>
          <w:lang w:val="uk-UA"/>
        </w:rPr>
        <w:t>Н</w:t>
      </w:r>
      <w:r w:rsidR="00CF1467">
        <w:rPr>
          <w:lang w:val="uk-UA"/>
        </w:rPr>
        <w:t>а</w:t>
      </w:r>
      <w:r>
        <w:rPr>
          <w:lang w:val="uk-UA"/>
        </w:rPr>
        <w:t xml:space="preserve">УКМА </w:t>
      </w:r>
      <w:r w:rsidR="00CF1467">
        <w:rPr>
          <w:lang w:val="uk-UA"/>
        </w:rPr>
        <w:t>визначила</w:t>
      </w:r>
      <w:r>
        <w:rPr>
          <w:lang w:val="uk-UA"/>
        </w:rPr>
        <w:t xml:space="preserve">, що щомісячні </w:t>
      </w:r>
      <w:r w:rsidR="00CF1467">
        <w:rPr>
          <w:lang w:val="uk-UA"/>
        </w:rPr>
        <w:t>заняття</w:t>
      </w:r>
      <w:r>
        <w:rPr>
          <w:lang w:val="uk-UA"/>
        </w:rPr>
        <w:t xml:space="preserve"> мо</w:t>
      </w:r>
      <w:r w:rsidR="003A0341">
        <w:rPr>
          <w:lang w:val="uk-UA"/>
        </w:rPr>
        <w:t>жуть</w:t>
      </w:r>
      <w:r>
        <w:rPr>
          <w:lang w:val="uk-UA"/>
        </w:rPr>
        <w:t xml:space="preserve"> забезпечити більшу </w:t>
      </w:r>
      <w:r w:rsidR="00CF1467">
        <w:rPr>
          <w:lang w:val="uk-UA"/>
        </w:rPr>
        <w:t>сталість та</w:t>
      </w:r>
      <w:r>
        <w:rPr>
          <w:lang w:val="uk-UA"/>
        </w:rPr>
        <w:t xml:space="preserve"> бути більш корисним</w:t>
      </w:r>
      <w:r w:rsidR="00CF1467">
        <w:rPr>
          <w:lang w:val="uk-UA"/>
        </w:rPr>
        <w:t>и</w:t>
      </w:r>
      <w:r>
        <w:rPr>
          <w:lang w:val="uk-UA"/>
        </w:rPr>
        <w:t xml:space="preserve">. Незважаючи на те, що </w:t>
      </w:r>
      <w:r w:rsidR="008573A8">
        <w:rPr>
          <w:lang w:val="uk-UA"/>
        </w:rPr>
        <w:t xml:space="preserve">у рамках </w:t>
      </w:r>
      <w:r>
        <w:rPr>
          <w:lang w:val="uk-UA"/>
        </w:rPr>
        <w:t>програм</w:t>
      </w:r>
      <w:r w:rsidR="008573A8">
        <w:rPr>
          <w:lang w:val="uk-UA"/>
        </w:rPr>
        <w:t>и</w:t>
      </w:r>
      <w:r>
        <w:rPr>
          <w:lang w:val="uk-UA"/>
        </w:rPr>
        <w:t xml:space="preserve"> </w:t>
      </w:r>
      <w:r w:rsidR="008573A8">
        <w:rPr>
          <w:lang w:val="uk-UA"/>
        </w:rPr>
        <w:t xml:space="preserve">була </w:t>
      </w:r>
      <w:r w:rsidR="00350669">
        <w:rPr>
          <w:lang w:val="uk-UA"/>
        </w:rPr>
        <w:t>організована</w:t>
      </w:r>
      <w:r w:rsidR="008573A8">
        <w:rPr>
          <w:lang w:val="uk-UA"/>
        </w:rPr>
        <w:t xml:space="preserve"> менша</w:t>
      </w:r>
      <w:r>
        <w:rPr>
          <w:lang w:val="uk-UA"/>
        </w:rPr>
        <w:t xml:space="preserve"> кількість наставниц</w:t>
      </w:r>
      <w:r w:rsidR="008573A8">
        <w:rPr>
          <w:lang w:val="uk-UA"/>
        </w:rPr>
        <w:t>ьких занять</w:t>
      </w:r>
      <w:r>
        <w:rPr>
          <w:lang w:val="uk-UA"/>
        </w:rPr>
        <w:t xml:space="preserve">, </w:t>
      </w:r>
      <w:r w:rsidR="008573A8">
        <w:rPr>
          <w:lang w:val="uk-UA"/>
        </w:rPr>
        <w:t>вони</w:t>
      </w:r>
      <w:r>
        <w:rPr>
          <w:lang w:val="uk-UA"/>
        </w:rPr>
        <w:t xml:space="preserve"> </w:t>
      </w:r>
      <w:r w:rsidR="008573A8">
        <w:rPr>
          <w:lang w:val="uk-UA"/>
        </w:rPr>
        <w:t>про</w:t>
      </w:r>
      <w:r w:rsidR="0024657F">
        <w:rPr>
          <w:lang w:val="uk-UA"/>
        </w:rPr>
        <w:t>водилися</w:t>
      </w:r>
      <w:r>
        <w:rPr>
          <w:lang w:val="uk-UA"/>
        </w:rPr>
        <w:t xml:space="preserve"> част</w:t>
      </w:r>
      <w:r w:rsidR="008573A8">
        <w:rPr>
          <w:lang w:val="uk-UA"/>
        </w:rPr>
        <w:t xml:space="preserve">іше </w:t>
      </w:r>
      <w:r w:rsidR="0024657F">
        <w:rPr>
          <w:lang w:val="uk-UA"/>
        </w:rPr>
        <w:t>та</w:t>
      </w:r>
      <w:r>
        <w:rPr>
          <w:lang w:val="uk-UA"/>
        </w:rPr>
        <w:t xml:space="preserve"> </w:t>
      </w:r>
      <w:r w:rsidR="008573A8">
        <w:rPr>
          <w:lang w:val="uk-UA"/>
        </w:rPr>
        <w:t>забезпечили охоплення усіх учасників тренінгів</w:t>
      </w:r>
      <w:r>
        <w:rPr>
          <w:lang w:val="uk-UA"/>
        </w:rPr>
        <w:t>. У випадк</w:t>
      </w:r>
      <w:r w:rsidR="00A27636">
        <w:rPr>
          <w:lang w:val="uk-UA"/>
        </w:rPr>
        <w:t>у</w:t>
      </w:r>
      <w:r>
        <w:rPr>
          <w:lang w:val="uk-UA"/>
        </w:rPr>
        <w:t xml:space="preserve">, коли </w:t>
      </w:r>
      <w:r w:rsidR="00A27636">
        <w:rPr>
          <w:lang w:val="uk-UA"/>
        </w:rPr>
        <w:t xml:space="preserve">переїзд становив </w:t>
      </w:r>
      <w:r>
        <w:rPr>
          <w:lang w:val="uk-UA"/>
        </w:rPr>
        <w:t>небезпе</w:t>
      </w:r>
      <w:r w:rsidR="00A27636">
        <w:rPr>
          <w:lang w:val="uk-UA"/>
        </w:rPr>
        <w:t>ку</w:t>
      </w:r>
      <w:r>
        <w:rPr>
          <w:lang w:val="uk-UA"/>
        </w:rPr>
        <w:t xml:space="preserve"> або відстан</w:t>
      </w:r>
      <w:r w:rsidR="00A27636">
        <w:rPr>
          <w:lang w:val="uk-UA"/>
        </w:rPr>
        <w:t>ь</w:t>
      </w:r>
      <w:r>
        <w:rPr>
          <w:lang w:val="uk-UA"/>
        </w:rPr>
        <w:t xml:space="preserve"> бул</w:t>
      </w:r>
      <w:r w:rsidR="00A27636">
        <w:rPr>
          <w:lang w:val="uk-UA"/>
        </w:rPr>
        <w:t>а</w:t>
      </w:r>
      <w:r>
        <w:rPr>
          <w:lang w:val="uk-UA"/>
        </w:rPr>
        <w:t xml:space="preserve"> </w:t>
      </w:r>
      <w:r w:rsidR="00A27636">
        <w:rPr>
          <w:lang w:val="uk-UA"/>
        </w:rPr>
        <w:t>за</w:t>
      </w:r>
      <w:r>
        <w:rPr>
          <w:lang w:val="uk-UA"/>
        </w:rPr>
        <w:t>велик</w:t>
      </w:r>
      <w:r w:rsidR="00A27636">
        <w:rPr>
          <w:lang w:val="uk-UA"/>
        </w:rPr>
        <w:t>ою</w:t>
      </w:r>
      <w:r>
        <w:rPr>
          <w:lang w:val="uk-UA"/>
        </w:rPr>
        <w:t>, наставництв</w:t>
      </w:r>
      <w:r w:rsidR="00A27636">
        <w:rPr>
          <w:lang w:val="uk-UA"/>
        </w:rPr>
        <w:t>о у рамках програми, за можливості, забезпечувалося</w:t>
      </w:r>
      <w:r>
        <w:rPr>
          <w:lang w:val="uk-UA"/>
        </w:rPr>
        <w:t xml:space="preserve"> за допомогою відео</w:t>
      </w:r>
      <w:r w:rsidR="00A27636">
        <w:rPr>
          <w:lang w:val="uk-UA"/>
        </w:rPr>
        <w:t>-занять</w:t>
      </w:r>
      <w:r>
        <w:rPr>
          <w:lang w:val="uk-UA"/>
        </w:rPr>
        <w:t xml:space="preserve">. Вчителі постійно </w:t>
      </w:r>
      <w:r w:rsidR="00133557">
        <w:rPr>
          <w:lang w:val="uk-UA"/>
        </w:rPr>
        <w:t>наголошували</w:t>
      </w:r>
      <w:r>
        <w:rPr>
          <w:lang w:val="uk-UA"/>
        </w:rPr>
        <w:t>, що наставниц</w:t>
      </w:r>
      <w:r w:rsidR="00133557">
        <w:rPr>
          <w:lang w:val="uk-UA"/>
        </w:rPr>
        <w:t>ькі заняття</w:t>
      </w:r>
      <w:r>
        <w:rPr>
          <w:lang w:val="uk-UA"/>
        </w:rPr>
        <w:t xml:space="preserve"> збагати</w:t>
      </w:r>
      <w:r w:rsidR="00133557">
        <w:rPr>
          <w:lang w:val="uk-UA"/>
        </w:rPr>
        <w:t>ли</w:t>
      </w:r>
      <w:r>
        <w:rPr>
          <w:lang w:val="uk-UA"/>
        </w:rPr>
        <w:t xml:space="preserve"> </w:t>
      </w:r>
      <w:r w:rsidR="00133557">
        <w:rPr>
          <w:lang w:val="uk-UA"/>
        </w:rPr>
        <w:t>їхнє</w:t>
      </w:r>
      <w:r>
        <w:rPr>
          <w:lang w:val="uk-UA"/>
        </w:rPr>
        <w:t xml:space="preserve"> розуміння </w:t>
      </w:r>
      <w:r w:rsidR="00133557">
        <w:rPr>
          <w:lang w:val="uk-UA"/>
        </w:rPr>
        <w:t>психосоціальної</w:t>
      </w:r>
      <w:r>
        <w:rPr>
          <w:lang w:val="uk-UA"/>
        </w:rPr>
        <w:t xml:space="preserve"> підтримки та </w:t>
      </w:r>
      <w:r w:rsidR="00133557">
        <w:rPr>
          <w:lang w:val="uk-UA"/>
        </w:rPr>
        <w:t>забезпечили</w:t>
      </w:r>
      <w:r>
        <w:rPr>
          <w:lang w:val="uk-UA"/>
        </w:rPr>
        <w:t xml:space="preserve"> цінні поради (</w:t>
      </w:r>
      <w:r w:rsidR="00133557">
        <w:rPr>
          <w:lang w:val="uk-UA"/>
        </w:rPr>
        <w:t>у</w:t>
      </w:r>
      <w:r>
        <w:rPr>
          <w:lang w:val="uk-UA"/>
        </w:rPr>
        <w:t xml:space="preserve"> тому числі за</w:t>
      </w:r>
      <w:r w:rsidR="00133557">
        <w:rPr>
          <w:lang w:val="uk-UA"/>
        </w:rPr>
        <w:t>вдяки</w:t>
      </w:r>
      <w:r>
        <w:rPr>
          <w:lang w:val="uk-UA"/>
        </w:rPr>
        <w:t xml:space="preserve"> колективно</w:t>
      </w:r>
      <w:r w:rsidR="00133557">
        <w:rPr>
          <w:lang w:val="uk-UA"/>
        </w:rPr>
        <w:t>му</w:t>
      </w:r>
      <w:r>
        <w:rPr>
          <w:lang w:val="uk-UA"/>
        </w:rPr>
        <w:t xml:space="preserve"> </w:t>
      </w:r>
      <w:r w:rsidR="00133557">
        <w:rPr>
          <w:lang w:val="uk-UA"/>
        </w:rPr>
        <w:t>аналізу та</w:t>
      </w:r>
      <w:r>
        <w:rPr>
          <w:lang w:val="uk-UA"/>
        </w:rPr>
        <w:t xml:space="preserve"> вирішенн</w:t>
      </w:r>
      <w:r w:rsidR="00133557">
        <w:rPr>
          <w:lang w:val="uk-UA"/>
        </w:rPr>
        <w:t>ю</w:t>
      </w:r>
      <w:r>
        <w:rPr>
          <w:lang w:val="uk-UA"/>
        </w:rPr>
        <w:t xml:space="preserve"> проблем) </w:t>
      </w:r>
      <w:r w:rsidR="00133557">
        <w:rPr>
          <w:lang w:val="uk-UA"/>
        </w:rPr>
        <w:t>щодо того</w:t>
      </w:r>
      <w:r>
        <w:rPr>
          <w:lang w:val="uk-UA"/>
        </w:rPr>
        <w:t xml:space="preserve">, як </w:t>
      </w:r>
      <w:r w:rsidR="00133557">
        <w:rPr>
          <w:lang w:val="uk-UA"/>
        </w:rPr>
        <w:t>поводитися з</w:t>
      </w:r>
      <w:r>
        <w:rPr>
          <w:lang w:val="uk-UA"/>
        </w:rPr>
        <w:t xml:space="preserve"> конкретним</w:t>
      </w:r>
      <w:r w:rsidR="00133557">
        <w:rPr>
          <w:lang w:val="uk-UA"/>
        </w:rPr>
        <w:t>и</w:t>
      </w:r>
      <w:r>
        <w:rPr>
          <w:lang w:val="uk-UA"/>
        </w:rPr>
        <w:t xml:space="preserve"> діт</w:t>
      </w:r>
      <w:r w:rsidR="00133557">
        <w:rPr>
          <w:lang w:val="uk-UA"/>
        </w:rPr>
        <w:t>ьми</w:t>
      </w:r>
      <w:r>
        <w:rPr>
          <w:lang w:val="uk-UA"/>
        </w:rPr>
        <w:t xml:space="preserve">, як ефективно спілкуватися з дітьми </w:t>
      </w:r>
      <w:r w:rsidR="00133557">
        <w:rPr>
          <w:lang w:val="uk-UA"/>
        </w:rPr>
        <w:t>та</w:t>
      </w:r>
      <w:r>
        <w:rPr>
          <w:lang w:val="uk-UA"/>
        </w:rPr>
        <w:t xml:space="preserve"> підлітками, а також як створити </w:t>
      </w:r>
      <w:r w:rsidR="00133557">
        <w:rPr>
          <w:lang w:val="uk-UA"/>
        </w:rPr>
        <w:t xml:space="preserve">більш підтримуюче </w:t>
      </w:r>
      <w:r>
        <w:rPr>
          <w:lang w:val="uk-UA"/>
        </w:rPr>
        <w:t>середовищ</w:t>
      </w:r>
      <w:r w:rsidR="00133557">
        <w:rPr>
          <w:lang w:val="uk-UA"/>
        </w:rPr>
        <w:t>е в класі та у школі</w:t>
      </w:r>
      <w:r w:rsidR="00B947A5" w:rsidRPr="00133557">
        <w:rPr>
          <w:rFonts w:cstheme="minorHAnsi"/>
          <w:lang w:val="uk-UA"/>
        </w:rPr>
        <w:t>.</w:t>
      </w:r>
    </w:p>
    <w:p w:rsidR="00B947A5" w:rsidRPr="00394D95" w:rsidRDefault="00352F6F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Надання психосоціальної підтримки з боку вчителів</w:t>
      </w:r>
      <w:r w:rsidR="00B947A5" w:rsidRPr="00394D95">
        <w:rPr>
          <w:rStyle w:val="SubtleReference"/>
          <w:rFonts w:asciiTheme="minorHAnsi" w:hAnsiTheme="minorHAnsi"/>
          <w:lang w:val="uk-UA"/>
        </w:rPr>
        <w:t xml:space="preserve"> </w:t>
      </w:r>
    </w:p>
    <w:p w:rsidR="00B947A5" w:rsidRPr="00394D95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D84CD7" w:rsidRDefault="009212AB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Як зазнач</w:t>
      </w:r>
      <w:r w:rsidR="00275830">
        <w:rPr>
          <w:lang w:val="uk-UA"/>
        </w:rPr>
        <w:t>алося</w:t>
      </w:r>
      <w:r>
        <w:rPr>
          <w:lang w:val="uk-UA"/>
        </w:rPr>
        <w:t xml:space="preserve"> </w:t>
      </w:r>
      <w:r w:rsidR="00275830">
        <w:rPr>
          <w:lang w:val="uk-UA"/>
        </w:rPr>
        <w:t>у</w:t>
      </w:r>
      <w:r>
        <w:rPr>
          <w:lang w:val="uk-UA"/>
        </w:rPr>
        <w:t xml:space="preserve"> </w:t>
      </w:r>
      <w:r w:rsidR="00275830">
        <w:rPr>
          <w:lang w:val="uk-UA"/>
        </w:rPr>
        <w:t xml:space="preserve">моніторингових </w:t>
      </w:r>
      <w:r>
        <w:rPr>
          <w:lang w:val="uk-UA"/>
        </w:rPr>
        <w:t>звітах програм</w:t>
      </w:r>
      <w:r w:rsidR="00275830">
        <w:rPr>
          <w:lang w:val="uk-UA"/>
        </w:rPr>
        <w:t>и,</w:t>
      </w:r>
      <w:r>
        <w:rPr>
          <w:lang w:val="uk-UA"/>
        </w:rPr>
        <w:t xml:space="preserve"> інтерв</w:t>
      </w:r>
      <w:r w:rsidR="00275830">
        <w:rPr>
          <w:lang w:val="uk-UA"/>
        </w:rPr>
        <w:t>’</w:t>
      </w:r>
      <w:r>
        <w:rPr>
          <w:lang w:val="uk-UA"/>
        </w:rPr>
        <w:t>ю експертів з оцін</w:t>
      </w:r>
      <w:r w:rsidR="00275830">
        <w:rPr>
          <w:lang w:val="uk-UA"/>
        </w:rPr>
        <w:t>ювання</w:t>
      </w:r>
      <w:r>
        <w:rPr>
          <w:lang w:val="uk-UA"/>
        </w:rPr>
        <w:t xml:space="preserve"> та </w:t>
      </w:r>
      <w:r w:rsidR="00275830">
        <w:rPr>
          <w:lang w:val="uk-UA"/>
        </w:rPr>
        <w:t xml:space="preserve">у рамках </w:t>
      </w:r>
      <w:r>
        <w:rPr>
          <w:lang w:val="uk-UA"/>
        </w:rPr>
        <w:t xml:space="preserve">групових дискусій, </w:t>
      </w:r>
      <w:r w:rsidR="00275830">
        <w:rPr>
          <w:lang w:val="uk-UA"/>
        </w:rPr>
        <w:t>вчителі</w:t>
      </w:r>
      <w:r>
        <w:rPr>
          <w:lang w:val="uk-UA"/>
        </w:rPr>
        <w:t xml:space="preserve"> </w:t>
      </w:r>
      <w:r w:rsidR="00275830">
        <w:rPr>
          <w:lang w:val="uk-UA"/>
        </w:rPr>
        <w:t>роз</w:t>
      </w:r>
      <w:r>
        <w:rPr>
          <w:lang w:val="uk-UA"/>
        </w:rPr>
        <w:t>почали реалізаці</w:t>
      </w:r>
      <w:r w:rsidR="00275830">
        <w:rPr>
          <w:lang w:val="uk-UA"/>
        </w:rPr>
        <w:t>ю відповідної діяльності</w:t>
      </w:r>
      <w:r>
        <w:rPr>
          <w:lang w:val="uk-UA"/>
        </w:rPr>
        <w:t xml:space="preserve"> незабаром після того, як </w:t>
      </w:r>
      <w:r w:rsidR="00275830">
        <w:rPr>
          <w:lang w:val="uk-UA"/>
        </w:rPr>
        <w:t>пройшли підготовку</w:t>
      </w:r>
      <w:r>
        <w:rPr>
          <w:lang w:val="uk-UA"/>
        </w:rPr>
        <w:t xml:space="preserve">. Використовуючи </w:t>
      </w:r>
      <w:r w:rsidR="00344B16">
        <w:rPr>
          <w:lang w:val="uk-UA"/>
        </w:rPr>
        <w:t>набуті</w:t>
      </w:r>
      <w:r>
        <w:rPr>
          <w:lang w:val="uk-UA"/>
        </w:rPr>
        <w:t xml:space="preserve"> навички та розуміння, вони </w:t>
      </w:r>
      <w:r w:rsidR="00344B16">
        <w:rPr>
          <w:lang w:val="uk-UA"/>
        </w:rPr>
        <w:t>організували</w:t>
      </w:r>
      <w:r>
        <w:rPr>
          <w:lang w:val="uk-UA"/>
        </w:rPr>
        <w:t xml:space="preserve"> конкретні заходи для дітей </w:t>
      </w:r>
      <w:r w:rsidR="00344B16">
        <w:rPr>
          <w:lang w:val="uk-UA"/>
        </w:rPr>
        <w:t>та</w:t>
      </w:r>
      <w:r>
        <w:rPr>
          <w:lang w:val="uk-UA"/>
        </w:rPr>
        <w:t xml:space="preserve"> змінили загальний підхід до </w:t>
      </w:r>
      <w:r w:rsidR="00344B16">
        <w:rPr>
          <w:lang w:val="uk-UA"/>
        </w:rPr>
        <w:t>відносин</w:t>
      </w:r>
      <w:r>
        <w:rPr>
          <w:lang w:val="uk-UA"/>
        </w:rPr>
        <w:t xml:space="preserve"> з дітьми. Замість колишнього авторитарного підходу, вони </w:t>
      </w:r>
      <w:r w:rsidR="00D676DE">
        <w:rPr>
          <w:lang w:val="uk-UA"/>
        </w:rPr>
        <w:t>застосовували</w:t>
      </w:r>
      <w:r>
        <w:rPr>
          <w:lang w:val="uk-UA"/>
        </w:rPr>
        <w:t xml:space="preserve"> </w:t>
      </w:r>
      <w:r w:rsidR="00D676DE">
        <w:rPr>
          <w:lang w:val="uk-UA"/>
        </w:rPr>
        <w:t>більш дружній</w:t>
      </w:r>
      <w:r>
        <w:rPr>
          <w:lang w:val="uk-UA"/>
        </w:rPr>
        <w:t>, емпаті</w:t>
      </w:r>
      <w:r w:rsidR="00D676DE">
        <w:rPr>
          <w:lang w:val="uk-UA"/>
        </w:rPr>
        <w:t>йний та</w:t>
      </w:r>
      <w:r>
        <w:rPr>
          <w:lang w:val="uk-UA"/>
        </w:rPr>
        <w:t xml:space="preserve"> підтриму</w:t>
      </w:r>
      <w:r w:rsidR="00D676DE">
        <w:rPr>
          <w:lang w:val="uk-UA"/>
        </w:rPr>
        <w:t>ючий</w:t>
      </w:r>
      <w:r>
        <w:rPr>
          <w:lang w:val="uk-UA"/>
        </w:rPr>
        <w:t xml:space="preserve"> підхід, який допоміг </w:t>
      </w:r>
      <w:r w:rsidR="00D676DE">
        <w:rPr>
          <w:lang w:val="uk-UA"/>
        </w:rPr>
        <w:t>учням</w:t>
      </w:r>
      <w:r>
        <w:rPr>
          <w:lang w:val="uk-UA"/>
        </w:rPr>
        <w:t xml:space="preserve"> відчути себе в безпеці, </w:t>
      </w:r>
      <w:r w:rsidR="00D676DE">
        <w:rPr>
          <w:lang w:val="uk-UA"/>
        </w:rPr>
        <w:t xml:space="preserve">відчути </w:t>
      </w:r>
      <w:r>
        <w:rPr>
          <w:lang w:val="uk-UA"/>
        </w:rPr>
        <w:t>турботу</w:t>
      </w:r>
      <w:r w:rsidR="00D676DE">
        <w:rPr>
          <w:lang w:val="uk-UA"/>
        </w:rPr>
        <w:t xml:space="preserve"> та</w:t>
      </w:r>
      <w:r>
        <w:rPr>
          <w:lang w:val="uk-UA"/>
        </w:rPr>
        <w:t xml:space="preserve"> впевнен</w:t>
      </w:r>
      <w:r w:rsidR="00D676DE">
        <w:rPr>
          <w:lang w:val="uk-UA"/>
        </w:rPr>
        <w:t>ість</w:t>
      </w:r>
      <w:r>
        <w:rPr>
          <w:lang w:val="uk-UA"/>
        </w:rPr>
        <w:t xml:space="preserve"> </w:t>
      </w:r>
      <w:r w:rsidR="00D676DE">
        <w:rPr>
          <w:lang w:val="uk-UA"/>
        </w:rPr>
        <w:t>у</w:t>
      </w:r>
      <w:r>
        <w:rPr>
          <w:lang w:val="uk-UA"/>
        </w:rPr>
        <w:t xml:space="preserve"> собі. Вчителі </w:t>
      </w:r>
      <w:r w:rsidR="003D33DF">
        <w:rPr>
          <w:lang w:val="uk-UA"/>
        </w:rPr>
        <w:t>налагодили</w:t>
      </w:r>
      <w:r>
        <w:rPr>
          <w:lang w:val="uk-UA"/>
        </w:rPr>
        <w:t xml:space="preserve"> позитивн</w:t>
      </w:r>
      <w:r w:rsidR="003D33DF">
        <w:rPr>
          <w:lang w:val="uk-UA"/>
        </w:rPr>
        <w:t>у</w:t>
      </w:r>
      <w:r>
        <w:rPr>
          <w:lang w:val="uk-UA"/>
        </w:rPr>
        <w:t xml:space="preserve"> емоційн</w:t>
      </w:r>
      <w:r w:rsidR="003D33DF">
        <w:rPr>
          <w:lang w:val="uk-UA"/>
        </w:rPr>
        <w:t>у</w:t>
      </w:r>
      <w:r>
        <w:rPr>
          <w:lang w:val="uk-UA"/>
        </w:rPr>
        <w:t xml:space="preserve"> комунікаці</w:t>
      </w:r>
      <w:r w:rsidR="003D33DF">
        <w:rPr>
          <w:lang w:val="uk-UA"/>
        </w:rPr>
        <w:t>ю</w:t>
      </w:r>
      <w:r>
        <w:rPr>
          <w:lang w:val="uk-UA"/>
        </w:rPr>
        <w:t xml:space="preserve"> з </w:t>
      </w:r>
      <w:r w:rsidR="003D33DF">
        <w:rPr>
          <w:lang w:val="uk-UA"/>
        </w:rPr>
        <w:t>учнями</w:t>
      </w:r>
      <w:r>
        <w:rPr>
          <w:lang w:val="uk-UA"/>
        </w:rPr>
        <w:t xml:space="preserve">, називаючи їх по імені, </w:t>
      </w:r>
      <w:r w:rsidR="003D33DF">
        <w:rPr>
          <w:lang w:val="uk-UA"/>
        </w:rPr>
        <w:t>роблячи</w:t>
      </w:r>
      <w:r>
        <w:rPr>
          <w:lang w:val="uk-UA"/>
        </w:rPr>
        <w:t xml:space="preserve"> їм компліменти</w:t>
      </w:r>
      <w:r w:rsidR="003D33DF">
        <w:rPr>
          <w:lang w:val="uk-UA"/>
        </w:rPr>
        <w:t xml:space="preserve"> та</w:t>
      </w:r>
      <w:r>
        <w:rPr>
          <w:lang w:val="uk-UA"/>
        </w:rPr>
        <w:t xml:space="preserve"> пропону</w:t>
      </w:r>
      <w:r w:rsidR="003D33DF">
        <w:rPr>
          <w:lang w:val="uk-UA"/>
        </w:rPr>
        <w:t>ючи</w:t>
      </w:r>
      <w:r>
        <w:rPr>
          <w:lang w:val="uk-UA"/>
        </w:rPr>
        <w:t xml:space="preserve"> говорити про свої почуття. В</w:t>
      </w:r>
      <w:r w:rsidR="00454A24">
        <w:rPr>
          <w:lang w:val="uk-UA"/>
        </w:rPr>
        <w:t>они</w:t>
      </w:r>
      <w:r>
        <w:rPr>
          <w:lang w:val="uk-UA"/>
        </w:rPr>
        <w:t xml:space="preserve"> також змінили </w:t>
      </w:r>
      <w:r w:rsidR="007F4920">
        <w:rPr>
          <w:lang w:val="uk-UA"/>
        </w:rPr>
        <w:t>спосіб встановлення</w:t>
      </w:r>
      <w:r>
        <w:rPr>
          <w:lang w:val="uk-UA"/>
        </w:rPr>
        <w:t xml:space="preserve"> дисципліни </w:t>
      </w:r>
      <w:r w:rsidR="007F4920">
        <w:rPr>
          <w:lang w:val="uk-UA"/>
        </w:rPr>
        <w:t xml:space="preserve">та перейшли </w:t>
      </w:r>
      <w:r>
        <w:rPr>
          <w:lang w:val="uk-UA"/>
        </w:rPr>
        <w:t xml:space="preserve">від використання погроз і тілесних покарань до </w:t>
      </w:r>
      <w:r w:rsidR="007F4920">
        <w:rPr>
          <w:lang w:val="uk-UA"/>
        </w:rPr>
        <w:t>застосування</w:t>
      </w:r>
      <w:r>
        <w:rPr>
          <w:lang w:val="uk-UA"/>
        </w:rPr>
        <w:t xml:space="preserve"> більш </w:t>
      </w:r>
      <w:r w:rsidR="007F4920">
        <w:rPr>
          <w:lang w:val="uk-UA"/>
        </w:rPr>
        <w:t>м’яких</w:t>
      </w:r>
      <w:r>
        <w:rPr>
          <w:lang w:val="uk-UA"/>
        </w:rPr>
        <w:t>, ненасильницьки</w:t>
      </w:r>
      <w:r w:rsidR="007F4920">
        <w:rPr>
          <w:lang w:val="uk-UA"/>
        </w:rPr>
        <w:t>х</w:t>
      </w:r>
      <w:r>
        <w:rPr>
          <w:lang w:val="uk-UA"/>
        </w:rPr>
        <w:t xml:space="preserve"> метод</w:t>
      </w:r>
      <w:r w:rsidR="007F4920">
        <w:rPr>
          <w:lang w:val="uk-UA"/>
        </w:rPr>
        <w:t>ів</w:t>
      </w:r>
      <w:r>
        <w:rPr>
          <w:lang w:val="uk-UA"/>
        </w:rPr>
        <w:t xml:space="preserve">. </w:t>
      </w:r>
      <w:r w:rsidR="009742AE">
        <w:rPr>
          <w:lang w:val="uk-UA"/>
        </w:rPr>
        <w:t>Т</w:t>
      </w:r>
      <w:r>
        <w:rPr>
          <w:lang w:val="uk-UA"/>
        </w:rPr>
        <w:t>акож</w:t>
      </w:r>
      <w:r w:rsidR="009742AE">
        <w:rPr>
          <w:lang w:val="uk-UA"/>
        </w:rPr>
        <w:t xml:space="preserve"> вони</w:t>
      </w:r>
      <w:r>
        <w:rPr>
          <w:lang w:val="uk-UA"/>
        </w:rPr>
        <w:t xml:space="preserve"> допом</w:t>
      </w:r>
      <w:r w:rsidR="00D84CD7">
        <w:rPr>
          <w:lang w:val="uk-UA"/>
        </w:rPr>
        <w:t>агали</w:t>
      </w:r>
      <w:r>
        <w:rPr>
          <w:lang w:val="uk-UA"/>
        </w:rPr>
        <w:t xml:space="preserve"> </w:t>
      </w:r>
      <w:r w:rsidR="00D84CD7">
        <w:rPr>
          <w:lang w:val="uk-UA"/>
        </w:rPr>
        <w:t>учням</w:t>
      </w:r>
      <w:r>
        <w:rPr>
          <w:lang w:val="uk-UA"/>
        </w:rPr>
        <w:t xml:space="preserve"> розслаб</w:t>
      </w:r>
      <w:r w:rsidR="00D84CD7">
        <w:rPr>
          <w:lang w:val="uk-UA"/>
        </w:rPr>
        <w:t>и</w:t>
      </w:r>
      <w:r>
        <w:rPr>
          <w:lang w:val="uk-UA"/>
        </w:rPr>
        <w:t xml:space="preserve">тися, </w:t>
      </w:r>
      <w:r w:rsidR="00D84CD7">
        <w:rPr>
          <w:lang w:val="uk-UA"/>
        </w:rPr>
        <w:t>позитивним чином</w:t>
      </w:r>
      <w:r>
        <w:rPr>
          <w:lang w:val="uk-UA"/>
        </w:rPr>
        <w:t xml:space="preserve"> </w:t>
      </w:r>
      <w:r w:rsidR="00D84CD7">
        <w:rPr>
          <w:lang w:val="uk-UA"/>
        </w:rPr>
        <w:t xml:space="preserve">долати </w:t>
      </w:r>
      <w:r>
        <w:rPr>
          <w:lang w:val="uk-UA"/>
        </w:rPr>
        <w:t>стрес, виріш</w:t>
      </w:r>
      <w:r w:rsidR="00D84CD7">
        <w:rPr>
          <w:lang w:val="uk-UA"/>
        </w:rPr>
        <w:t>увати</w:t>
      </w:r>
      <w:r>
        <w:rPr>
          <w:lang w:val="uk-UA"/>
        </w:rPr>
        <w:t xml:space="preserve"> конфлікт</w:t>
      </w:r>
      <w:r w:rsidR="00D84CD7">
        <w:rPr>
          <w:lang w:val="uk-UA"/>
        </w:rPr>
        <w:t>и</w:t>
      </w:r>
      <w:r>
        <w:rPr>
          <w:lang w:val="uk-UA"/>
        </w:rPr>
        <w:t xml:space="preserve"> </w:t>
      </w:r>
      <w:r w:rsidR="00D84CD7">
        <w:rPr>
          <w:lang w:val="uk-UA"/>
        </w:rPr>
        <w:t xml:space="preserve">у </w:t>
      </w:r>
      <w:r>
        <w:rPr>
          <w:lang w:val="uk-UA"/>
        </w:rPr>
        <w:t>ненасильницьки</w:t>
      </w:r>
      <w:r w:rsidR="00D84CD7">
        <w:rPr>
          <w:lang w:val="uk-UA"/>
        </w:rPr>
        <w:t>й</w:t>
      </w:r>
      <w:r>
        <w:rPr>
          <w:lang w:val="uk-UA"/>
        </w:rPr>
        <w:t xml:space="preserve"> </w:t>
      </w:r>
      <w:r w:rsidR="00D84CD7">
        <w:rPr>
          <w:lang w:val="uk-UA"/>
        </w:rPr>
        <w:t>спосіб</w:t>
      </w:r>
      <w:r>
        <w:rPr>
          <w:lang w:val="uk-UA"/>
        </w:rPr>
        <w:t>, піклуватися один про одного</w:t>
      </w:r>
      <w:r w:rsidR="00D84CD7">
        <w:rPr>
          <w:lang w:val="uk-UA"/>
        </w:rPr>
        <w:t>,</w:t>
      </w:r>
      <w:r>
        <w:rPr>
          <w:lang w:val="uk-UA"/>
        </w:rPr>
        <w:t xml:space="preserve"> </w:t>
      </w:r>
      <w:r w:rsidR="00D84CD7">
        <w:rPr>
          <w:lang w:val="uk-UA"/>
        </w:rPr>
        <w:t>зустрічати</w:t>
      </w:r>
      <w:r>
        <w:rPr>
          <w:lang w:val="uk-UA"/>
        </w:rPr>
        <w:t xml:space="preserve">, </w:t>
      </w:r>
      <w:r w:rsidR="00D84CD7">
        <w:rPr>
          <w:lang w:val="uk-UA"/>
        </w:rPr>
        <w:t>приймати та</w:t>
      </w:r>
      <w:r>
        <w:rPr>
          <w:lang w:val="uk-UA"/>
        </w:rPr>
        <w:t xml:space="preserve"> спілкуватися з дітьми</w:t>
      </w:r>
      <w:r w:rsidR="00D84CD7">
        <w:rPr>
          <w:lang w:val="uk-UA"/>
        </w:rPr>
        <w:t xml:space="preserve"> - ВПО</w:t>
      </w:r>
      <w:r>
        <w:rPr>
          <w:lang w:val="uk-UA"/>
        </w:rPr>
        <w:t>, які не</w:t>
      </w:r>
      <w:r w:rsidR="00D84CD7">
        <w:rPr>
          <w:lang w:val="uk-UA"/>
        </w:rPr>
        <w:t>що</w:t>
      </w:r>
      <w:r>
        <w:rPr>
          <w:lang w:val="uk-UA"/>
        </w:rPr>
        <w:t xml:space="preserve">давно </w:t>
      </w:r>
      <w:r w:rsidR="00D84CD7">
        <w:rPr>
          <w:lang w:val="uk-UA"/>
        </w:rPr>
        <w:t>прийшли в клас</w:t>
      </w:r>
      <w:r>
        <w:rPr>
          <w:lang w:val="uk-UA"/>
        </w:rPr>
        <w:t xml:space="preserve"> або</w:t>
      </w:r>
      <w:r w:rsidR="00D84CD7">
        <w:rPr>
          <w:lang w:val="uk-UA"/>
        </w:rPr>
        <w:t xml:space="preserve"> школу</w:t>
      </w:r>
      <w:r w:rsidR="00B947A5" w:rsidRPr="00D84CD7">
        <w:rPr>
          <w:rFonts w:cstheme="minorHAnsi"/>
          <w:lang w:val="uk-UA"/>
        </w:rPr>
        <w:t xml:space="preserve">. </w:t>
      </w:r>
    </w:p>
    <w:p w:rsidR="00B947A5" w:rsidRPr="00D84CD7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227DA4" w:rsidRDefault="000E008C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Використовуючи навички та практичні вправи, </w:t>
      </w:r>
      <w:r w:rsidR="007E0B83">
        <w:rPr>
          <w:lang w:val="uk-UA"/>
        </w:rPr>
        <w:t>які вони опанували під час</w:t>
      </w:r>
      <w:r>
        <w:rPr>
          <w:lang w:val="uk-UA"/>
        </w:rPr>
        <w:t xml:space="preserve"> тренінг</w:t>
      </w:r>
      <w:r w:rsidR="007E0B83">
        <w:rPr>
          <w:lang w:val="uk-UA"/>
        </w:rPr>
        <w:t>ів</w:t>
      </w:r>
      <w:r>
        <w:rPr>
          <w:lang w:val="uk-UA"/>
        </w:rPr>
        <w:t xml:space="preserve">, </w:t>
      </w:r>
      <w:r w:rsidR="007E0B83">
        <w:rPr>
          <w:lang w:val="uk-UA"/>
        </w:rPr>
        <w:t>вчителі</w:t>
      </w:r>
      <w:r>
        <w:rPr>
          <w:lang w:val="uk-UA"/>
        </w:rPr>
        <w:t xml:space="preserve"> </w:t>
      </w:r>
      <w:r w:rsidR="007E0B83">
        <w:rPr>
          <w:lang w:val="uk-UA"/>
        </w:rPr>
        <w:t>навчали учнів</w:t>
      </w:r>
      <w:r>
        <w:rPr>
          <w:lang w:val="uk-UA"/>
        </w:rPr>
        <w:t xml:space="preserve"> розслаблятися </w:t>
      </w:r>
      <w:r w:rsidR="007E0B83">
        <w:rPr>
          <w:lang w:val="uk-UA"/>
        </w:rPr>
        <w:t>та</w:t>
      </w:r>
      <w:r>
        <w:rPr>
          <w:lang w:val="uk-UA"/>
        </w:rPr>
        <w:t xml:space="preserve"> зберігати спокій. </w:t>
      </w:r>
      <w:r w:rsidR="006254B9">
        <w:rPr>
          <w:lang w:val="uk-UA"/>
        </w:rPr>
        <w:t>Для виконання</w:t>
      </w:r>
      <w:r>
        <w:rPr>
          <w:lang w:val="uk-UA"/>
        </w:rPr>
        <w:t xml:space="preserve"> одні</w:t>
      </w:r>
      <w:r w:rsidR="006254B9">
        <w:rPr>
          <w:lang w:val="uk-UA"/>
        </w:rPr>
        <w:t>єї</w:t>
      </w:r>
      <w:r>
        <w:rPr>
          <w:lang w:val="uk-UA"/>
        </w:rPr>
        <w:t xml:space="preserve"> </w:t>
      </w:r>
      <w:r w:rsidR="006254B9">
        <w:rPr>
          <w:lang w:val="uk-UA"/>
        </w:rPr>
        <w:t xml:space="preserve">з </w:t>
      </w:r>
      <w:r>
        <w:rPr>
          <w:lang w:val="uk-UA"/>
        </w:rPr>
        <w:t xml:space="preserve">вправ </w:t>
      </w:r>
      <w:r w:rsidR="006254B9">
        <w:rPr>
          <w:lang w:val="uk-UA"/>
        </w:rPr>
        <w:t>учням пропонувалося</w:t>
      </w:r>
      <w:r>
        <w:rPr>
          <w:lang w:val="uk-UA"/>
        </w:rPr>
        <w:t xml:space="preserve"> </w:t>
      </w:r>
      <w:r w:rsidR="006254B9">
        <w:rPr>
          <w:lang w:val="uk-UA"/>
        </w:rPr>
        <w:t xml:space="preserve">уявити </w:t>
      </w:r>
      <w:r>
        <w:rPr>
          <w:lang w:val="uk-UA"/>
        </w:rPr>
        <w:t xml:space="preserve">дуже безпечне місце. </w:t>
      </w:r>
      <w:r w:rsidR="00127E6D">
        <w:rPr>
          <w:lang w:val="uk-UA"/>
        </w:rPr>
        <w:t>П</w:t>
      </w:r>
      <w:r>
        <w:rPr>
          <w:lang w:val="uk-UA"/>
        </w:rPr>
        <w:t xml:space="preserve">отім </w:t>
      </w:r>
      <w:r w:rsidR="00127E6D">
        <w:rPr>
          <w:lang w:val="uk-UA"/>
        </w:rPr>
        <w:t>учителі запропонували учням, які почувалися</w:t>
      </w:r>
      <w:r>
        <w:rPr>
          <w:lang w:val="uk-UA"/>
        </w:rPr>
        <w:t xml:space="preserve"> засмученим</w:t>
      </w:r>
      <w:r w:rsidR="00127E6D">
        <w:rPr>
          <w:lang w:val="uk-UA"/>
        </w:rPr>
        <w:t>и</w:t>
      </w:r>
      <w:r>
        <w:rPr>
          <w:lang w:val="uk-UA"/>
        </w:rPr>
        <w:t xml:space="preserve"> або </w:t>
      </w:r>
      <w:r w:rsidR="00127E6D">
        <w:rPr>
          <w:lang w:val="uk-UA"/>
        </w:rPr>
        <w:t>відчували страх</w:t>
      </w:r>
      <w:r>
        <w:rPr>
          <w:lang w:val="uk-UA"/>
        </w:rPr>
        <w:t xml:space="preserve">, закрити очі </w:t>
      </w:r>
      <w:r w:rsidR="00127E6D">
        <w:rPr>
          <w:lang w:val="uk-UA"/>
        </w:rPr>
        <w:t>та</w:t>
      </w:r>
      <w:r>
        <w:rPr>
          <w:lang w:val="uk-UA"/>
        </w:rPr>
        <w:t xml:space="preserve"> уявити себе в цьому безпечному місці. Ця </w:t>
      </w:r>
      <w:r w:rsidR="00D011EB">
        <w:rPr>
          <w:lang w:val="uk-UA"/>
        </w:rPr>
        <w:t>вправа</w:t>
      </w:r>
      <w:r>
        <w:rPr>
          <w:lang w:val="uk-UA"/>
        </w:rPr>
        <w:t xml:space="preserve"> допомогла багатьом </w:t>
      </w:r>
      <w:r w:rsidR="00D011EB">
        <w:rPr>
          <w:lang w:val="uk-UA"/>
        </w:rPr>
        <w:t>учням заспокоїтися</w:t>
      </w:r>
      <w:r>
        <w:rPr>
          <w:lang w:val="uk-UA"/>
        </w:rPr>
        <w:t xml:space="preserve">, тим самим </w:t>
      </w:r>
      <w:r w:rsidR="00D011EB">
        <w:rPr>
          <w:lang w:val="uk-UA"/>
        </w:rPr>
        <w:t xml:space="preserve">поліпшуючи їх </w:t>
      </w:r>
      <w:r>
        <w:rPr>
          <w:lang w:val="uk-UA"/>
        </w:rPr>
        <w:t xml:space="preserve">здатність до саморегуляції, яка </w:t>
      </w:r>
      <w:r w:rsidR="00D011EB">
        <w:rPr>
          <w:lang w:val="uk-UA"/>
        </w:rPr>
        <w:t>лежить в основі</w:t>
      </w:r>
      <w:r>
        <w:rPr>
          <w:lang w:val="uk-UA"/>
        </w:rPr>
        <w:t xml:space="preserve"> стійкості. Крім того, </w:t>
      </w:r>
      <w:r w:rsidR="00D011EB">
        <w:rPr>
          <w:lang w:val="uk-UA"/>
        </w:rPr>
        <w:t>вчителі запропонували учням</w:t>
      </w:r>
      <w:r>
        <w:rPr>
          <w:lang w:val="uk-UA"/>
        </w:rPr>
        <w:t xml:space="preserve"> </w:t>
      </w:r>
      <w:r w:rsidR="00D011EB">
        <w:rPr>
          <w:lang w:val="uk-UA"/>
        </w:rPr>
        <w:t>на</w:t>
      </w:r>
      <w:r>
        <w:rPr>
          <w:lang w:val="uk-UA"/>
        </w:rPr>
        <w:t xml:space="preserve">малювати </w:t>
      </w:r>
      <w:r w:rsidR="00A416E4">
        <w:rPr>
          <w:lang w:val="uk-UA"/>
        </w:rPr>
        <w:t>малюнки та</w:t>
      </w:r>
      <w:r>
        <w:rPr>
          <w:lang w:val="uk-UA"/>
        </w:rPr>
        <w:t xml:space="preserve"> вислов</w:t>
      </w:r>
      <w:r w:rsidR="00A416E4">
        <w:rPr>
          <w:lang w:val="uk-UA"/>
        </w:rPr>
        <w:t>и</w:t>
      </w:r>
      <w:r>
        <w:rPr>
          <w:lang w:val="uk-UA"/>
        </w:rPr>
        <w:t xml:space="preserve">ти </w:t>
      </w:r>
      <w:r w:rsidR="00A416E4">
        <w:rPr>
          <w:lang w:val="uk-UA"/>
        </w:rPr>
        <w:t>власні</w:t>
      </w:r>
      <w:r>
        <w:rPr>
          <w:lang w:val="uk-UA"/>
        </w:rPr>
        <w:t xml:space="preserve"> почуття </w:t>
      </w:r>
      <w:r w:rsidR="00A416E4">
        <w:rPr>
          <w:lang w:val="uk-UA"/>
        </w:rPr>
        <w:t>щодо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>намальован</w:t>
      </w:r>
      <w:r w:rsidR="00A416E4">
        <w:rPr>
          <w:lang w:val="uk-UA"/>
        </w:rPr>
        <w:t>ого</w:t>
      </w:r>
      <w:r>
        <w:rPr>
          <w:lang w:val="uk-UA"/>
        </w:rPr>
        <w:t xml:space="preserve">. </w:t>
      </w:r>
      <w:r w:rsidR="006706B2">
        <w:rPr>
          <w:lang w:val="uk-UA"/>
        </w:rPr>
        <w:t>Можливість</w:t>
      </w:r>
      <w:r>
        <w:rPr>
          <w:lang w:val="uk-UA"/>
        </w:rPr>
        <w:t xml:space="preserve"> обговорювати почуття в класі </w:t>
      </w:r>
      <w:r w:rsidR="003C7C33">
        <w:rPr>
          <w:lang w:val="uk-UA"/>
        </w:rPr>
        <w:t>стала</w:t>
      </w:r>
      <w:r>
        <w:rPr>
          <w:lang w:val="uk-UA"/>
        </w:rPr>
        <w:t xml:space="preserve"> нови</w:t>
      </w:r>
      <w:r w:rsidR="003C7C33">
        <w:rPr>
          <w:lang w:val="uk-UA"/>
        </w:rPr>
        <w:t>м</w:t>
      </w:r>
      <w:r>
        <w:rPr>
          <w:lang w:val="uk-UA"/>
        </w:rPr>
        <w:t xml:space="preserve"> досвід</w:t>
      </w:r>
      <w:r w:rsidR="003C7C33">
        <w:rPr>
          <w:lang w:val="uk-UA"/>
        </w:rPr>
        <w:t>ом</w:t>
      </w:r>
      <w:r>
        <w:rPr>
          <w:lang w:val="uk-UA"/>
        </w:rPr>
        <w:t xml:space="preserve"> для </w:t>
      </w:r>
      <w:r w:rsidR="003C7C33">
        <w:rPr>
          <w:lang w:val="uk-UA"/>
        </w:rPr>
        <w:t>учнів</w:t>
      </w:r>
      <w:r>
        <w:rPr>
          <w:lang w:val="uk-UA"/>
        </w:rPr>
        <w:t xml:space="preserve">, </w:t>
      </w:r>
      <w:r w:rsidR="003C7C33">
        <w:rPr>
          <w:lang w:val="uk-UA"/>
        </w:rPr>
        <w:t>який</w:t>
      </w:r>
      <w:r>
        <w:rPr>
          <w:lang w:val="uk-UA"/>
        </w:rPr>
        <w:t xml:space="preserve">, </w:t>
      </w:r>
      <w:r w:rsidR="003C7C33">
        <w:rPr>
          <w:lang w:val="uk-UA"/>
        </w:rPr>
        <w:t>на думку більшості</w:t>
      </w:r>
      <w:r>
        <w:rPr>
          <w:lang w:val="uk-UA"/>
        </w:rPr>
        <w:t xml:space="preserve">, </w:t>
      </w:r>
      <w:r w:rsidR="003C7C33">
        <w:rPr>
          <w:lang w:val="uk-UA"/>
        </w:rPr>
        <w:t>був</w:t>
      </w:r>
      <w:r>
        <w:rPr>
          <w:lang w:val="uk-UA"/>
        </w:rPr>
        <w:t xml:space="preserve"> дуже корисним. </w:t>
      </w:r>
      <w:r w:rsidR="0049619B">
        <w:rPr>
          <w:lang w:val="uk-UA"/>
        </w:rPr>
        <w:t>У</w:t>
      </w:r>
      <w:r>
        <w:rPr>
          <w:lang w:val="uk-UA"/>
        </w:rPr>
        <w:t>чителі також провод</w:t>
      </w:r>
      <w:r w:rsidR="00EE79D6">
        <w:rPr>
          <w:lang w:val="uk-UA"/>
        </w:rPr>
        <w:t>или</w:t>
      </w:r>
      <w:r>
        <w:rPr>
          <w:lang w:val="uk-UA"/>
        </w:rPr>
        <w:t xml:space="preserve"> заходи, які </w:t>
      </w:r>
      <w:r w:rsidR="00EE79D6">
        <w:rPr>
          <w:lang w:val="uk-UA"/>
        </w:rPr>
        <w:t>сприяли налагодженню</w:t>
      </w:r>
      <w:r>
        <w:rPr>
          <w:lang w:val="uk-UA"/>
        </w:rPr>
        <w:t xml:space="preserve"> хорош</w:t>
      </w:r>
      <w:r w:rsidR="00EE79D6">
        <w:rPr>
          <w:lang w:val="uk-UA"/>
        </w:rPr>
        <w:t>их</w:t>
      </w:r>
      <w:r>
        <w:rPr>
          <w:lang w:val="uk-UA"/>
        </w:rPr>
        <w:t xml:space="preserve"> соціальн</w:t>
      </w:r>
      <w:r w:rsidR="00EE79D6">
        <w:rPr>
          <w:lang w:val="uk-UA"/>
        </w:rPr>
        <w:t>их</w:t>
      </w:r>
      <w:r>
        <w:rPr>
          <w:lang w:val="uk-UA"/>
        </w:rPr>
        <w:t xml:space="preserve"> відносин, допомага</w:t>
      </w:r>
      <w:r w:rsidR="00EE79D6">
        <w:rPr>
          <w:lang w:val="uk-UA"/>
        </w:rPr>
        <w:t>ли</w:t>
      </w:r>
      <w:r>
        <w:rPr>
          <w:lang w:val="uk-UA"/>
        </w:rPr>
        <w:t xml:space="preserve"> </w:t>
      </w:r>
      <w:r w:rsidR="00EE79D6">
        <w:rPr>
          <w:lang w:val="uk-UA"/>
        </w:rPr>
        <w:t>учням</w:t>
      </w:r>
      <w:r>
        <w:rPr>
          <w:lang w:val="uk-UA"/>
        </w:rPr>
        <w:t xml:space="preserve"> встанов</w:t>
      </w:r>
      <w:r w:rsidR="00EE79D6">
        <w:rPr>
          <w:lang w:val="uk-UA"/>
        </w:rPr>
        <w:t>лювати</w:t>
      </w:r>
      <w:r>
        <w:rPr>
          <w:lang w:val="uk-UA"/>
        </w:rPr>
        <w:t xml:space="preserve"> зоровий контакт при розмові, слуха</w:t>
      </w:r>
      <w:r w:rsidR="00EE79D6">
        <w:rPr>
          <w:lang w:val="uk-UA"/>
        </w:rPr>
        <w:t>т</w:t>
      </w:r>
      <w:r>
        <w:rPr>
          <w:lang w:val="uk-UA"/>
        </w:rPr>
        <w:t>и з повагою, уник</w:t>
      </w:r>
      <w:r w:rsidR="00EE79D6">
        <w:rPr>
          <w:lang w:val="uk-UA"/>
        </w:rPr>
        <w:t>а</w:t>
      </w:r>
      <w:r>
        <w:rPr>
          <w:lang w:val="uk-UA"/>
        </w:rPr>
        <w:t>ти образливо</w:t>
      </w:r>
      <w:r w:rsidR="00EE79D6">
        <w:rPr>
          <w:lang w:val="uk-UA"/>
        </w:rPr>
        <w:t>ї</w:t>
      </w:r>
      <w:r>
        <w:rPr>
          <w:lang w:val="uk-UA"/>
        </w:rPr>
        <w:t xml:space="preserve"> поведінки, наприклад, </w:t>
      </w:r>
      <w:r w:rsidR="00EE79D6">
        <w:rPr>
          <w:lang w:val="uk-UA"/>
        </w:rPr>
        <w:t>приниження</w:t>
      </w:r>
      <w:r>
        <w:rPr>
          <w:lang w:val="uk-UA"/>
        </w:rPr>
        <w:t xml:space="preserve"> або </w:t>
      </w:r>
      <w:r w:rsidR="00EE79D6">
        <w:rPr>
          <w:lang w:val="uk-UA"/>
        </w:rPr>
        <w:t>цькування (буллінгу)</w:t>
      </w:r>
      <w:r>
        <w:rPr>
          <w:lang w:val="uk-UA"/>
        </w:rPr>
        <w:t xml:space="preserve">. Крім того, </w:t>
      </w:r>
      <w:r w:rsidR="00227DA4">
        <w:rPr>
          <w:lang w:val="uk-UA"/>
        </w:rPr>
        <w:t>вчителі</w:t>
      </w:r>
      <w:r>
        <w:rPr>
          <w:lang w:val="uk-UA"/>
        </w:rPr>
        <w:t xml:space="preserve"> заохочува</w:t>
      </w:r>
      <w:r w:rsidR="00227DA4">
        <w:rPr>
          <w:lang w:val="uk-UA"/>
        </w:rPr>
        <w:t>л</w:t>
      </w:r>
      <w:r>
        <w:rPr>
          <w:lang w:val="uk-UA"/>
        </w:rPr>
        <w:t>и просоц</w:t>
      </w:r>
      <w:r w:rsidR="00227DA4">
        <w:rPr>
          <w:lang w:val="uk-UA"/>
        </w:rPr>
        <w:t>і</w:t>
      </w:r>
      <w:r>
        <w:rPr>
          <w:lang w:val="uk-UA"/>
        </w:rPr>
        <w:t>альн</w:t>
      </w:r>
      <w:r w:rsidR="00227DA4">
        <w:rPr>
          <w:lang w:val="uk-UA"/>
        </w:rPr>
        <w:t>у</w:t>
      </w:r>
      <w:r>
        <w:rPr>
          <w:lang w:val="uk-UA"/>
        </w:rPr>
        <w:t xml:space="preserve"> поведінк</w:t>
      </w:r>
      <w:r w:rsidR="00227DA4">
        <w:rPr>
          <w:lang w:val="uk-UA"/>
        </w:rPr>
        <w:t>у</w:t>
      </w:r>
      <w:r>
        <w:rPr>
          <w:lang w:val="uk-UA"/>
        </w:rPr>
        <w:t xml:space="preserve">, </w:t>
      </w:r>
      <w:r w:rsidR="00227DA4">
        <w:rPr>
          <w:lang w:val="uk-UA"/>
        </w:rPr>
        <w:t>пропонуючи учням</w:t>
      </w:r>
      <w:r>
        <w:rPr>
          <w:lang w:val="uk-UA"/>
        </w:rPr>
        <w:t xml:space="preserve"> </w:t>
      </w:r>
      <w:r w:rsidR="00227DA4">
        <w:rPr>
          <w:lang w:val="uk-UA"/>
        </w:rPr>
        <w:t>підтримуюче спілкуватися між собою</w:t>
      </w:r>
      <w:r>
        <w:rPr>
          <w:lang w:val="uk-UA"/>
        </w:rPr>
        <w:t xml:space="preserve"> про </w:t>
      </w:r>
      <w:r w:rsidR="00227DA4">
        <w:rPr>
          <w:lang w:val="uk-UA"/>
        </w:rPr>
        <w:t>власні</w:t>
      </w:r>
      <w:r>
        <w:rPr>
          <w:lang w:val="uk-UA"/>
        </w:rPr>
        <w:t xml:space="preserve"> почуття </w:t>
      </w:r>
      <w:r w:rsidR="00227DA4">
        <w:rPr>
          <w:lang w:val="uk-UA"/>
        </w:rPr>
        <w:t>та</w:t>
      </w:r>
      <w:r>
        <w:rPr>
          <w:lang w:val="uk-UA"/>
        </w:rPr>
        <w:t xml:space="preserve"> </w:t>
      </w:r>
      <w:r w:rsidR="00227DA4">
        <w:rPr>
          <w:lang w:val="uk-UA"/>
        </w:rPr>
        <w:t>приймати</w:t>
      </w:r>
      <w:r>
        <w:rPr>
          <w:lang w:val="uk-UA"/>
        </w:rPr>
        <w:t xml:space="preserve"> </w:t>
      </w:r>
      <w:r w:rsidR="00227DA4">
        <w:rPr>
          <w:lang w:val="uk-UA"/>
        </w:rPr>
        <w:t>тих, хто поводився сором’язливо</w:t>
      </w:r>
      <w:r>
        <w:rPr>
          <w:lang w:val="uk-UA"/>
        </w:rPr>
        <w:t xml:space="preserve">, </w:t>
      </w:r>
      <w:r w:rsidR="00227DA4">
        <w:rPr>
          <w:lang w:val="uk-UA"/>
        </w:rPr>
        <w:t>замкнуто</w:t>
      </w:r>
      <w:r>
        <w:rPr>
          <w:lang w:val="uk-UA"/>
        </w:rPr>
        <w:t xml:space="preserve"> або </w:t>
      </w:r>
      <w:r w:rsidR="00227DA4">
        <w:rPr>
          <w:lang w:val="uk-UA"/>
        </w:rPr>
        <w:t>відособлено</w:t>
      </w:r>
      <w:r>
        <w:rPr>
          <w:lang w:val="uk-UA"/>
        </w:rPr>
        <w:t xml:space="preserve">. Як </w:t>
      </w:r>
      <w:r w:rsidR="00227DA4">
        <w:rPr>
          <w:lang w:val="uk-UA"/>
        </w:rPr>
        <w:t>зазначено далі</w:t>
      </w:r>
      <w:r>
        <w:rPr>
          <w:lang w:val="uk-UA"/>
        </w:rPr>
        <w:t xml:space="preserve">, </w:t>
      </w:r>
      <w:r w:rsidR="00227DA4">
        <w:rPr>
          <w:lang w:val="uk-UA"/>
        </w:rPr>
        <w:t>вчителі</w:t>
      </w:r>
      <w:r>
        <w:rPr>
          <w:lang w:val="uk-UA"/>
        </w:rPr>
        <w:t xml:space="preserve"> також використовували</w:t>
      </w:r>
      <w:r w:rsidR="00227DA4">
        <w:rPr>
          <w:lang w:val="uk-UA"/>
        </w:rPr>
        <w:t xml:space="preserve"> набуті</w:t>
      </w:r>
      <w:r>
        <w:rPr>
          <w:lang w:val="uk-UA"/>
        </w:rPr>
        <w:t xml:space="preserve"> навички та підходи у взаємодії з членами сім</w:t>
      </w:r>
      <w:r w:rsidR="00227DA4">
        <w:rPr>
          <w:lang w:val="uk-UA"/>
        </w:rPr>
        <w:t>’</w:t>
      </w:r>
      <w:r>
        <w:rPr>
          <w:lang w:val="uk-UA"/>
        </w:rPr>
        <w:t xml:space="preserve">ї </w:t>
      </w:r>
      <w:r w:rsidR="00227DA4">
        <w:rPr>
          <w:lang w:val="uk-UA"/>
        </w:rPr>
        <w:t>учнів</w:t>
      </w:r>
      <w:r w:rsidR="00B947A5" w:rsidRPr="00227DA4">
        <w:rPr>
          <w:rFonts w:cstheme="minorHAnsi"/>
          <w:lang w:val="uk-UA"/>
        </w:rPr>
        <w:t xml:space="preserve">. </w:t>
      </w:r>
    </w:p>
    <w:p w:rsidR="00B947A5" w:rsidRPr="00227DA4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A912E6" w:rsidRDefault="000E008C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Як показано в </w:t>
      </w:r>
      <w:r w:rsidR="00D36834">
        <w:rPr>
          <w:lang w:val="uk-UA"/>
        </w:rPr>
        <w:t>Т</w:t>
      </w:r>
      <w:r>
        <w:rPr>
          <w:lang w:val="uk-UA"/>
        </w:rPr>
        <w:t xml:space="preserve">аблиці 3, програма була спрямована на </w:t>
      </w:r>
      <w:r w:rsidR="00D36834">
        <w:rPr>
          <w:lang w:val="uk-UA"/>
        </w:rPr>
        <w:t>зниження</w:t>
      </w:r>
      <w:r>
        <w:rPr>
          <w:lang w:val="uk-UA"/>
        </w:rPr>
        <w:t xml:space="preserve"> </w:t>
      </w:r>
      <w:r w:rsidR="00D36834">
        <w:rPr>
          <w:lang w:val="uk-UA"/>
        </w:rPr>
        <w:t xml:space="preserve">рівня </w:t>
      </w:r>
      <w:r>
        <w:rPr>
          <w:lang w:val="uk-UA"/>
        </w:rPr>
        <w:t>стрес</w:t>
      </w:r>
      <w:r w:rsidR="00D36834">
        <w:rPr>
          <w:lang w:val="uk-UA"/>
        </w:rPr>
        <w:t>у</w:t>
      </w:r>
      <w:r>
        <w:rPr>
          <w:lang w:val="uk-UA"/>
        </w:rPr>
        <w:t xml:space="preserve"> </w:t>
      </w:r>
      <w:r w:rsidR="00D36834">
        <w:rPr>
          <w:lang w:val="uk-UA"/>
        </w:rPr>
        <w:t>та</w:t>
      </w:r>
      <w:r>
        <w:rPr>
          <w:lang w:val="uk-UA"/>
        </w:rPr>
        <w:t xml:space="preserve"> міжособистісн</w:t>
      </w:r>
      <w:r w:rsidR="00D36834">
        <w:rPr>
          <w:lang w:val="uk-UA"/>
        </w:rPr>
        <w:t>ої</w:t>
      </w:r>
      <w:r>
        <w:rPr>
          <w:lang w:val="uk-UA"/>
        </w:rPr>
        <w:t xml:space="preserve"> напруженості </w:t>
      </w:r>
      <w:r w:rsidR="00D36834">
        <w:rPr>
          <w:lang w:val="uk-UA"/>
        </w:rPr>
        <w:t>серед</w:t>
      </w:r>
      <w:r>
        <w:rPr>
          <w:lang w:val="uk-UA"/>
        </w:rPr>
        <w:t xml:space="preserve"> 300</w:t>
      </w:r>
      <w:r w:rsidR="00D36834">
        <w:rPr>
          <w:lang w:val="uk-UA"/>
        </w:rPr>
        <w:t xml:space="preserve"> тис.</w:t>
      </w:r>
      <w:r>
        <w:rPr>
          <w:lang w:val="uk-UA"/>
        </w:rPr>
        <w:t xml:space="preserve"> дітей, підлітків та сімей. </w:t>
      </w:r>
      <w:r w:rsidR="00D36834">
        <w:rPr>
          <w:lang w:val="uk-UA"/>
        </w:rPr>
        <w:t>У рамках</w:t>
      </w:r>
      <w:r>
        <w:rPr>
          <w:lang w:val="uk-UA"/>
        </w:rPr>
        <w:t xml:space="preserve"> великомасштабної програми, яка </w:t>
      </w:r>
      <w:r w:rsidR="00D36834">
        <w:rPr>
          <w:lang w:val="uk-UA"/>
        </w:rPr>
        <w:t>включає в себе</w:t>
      </w:r>
      <w:r>
        <w:rPr>
          <w:lang w:val="uk-UA"/>
        </w:rPr>
        <w:t xml:space="preserve"> в основному групові заходи, складно </w:t>
      </w:r>
      <w:r w:rsidR="00D36834">
        <w:rPr>
          <w:lang w:val="uk-UA"/>
        </w:rPr>
        <w:t xml:space="preserve">точно </w:t>
      </w:r>
      <w:r>
        <w:rPr>
          <w:lang w:val="uk-UA"/>
        </w:rPr>
        <w:t xml:space="preserve">визначити </w:t>
      </w:r>
      <w:r w:rsidR="00D36834">
        <w:rPr>
          <w:lang w:val="uk-UA"/>
        </w:rPr>
        <w:t>кількість</w:t>
      </w:r>
      <w:r>
        <w:rPr>
          <w:lang w:val="uk-UA"/>
        </w:rPr>
        <w:t xml:space="preserve"> дітей </w:t>
      </w:r>
      <w:r w:rsidR="00D36834">
        <w:rPr>
          <w:lang w:val="uk-UA"/>
        </w:rPr>
        <w:t>у яких знизився рівень стресу</w:t>
      </w:r>
      <w:r>
        <w:rPr>
          <w:lang w:val="uk-UA"/>
        </w:rPr>
        <w:t xml:space="preserve">. </w:t>
      </w:r>
      <w:r w:rsidR="00BB6699">
        <w:rPr>
          <w:lang w:val="uk-UA"/>
        </w:rPr>
        <w:t>За даними</w:t>
      </w:r>
      <w:r>
        <w:rPr>
          <w:lang w:val="uk-UA"/>
        </w:rPr>
        <w:t xml:space="preserve"> внутрішніх</w:t>
      </w:r>
      <w:r w:rsidR="00BB6699">
        <w:rPr>
          <w:lang w:val="uk-UA"/>
        </w:rPr>
        <w:t xml:space="preserve"> звітів</w:t>
      </w:r>
      <w:r>
        <w:rPr>
          <w:lang w:val="uk-UA"/>
        </w:rPr>
        <w:t xml:space="preserve"> </w:t>
      </w:r>
      <w:r w:rsidR="00BB6699">
        <w:rPr>
          <w:lang w:val="uk-UA"/>
        </w:rPr>
        <w:t>у</w:t>
      </w:r>
      <w:r>
        <w:rPr>
          <w:lang w:val="uk-UA"/>
        </w:rPr>
        <w:t xml:space="preserve">чителів, </w:t>
      </w:r>
      <w:r w:rsidR="00BB6699">
        <w:rPr>
          <w:lang w:val="uk-UA"/>
        </w:rPr>
        <w:t>ПСП</w:t>
      </w:r>
      <w:r>
        <w:rPr>
          <w:lang w:val="uk-UA"/>
        </w:rPr>
        <w:t xml:space="preserve"> бул</w:t>
      </w:r>
      <w:r w:rsidR="00BB6699">
        <w:rPr>
          <w:lang w:val="uk-UA"/>
        </w:rPr>
        <w:t>а</w:t>
      </w:r>
      <w:r>
        <w:rPr>
          <w:lang w:val="uk-UA"/>
        </w:rPr>
        <w:t xml:space="preserve"> надан</w:t>
      </w:r>
      <w:r w:rsidR="00BB6699">
        <w:rPr>
          <w:lang w:val="uk-UA"/>
        </w:rPr>
        <w:t>а</w:t>
      </w:r>
      <w:r>
        <w:rPr>
          <w:lang w:val="uk-UA"/>
        </w:rPr>
        <w:t xml:space="preserve"> 200</w:t>
      </w:r>
      <w:r w:rsidR="00BB6699">
        <w:rPr>
          <w:lang w:val="uk-UA"/>
        </w:rPr>
        <w:t xml:space="preserve"> </w:t>
      </w:r>
      <w:r>
        <w:rPr>
          <w:lang w:val="uk-UA"/>
        </w:rPr>
        <w:t>671 діт</w:t>
      </w:r>
      <w:r w:rsidR="00BB6699">
        <w:rPr>
          <w:lang w:val="uk-UA"/>
        </w:rPr>
        <w:t>ям</w:t>
      </w:r>
      <w:r>
        <w:rPr>
          <w:lang w:val="uk-UA"/>
        </w:rPr>
        <w:t xml:space="preserve">. </w:t>
      </w:r>
      <w:r w:rsidR="00FF7FF7">
        <w:rPr>
          <w:lang w:val="uk-UA"/>
        </w:rPr>
        <w:t>Незважаючи на те, що експерти з оцінювання</w:t>
      </w:r>
      <w:r>
        <w:rPr>
          <w:lang w:val="uk-UA"/>
        </w:rPr>
        <w:t xml:space="preserve"> не </w:t>
      </w:r>
      <w:r w:rsidR="00FF7FF7">
        <w:rPr>
          <w:lang w:val="uk-UA"/>
        </w:rPr>
        <w:t xml:space="preserve">мали на меті </w:t>
      </w:r>
      <w:r>
        <w:rPr>
          <w:lang w:val="uk-UA"/>
        </w:rPr>
        <w:t>визнач</w:t>
      </w:r>
      <w:r w:rsidR="00FF7FF7">
        <w:rPr>
          <w:lang w:val="uk-UA"/>
        </w:rPr>
        <w:t>ення</w:t>
      </w:r>
      <w:r>
        <w:rPr>
          <w:lang w:val="uk-UA"/>
        </w:rPr>
        <w:t xml:space="preserve"> точн</w:t>
      </w:r>
      <w:r w:rsidR="00FF7FF7">
        <w:rPr>
          <w:lang w:val="uk-UA"/>
        </w:rPr>
        <w:t>ої</w:t>
      </w:r>
      <w:r>
        <w:rPr>
          <w:lang w:val="uk-UA"/>
        </w:rPr>
        <w:t xml:space="preserve"> </w:t>
      </w:r>
      <w:r w:rsidR="00FF7FF7">
        <w:rPr>
          <w:lang w:val="uk-UA"/>
        </w:rPr>
        <w:t>кількості</w:t>
      </w:r>
      <w:r>
        <w:rPr>
          <w:lang w:val="uk-UA"/>
        </w:rPr>
        <w:t xml:space="preserve">, якісні дані вказують на те, що </w:t>
      </w:r>
      <w:r w:rsidR="00FF7FF7">
        <w:rPr>
          <w:lang w:val="uk-UA"/>
        </w:rPr>
        <w:t xml:space="preserve">у рамках </w:t>
      </w:r>
      <w:r>
        <w:rPr>
          <w:lang w:val="uk-UA"/>
        </w:rPr>
        <w:t>програм</w:t>
      </w:r>
      <w:r w:rsidR="00FF7FF7">
        <w:rPr>
          <w:lang w:val="uk-UA"/>
        </w:rPr>
        <w:t>и</w:t>
      </w:r>
      <w:r>
        <w:rPr>
          <w:lang w:val="uk-UA"/>
        </w:rPr>
        <w:t xml:space="preserve"> підтрим</w:t>
      </w:r>
      <w:r w:rsidR="00FF7FF7">
        <w:rPr>
          <w:lang w:val="uk-UA"/>
        </w:rPr>
        <w:t>к</w:t>
      </w:r>
      <w:r>
        <w:rPr>
          <w:lang w:val="uk-UA"/>
        </w:rPr>
        <w:t xml:space="preserve">а </w:t>
      </w:r>
      <w:r w:rsidR="00FF7FF7">
        <w:rPr>
          <w:lang w:val="uk-UA"/>
        </w:rPr>
        <w:t xml:space="preserve">була надана </w:t>
      </w:r>
      <w:r>
        <w:rPr>
          <w:lang w:val="uk-UA"/>
        </w:rPr>
        <w:t>велик</w:t>
      </w:r>
      <w:r w:rsidR="00FF7FF7">
        <w:rPr>
          <w:lang w:val="uk-UA"/>
        </w:rPr>
        <w:t>ій</w:t>
      </w:r>
      <w:r>
        <w:rPr>
          <w:lang w:val="uk-UA"/>
        </w:rPr>
        <w:t xml:space="preserve"> кільк</w:t>
      </w:r>
      <w:r w:rsidR="00FF7FF7">
        <w:rPr>
          <w:lang w:val="uk-UA"/>
        </w:rPr>
        <w:t>ості</w:t>
      </w:r>
      <w:r>
        <w:rPr>
          <w:lang w:val="uk-UA"/>
        </w:rPr>
        <w:t xml:space="preserve"> діт</w:t>
      </w:r>
      <w:r w:rsidR="00CA493A">
        <w:rPr>
          <w:lang w:val="uk-UA"/>
        </w:rPr>
        <w:t>ей, підлітків та сімей. Навіть у</w:t>
      </w:r>
      <w:r>
        <w:rPr>
          <w:lang w:val="uk-UA"/>
        </w:rPr>
        <w:t xml:space="preserve"> тих школах, </w:t>
      </w:r>
      <w:r w:rsidR="00CA493A">
        <w:rPr>
          <w:lang w:val="uk-UA"/>
        </w:rPr>
        <w:t>де виникли проблеми з наданням ПСП</w:t>
      </w:r>
      <w:r>
        <w:rPr>
          <w:lang w:val="uk-UA"/>
        </w:rPr>
        <w:t xml:space="preserve">, </w:t>
      </w:r>
      <w:r w:rsidR="00CA493A">
        <w:rPr>
          <w:lang w:val="uk-UA"/>
        </w:rPr>
        <w:t>пов’язані з</w:t>
      </w:r>
      <w:r>
        <w:rPr>
          <w:lang w:val="uk-UA"/>
        </w:rPr>
        <w:t xml:space="preserve"> низьк</w:t>
      </w:r>
      <w:r w:rsidR="00CA493A">
        <w:rPr>
          <w:lang w:val="uk-UA"/>
        </w:rPr>
        <w:t>ою</w:t>
      </w:r>
      <w:r>
        <w:rPr>
          <w:lang w:val="uk-UA"/>
        </w:rPr>
        <w:t xml:space="preserve"> підтримк</w:t>
      </w:r>
      <w:r w:rsidR="00CA493A">
        <w:rPr>
          <w:lang w:val="uk-UA"/>
        </w:rPr>
        <w:t>ою</w:t>
      </w:r>
      <w:r>
        <w:rPr>
          <w:lang w:val="uk-UA"/>
        </w:rPr>
        <w:t xml:space="preserve"> </w:t>
      </w:r>
      <w:r w:rsidR="00CA493A">
        <w:rPr>
          <w:lang w:val="uk-UA"/>
        </w:rPr>
        <w:t>з боку заступників директора</w:t>
      </w:r>
      <w:r>
        <w:rPr>
          <w:lang w:val="uk-UA"/>
        </w:rPr>
        <w:t>, як</w:t>
      </w:r>
      <w:r w:rsidR="00CA493A">
        <w:rPr>
          <w:lang w:val="uk-UA"/>
        </w:rPr>
        <w:t>і</w:t>
      </w:r>
      <w:r>
        <w:rPr>
          <w:lang w:val="uk-UA"/>
        </w:rPr>
        <w:t xml:space="preserve"> не </w:t>
      </w:r>
      <w:r w:rsidR="00CA493A">
        <w:rPr>
          <w:lang w:val="uk-UA"/>
        </w:rPr>
        <w:t>пройшли підготовку та</w:t>
      </w:r>
      <w:r>
        <w:rPr>
          <w:lang w:val="uk-UA"/>
        </w:rPr>
        <w:t xml:space="preserve"> не </w:t>
      </w:r>
      <w:r w:rsidR="00CA493A">
        <w:rPr>
          <w:lang w:val="uk-UA"/>
        </w:rPr>
        <w:t>ви</w:t>
      </w:r>
      <w:r>
        <w:rPr>
          <w:lang w:val="uk-UA"/>
        </w:rPr>
        <w:t xml:space="preserve">явили великого інтересу до програми, вчителі постійно </w:t>
      </w:r>
      <w:r w:rsidR="00CA493A">
        <w:rPr>
          <w:lang w:val="uk-UA"/>
        </w:rPr>
        <w:t>відзначали</w:t>
      </w:r>
      <w:r>
        <w:rPr>
          <w:lang w:val="uk-UA"/>
        </w:rPr>
        <w:t xml:space="preserve"> позитивні результати використанн</w:t>
      </w:r>
      <w:r w:rsidR="00CA493A">
        <w:rPr>
          <w:lang w:val="uk-UA"/>
        </w:rPr>
        <w:t>я</w:t>
      </w:r>
      <w:r>
        <w:rPr>
          <w:lang w:val="uk-UA"/>
        </w:rPr>
        <w:t xml:space="preserve"> </w:t>
      </w:r>
      <w:r w:rsidR="00CA493A">
        <w:rPr>
          <w:lang w:val="uk-UA"/>
        </w:rPr>
        <w:t>опанованих навичок</w:t>
      </w:r>
      <w:r>
        <w:rPr>
          <w:lang w:val="uk-UA"/>
        </w:rPr>
        <w:t xml:space="preserve">. Успіх програми </w:t>
      </w:r>
      <w:r w:rsidR="00F32718">
        <w:rPr>
          <w:lang w:val="uk-UA"/>
        </w:rPr>
        <w:t>щодо</w:t>
      </w:r>
      <w:r>
        <w:rPr>
          <w:lang w:val="uk-UA"/>
        </w:rPr>
        <w:t xml:space="preserve"> </w:t>
      </w:r>
      <w:r w:rsidR="00F32718">
        <w:rPr>
          <w:lang w:val="uk-UA"/>
        </w:rPr>
        <w:t>охоплення</w:t>
      </w:r>
      <w:r>
        <w:rPr>
          <w:lang w:val="uk-UA"/>
        </w:rPr>
        <w:t xml:space="preserve"> великої кількості дітей бу</w:t>
      </w:r>
      <w:r w:rsidR="00F32718">
        <w:rPr>
          <w:lang w:val="uk-UA"/>
        </w:rPr>
        <w:t>в</w:t>
      </w:r>
      <w:r>
        <w:rPr>
          <w:lang w:val="uk-UA"/>
        </w:rPr>
        <w:t xml:space="preserve"> </w:t>
      </w:r>
      <w:r w:rsidR="00F32718">
        <w:rPr>
          <w:lang w:val="uk-UA"/>
        </w:rPr>
        <w:t>доповнений тим</w:t>
      </w:r>
      <w:r>
        <w:rPr>
          <w:lang w:val="uk-UA"/>
        </w:rPr>
        <w:t xml:space="preserve">, що вона створила попит </w:t>
      </w:r>
      <w:r w:rsidR="00F32718">
        <w:rPr>
          <w:lang w:val="uk-UA"/>
        </w:rPr>
        <w:t>під час</w:t>
      </w:r>
      <w:r>
        <w:rPr>
          <w:lang w:val="uk-UA"/>
        </w:rPr>
        <w:t xml:space="preserve"> реаліз</w:t>
      </w:r>
      <w:r w:rsidR="00F32718">
        <w:rPr>
          <w:lang w:val="uk-UA"/>
        </w:rPr>
        <w:t>ації</w:t>
      </w:r>
      <w:r>
        <w:rPr>
          <w:lang w:val="uk-UA"/>
        </w:rPr>
        <w:t xml:space="preserve">. </w:t>
      </w:r>
      <w:r w:rsidR="00F32718">
        <w:rPr>
          <w:lang w:val="uk-UA"/>
        </w:rPr>
        <w:t>Учні, вчителі яких пройшли відповідну підготовку та застосовували</w:t>
      </w:r>
      <w:r>
        <w:rPr>
          <w:lang w:val="uk-UA"/>
        </w:rPr>
        <w:t xml:space="preserve"> підхід </w:t>
      </w:r>
      <w:r w:rsidR="00F32718">
        <w:rPr>
          <w:lang w:val="uk-UA"/>
        </w:rPr>
        <w:t>ПСП</w:t>
      </w:r>
      <w:r w:rsidR="002E3931">
        <w:rPr>
          <w:lang w:val="uk-UA"/>
        </w:rPr>
        <w:t>,</w:t>
      </w:r>
      <w:r>
        <w:rPr>
          <w:lang w:val="uk-UA"/>
        </w:rPr>
        <w:t xml:space="preserve"> </w:t>
      </w:r>
      <w:r w:rsidR="00F32718">
        <w:rPr>
          <w:lang w:val="uk-UA"/>
        </w:rPr>
        <w:t>розповіли</w:t>
      </w:r>
      <w:r>
        <w:rPr>
          <w:lang w:val="uk-UA"/>
        </w:rPr>
        <w:t xml:space="preserve"> іншим </w:t>
      </w:r>
      <w:r w:rsidR="00F32718">
        <w:rPr>
          <w:lang w:val="uk-UA"/>
        </w:rPr>
        <w:t>учням</w:t>
      </w:r>
      <w:r>
        <w:rPr>
          <w:lang w:val="uk-UA"/>
        </w:rPr>
        <w:t xml:space="preserve"> про позитивні зміни </w:t>
      </w:r>
      <w:r w:rsidR="00F32718">
        <w:rPr>
          <w:lang w:val="uk-UA"/>
        </w:rPr>
        <w:t xml:space="preserve">та </w:t>
      </w:r>
      <w:r>
        <w:rPr>
          <w:lang w:val="uk-UA"/>
        </w:rPr>
        <w:t xml:space="preserve">про те, як їм подобається </w:t>
      </w:r>
      <w:r w:rsidR="00F32718">
        <w:rPr>
          <w:lang w:val="uk-UA"/>
        </w:rPr>
        <w:t>такий</w:t>
      </w:r>
      <w:r>
        <w:rPr>
          <w:lang w:val="uk-UA"/>
        </w:rPr>
        <w:t xml:space="preserve"> підхід. </w:t>
      </w:r>
      <w:r w:rsidR="00A912E6">
        <w:rPr>
          <w:lang w:val="uk-UA"/>
        </w:rPr>
        <w:t>Після такого поширення інформації про програму</w:t>
      </w:r>
      <w:r>
        <w:rPr>
          <w:lang w:val="uk-UA"/>
        </w:rPr>
        <w:t xml:space="preserve">, інші </w:t>
      </w:r>
      <w:r w:rsidR="00A912E6">
        <w:rPr>
          <w:lang w:val="uk-UA"/>
        </w:rPr>
        <w:t>учні та вчителі</w:t>
      </w:r>
      <w:r>
        <w:rPr>
          <w:lang w:val="uk-UA"/>
        </w:rPr>
        <w:t xml:space="preserve"> </w:t>
      </w:r>
      <w:r w:rsidR="00A912E6">
        <w:rPr>
          <w:lang w:val="uk-UA"/>
        </w:rPr>
        <w:t>виявили інтерес до</w:t>
      </w:r>
      <w:r>
        <w:rPr>
          <w:lang w:val="uk-UA"/>
        </w:rPr>
        <w:t xml:space="preserve"> участі</w:t>
      </w:r>
      <w:r w:rsidR="002E3931">
        <w:rPr>
          <w:lang w:val="uk-UA"/>
        </w:rPr>
        <w:t>,</w:t>
      </w:r>
      <w:r>
        <w:rPr>
          <w:lang w:val="uk-UA"/>
        </w:rPr>
        <w:t xml:space="preserve"> </w:t>
      </w:r>
      <w:r w:rsidR="00A912E6">
        <w:rPr>
          <w:lang w:val="uk-UA"/>
        </w:rPr>
        <w:t>сподіваючись отримати користь для себе</w:t>
      </w:r>
      <w:r w:rsidR="00B947A5" w:rsidRPr="00A912E6">
        <w:rPr>
          <w:rFonts w:cstheme="minorHAnsi"/>
          <w:lang w:val="uk-UA"/>
        </w:rPr>
        <w:t xml:space="preserve">. </w:t>
      </w:r>
    </w:p>
    <w:p w:rsidR="00B947A5" w:rsidRPr="00A912E6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822A61" w:rsidRPr="00A749DE" w:rsidRDefault="00C57DB8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Крім того, </w:t>
      </w:r>
      <w:r w:rsidR="00366FE8">
        <w:rPr>
          <w:lang w:val="uk-UA"/>
        </w:rPr>
        <w:t xml:space="preserve">у рамках </w:t>
      </w:r>
      <w:r>
        <w:rPr>
          <w:lang w:val="uk-UA"/>
        </w:rPr>
        <w:t>програм</w:t>
      </w:r>
      <w:r w:rsidR="00366FE8">
        <w:rPr>
          <w:lang w:val="uk-UA"/>
        </w:rPr>
        <w:t>и</w:t>
      </w:r>
      <w:r>
        <w:rPr>
          <w:lang w:val="uk-UA"/>
        </w:rPr>
        <w:t xml:space="preserve"> підтрим</w:t>
      </w:r>
      <w:r w:rsidR="00366FE8">
        <w:rPr>
          <w:lang w:val="uk-UA"/>
        </w:rPr>
        <w:t>ка була надана</w:t>
      </w:r>
      <w:r>
        <w:rPr>
          <w:lang w:val="uk-UA"/>
        </w:rPr>
        <w:t xml:space="preserve"> 50</w:t>
      </w:r>
      <w:r w:rsidR="00366FE8">
        <w:rPr>
          <w:lang w:val="uk-UA"/>
        </w:rPr>
        <w:t xml:space="preserve"> </w:t>
      </w:r>
      <w:r>
        <w:rPr>
          <w:lang w:val="uk-UA"/>
        </w:rPr>
        <w:t>190 член</w:t>
      </w:r>
      <w:r w:rsidR="00366FE8">
        <w:rPr>
          <w:lang w:val="uk-UA"/>
        </w:rPr>
        <w:t>ам</w:t>
      </w:r>
      <w:r>
        <w:rPr>
          <w:lang w:val="uk-UA"/>
        </w:rPr>
        <w:t xml:space="preserve"> сім</w:t>
      </w:r>
      <w:r w:rsidR="00366FE8">
        <w:rPr>
          <w:lang w:val="uk-UA"/>
        </w:rPr>
        <w:t>’</w:t>
      </w:r>
      <w:r>
        <w:rPr>
          <w:lang w:val="uk-UA"/>
        </w:rPr>
        <w:t xml:space="preserve">ї, </w:t>
      </w:r>
      <w:r w:rsidR="00366FE8">
        <w:rPr>
          <w:lang w:val="uk-UA"/>
        </w:rPr>
        <w:t>у</w:t>
      </w:r>
      <w:r>
        <w:rPr>
          <w:lang w:val="uk-UA"/>
        </w:rPr>
        <w:t xml:space="preserve"> тому числі інши</w:t>
      </w:r>
      <w:r w:rsidR="00366FE8">
        <w:rPr>
          <w:lang w:val="uk-UA"/>
        </w:rPr>
        <w:t>м</w:t>
      </w:r>
      <w:r>
        <w:rPr>
          <w:lang w:val="uk-UA"/>
        </w:rPr>
        <w:t xml:space="preserve"> діт</w:t>
      </w:r>
      <w:r w:rsidR="00366FE8">
        <w:rPr>
          <w:lang w:val="uk-UA"/>
        </w:rPr>
        <w:t>ям</w:t>
      </w:r>
      <w:r>
        <w:rPr>
          <w:lang w:val="uk-UA"/>
        </w:rPr>
        <w:t>. Таким чином, загальн</w:t>
      </w:r>
      <w:r w:rsidR="00993A90">
        <w:rPr>
          <w:lang w:val="uk-UA"/>
        </w:rPr>
        <w:t>а кількість</w:t>
      </w:r>
      <w:r>
        <w:rPr>
          <w:lang w:val="uk-UA"/>
        </w:rPr>
        <w:t xml:space="preserve"> </w:t>
      </w:r>
      <w:r w:rsidR="00993A90">
        <w:rPr>
          <w:lang w:val="uk-UA"/>
        </w:rPr>
        <w:t>осіб</w:t>
      </w:r>
      <w:r>
        <w:rPr>
          <w:lang w:val="uk-UA"/>
        </w:rPr>
        <w:t>, які отримали безпосередн</w:t>
      </w:r>
      <w:r w:rsidR="00993A90">
        <w:rPr>
          <w:lang w:val="uk-UA"/>
        </w:rPr>
        <w:t>ю користь становить</w:t>
      </w:r>
      <w:r>
        <w:rPr>
          <w:lang w:val="uk-UA"/>
        </w:rPr>
        <w:t xml:space="preserve"> 250</w:t>
      </w:r>
      <w:r w:rsidR="00993A90">
        <w:rPr>
          <w:lang w:val="uk-UA"/>
        </w:rPr>
        <w:t> </w:t>
      </w:r>
      <w:r>
        <w:rPr>
          <w:lang w:val="uk-UA"/>
        </w:rPr>
        <w:t>861</w:t>
      </w:r>
      <w:r w:rsidR="00993A90">
        <w:rPr>
          <w:lang w:val="uk-UA"/>
        </w:rPr>
        <w:t xml:space="preserve"> особу</w:t>
      </w:r>
      <w:r>
        <w:rPr>
          <w:lang w:val="uk-UA"/>
        </w:rPr>
        <w:t xml:space="preserve">. Ці </w:t>
      </w:r>
      <w:r w:rsidR="00B34BE2">
        <w:rPr>
          <w:lang w:val="uk-UA"/>
        </w:rPr>
        <w:t>показники</w:t>
      </w:r>
      <w:r>
        <w:rPr>
          <w:lang w:val="uk-UA"/>
        </w:rPr>
        <w:t xml:space="preserve"> зрост</w:t>
      </w:r>
      <w:r w:rsidR="00AA467F">
        <w:rPr>
          <w:lang w:val="uk-UA"/>
        </w:rPr>
        <w:t>уть,</w:t>
      </w:r>
      <w:r w:rsidR="00B34BE2">
        <w:rPr>
          <w:lang w:val="uk-UA"/>
        </w:rPr>
        <w:t xml:space="preserve"> </w:t>
      </w:r>
      <w:r w:rsidR="00AA467F">
        <w:rPr>
          <w:lang w:val="uk-UA"/>
        </w:rPr>
        <w:t>якщо буде</w:t>
      </w:r>
      <w:r w:rsidR="00B34BE2">
        <w:rPr>
          <w:lang w:val="uk-UA"/>
        </w:rPr>
        <w:t xml:space="preserve"> врах</w:t>
      </w:r>
      <w:r w:rsidR="00AA467F">
        <w:rPr>
          <w:lang w:val="uk-UA"/>
        </w:rPr>
        <w:t>овано</w:t>
      </w:r>
      <w:r w:rsidR="00B34BE2">
        <w:rPr>
          <w:lang w:val="uk-UA"/>
        </w:rPr>
        <w:t xml:space="preserve"> значн</w:t>
      </w:r>
      <w:r w:rsidR="00AA467F">
        <w:rPr>
          <w:lang w:val="uk-UA"/>
        </w:rPr>
        <w:t>у</w:t>
      </w:r>
      <w:r w:rsidR="00B34BE2">
        <w:rPr>
          <w:lang w:val="uk-UA"/>
        </w:rPr>
        <w:t xml:space="preserve"> кількі</w:t>
      </w:r>
      <w:r w:rsidR="00AA467F">
        <w:rPr>
          <w:lang w:val="uk-UA"/>
        </w:rPr>
        <w:t>сть</w:t>
      </w:r>
      <w:r w:rsidR="00B34BE2">
        <w:rPr>
          <w:lang w:val="uk-UA"/>
        </w:rPr>
        <w:t xml:space="preserve"> громадян,</w:t>
      </w:r>
      <w:r>
        <w:rPr>
          <w:lang w:val="uk-UA"/>
        </w:rPr>
        <w:t xml:space="preserve"> які отримали </w:t>
      </w:r>
      <w:r w:rsidR="00B34BE2">
        <w:rPr>
          <w:lang w:val="uk-UA"/>
        </w:rPr>
        <w:t>допомогу у</w:t>
      </w:r>
      <w:r>
        <w:rPr>
          <w:lang w:val="uk-UA"/>
        </w:rPr>
        <w:t xml:space="preserve"> Центр</w:t>
      </w:r>
      <w:r w:rsidR="00B34BE2">
        <w:rPr>
          <w:lang w:val="uk-UA"/>
        </w:rPr>
        <w:t>і</w:t>
      </w:r>
      <w:r>
        <w:rPr>
          <w:lang w:val="uk-UA"/>
        </w:rPr>
        <w:t xml:space="preserve"> психосоціальної </w:t>
      </w:r>
      <w:r w:rsidR="00B34BE2">
        <w:rPr>
          <w:lang w:val="uk-UA"/>
        </w:rPr>
        <w:t>реабілітації у</w:t>
      </w:r>
      <w:r>
        <w:rPr>
          <w:lang w:val="uk-UA"/>
        </w:rPr>
        <w:t xml:space="preserve"> Слов</w:t>
      </w:r>
      <w:r w:rsidR="00B34BE2">
        <w:rPr>
          <w:lang w:val="uk-UA"/>
        </w:rPr>
        <w:t>’</w:t>
      </w:r>
      <w:r>
        <w:rPr>
          <w:lang w:val="uk-UA"/>
        </w:rPr>
        <w:t>янськ</w:t>
      </w:r>
      <w:r w:rsidR="00B34BE2">
        <w:rPr>
          <w:lang w:val="uk-UA"/>
        </w:rPr>
        <w:t>у</w:t>
      </w:r>
      <w:r>
        <w:rPr>
          <w:lang w:val="uk-UA"/>
        </w:rPr>
        <w:t>. Проте, загальне число дітей, підлітків та сімей, як</w:t>
      </w:r>
      <w:r w:rsidR="00A749DE">
        <w:rPr>
          <w:lang w:val="uk-UA"/>
        </w:rPr>
        <w:t>им було надано</w:t>
      </w:r>
      <w:r>
        <w:rPr>
          <w:lang w:val="uk-UA"/>
        </w:rPr>
        <w:t xml:space="preserve"> підтрим</w:t>
      </w:r>
      <w:r w:rsidR="00A749DE">
        <w:rPr>
          <w:lang w:val="uk-UA"/>
        </w:rPr>
        <w:t>ку у рамках</w:t>
      </w:r>
      <w:r>
        <w:rPr>
          <w:lang w:val="uk-UA"/>
        </w:rPr>
        <w:t xml:space="preserve"> програм</w:t>
      </w:r>
      <w:r w:rsidR="00A749DE">
        <w:rPr>
          <w:lang w:val="uk-UA"/>
        </w:rPr>
        <w:t>и,</w:t>
      </w:r>
      <w:r>
        <w:rPr>
          <w:lang w:val="uk-UA"/>
        </w:rPr>
        <w:t xml:space="preserve"> </w:t>
      </w:r>
      <w:r w:rsidR="00A749DE">
        <w:rPr>
          <w:lang w:val="uk-UA"/>
        </w:rPr>
        <w:t>є дещо меншим від запланованого</w:t>
      </w:r>
      <w:r>
        <w:rPr>
          <w:lang w:val="uk-UA"/>
        </w:rPr>
        <w:t xml:space="preserve"> </w:t>
      </w:r>
      <w:r w:rsidR="00A749DE">
        <w:rPr>
          <w:lang w:val="uk-UA"/>
        </w:rPr>
        <w:t>(</w:t>
      </w:r>
      <w:r>
        <w:rPr>
          <w:lang w:val="uk-UA"/>
        </w:rPr>
        <w:t>300</w:t>
      </w:r>
      <w:r w:rsidR="00A749DE">
        <w:rPr>
          <w:lang w:val="uk-UA"/>
        </w:rPr>
        <w:t xml:space="preserve"> тис. осіб)</w:t>
      </w:r>
      <w:r w:rsidR="00B947A5" w:rsidRPr="00A749DE">
        <w:rPr>
          <w:rFonts w:cstheme="minorHAnsi"/>
          <w:lang w:val="uk-UA"/>
        </w:rPr>
        <w:t xml:space="preserve">. </w:t>
      </w:r>
    </w:p>
    <w:p w:rsidR="00822A61" w:rsidRPr="00A749DE" w:rsidRDefault="00822A61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2D7001" w:rsidRDefault="00C57DB8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Основною причиною </w:t>
      </w:r>
      <w:r w:rsidR="006108A4">
        <w:rPr>
          <w:lang w:val="uk-UA"/>
        </w:rPr>
        <w:t xml:space="preserve">такої незначної розбіжності може бути </w:t>
      </w:r>
      <w:r>
        <w:rPr>
          <w:lang w:val="uk-UA"/>
        </w:rPr>
        <w:t xml:space="preserve">відсутність структурованої навчальної програми та матеріалів для роботи з вихователями та членами </w:t>
      </w:r>
      <w:r w:rsidR="006108A4">
        <w:rPr>
          <w:lang w:val="uk-UA"/>
        </w:rPr>
        <w:t>сім’ї</w:t>
      </w:r>
      <w:r>
        <w:rPr>
          <w:lang w:val="uk-UA"/>
        </w:rPr>
        <w:t>. Іншою причиною є відносно низьк</w:t>
      </w:r>
      <w:r w:rsidR="002D7001">
        <w:rPr>
          <w:lang w:val="uk-UA"/>
        </w:rPr>
        <w:t>ий</w:t>
      </w:r>
      <w:r>
        <w:rPr>
          <w:lang w:val="uk-UA"/>
        </w:rPr>
        <w:t xml:space="preserve"> </w:t>
      </w:r>
      <w:r w:rsidR="002D7001">
        <w:rPr>
          <w:lang w:val="uk-UA"/>
        </w:rPr>
        <w:t>рівень участі у тренінгах</w:t>
      </w:r>
      <w:r>
        <w:rPr>
          <w:lang w:val="uk-UA"/>
        </w:rPr>
        <w:t xml:space="preserve"> соціальних працівників, які </w:t>
      </w:r>
      <w:r w:rsidR="002D7001">
        <w:rPr>
          <w:lang w:val="uk-UA"/>
        </w:rPr>
        <w:t>охопили лише</w:t>
      </w:r>
      <w:r>
        <w:rPr>
          <w:lang w:val="uk-UA"/>
        </w:rPr>
        <w:t xml:space="preserve"> 1</w:t>
      </w:r>
      <w:r w:rsidR="002D7001">
        <w:rPr>
          <w:lang w:val="uk-UA"/>
        </w:rPr>
        <w:t xml:space="preserve"> </w:t>
      </w:r>
      <w:r>
        <w:rPr>
          <w:lang w:val="uk-UA"/>
        </w:rPr>
        <w:t>125 діт</w:t>
      </w:r>
      <w:r w:rsidR="002D7001">
        <w:rPr>
          <w:lang w:val="uk-UA"/>
        </w:rPr>
        <w:t>ей.</w:t>
      </w:r>
      <w:r>
        <w:rPr>
          <w:lang w:val="uk-UA"/>
        </w:rPr>
        <w:t xml:space="preserve"> Крім того, початковий </w:t>
      </w:r>
      <w:r w:rsidR="002D7001">
        <w:rPr>
          <w:lang w:val="uk-UA"/>
        </w:rPr>
        <w:t>запланований</w:t>
      </w:r>
      <w:r>
        <w:rPr>
          <w:lang w:val="uk-UA"/>
        </w:rPr>
        <w:t xml:space="preserve"> показник м</w:t>
      </w:r>
      <w:r w:rsidR="002D7001">
        <w:rPr>
          <w:lang w:val="uk-UA"/>
        </w:rPr>
        <w:t>іг</w:t>
      </w:r>
      <w:r>
        <w:rPr>
          <w:lang w:val="uk-UA"/>
        </w:rPr>
        <w:t xml:space="preserve"> бути нереал</w:t>
      </w:r>
      <w:r w:rsidR="002D7001">
        <w:rPr>
          <w:lang w:val="uk-UA"/>
        </w:rPr>
        <w:t>істичним</w:t>
      </w:r>
      <w:r>
        <w:rPr>
          <w:lang w:val="uk-UA"/>
        </w:rPr>
        <w:t xml:space="preserve">. </w:t>
      </w:r>
      <w:r w:rsidR="002D7001">
        <w:rPr>
          <w:lang w:val="uk-UA"/>
        </w:rPr>
        <w:t>Тим не менш</w:t>
      </w:r>
      <w:r>
        <w:rPr>
          <w:lang w:val="uk-UA"/>
        </w:rPr>
        <w:t xml:space="preserve">, </w:t>
      </w:r>
      <w:r w:rsidR="002D7001">
        <w:rPr>
          <w:lang w:val="uk-UA"/>
        </w:rPr>
        <w:t xml:space="preserve">у рамках </w:t>
      </w:r>
      <w:r>
        <w:rPr>
          <w:lang w:val="uk-UA"/>
        </w:rPr>
        <w:t>програм</w:t>
      </w:r>
      <w:r w:rsidR="002D7001">
        <w:rPr>
          <w:lang w:val="uk-UA"/>
        </w:rPr>
        <w:t>и</w:t>
      </w:r>
      <w:r>
        <w:rPr>
          <w:lang w:val="uk-UA"/>
        </w:rPr>
        <w:t xml:space="preserve"> </w:t>
      </w:r>
      <w:r w:rsidR="002D7001">
        <w:rPr>
          <w:lang w:val="uk-UA"/>
        </w:rPr>
        <w:t>було забезпечено</w:t>
      </w:r>
      <w:r>
        <w:rPr>
          <w:lang w:val="uk-UA"/>
        </w:rPr>
        <w:t xml:space="preserve"> підтрим</w:t>
      </w:r>
      <w:r w:rsidR="002D7001">
        <w:rPr>
          <w:lang w:val="uk-UA"/>
        </w:rPr>
        <w:t>ку</w:t>
      </w:r>
      <w:r>
        <w:rPr>
          <w:lang w:val="uk-UA"/>
        </w:rPr>
        <w:t xml:space="preserve"> </w:t>
      </w:r>
      <w:r w:rsidR="002D7001">
        <w:rPr>
          <w:lang w:val="uk-UA"/>
        </w:rPr>
        <w:t xml:space="preserve">для </w:t>
      </w:r>
      <w:r>
        <w:rPr>
          <w:lang w:val="uk-UA"/>
        </w:rPr>
        <w:t>дуже велик</w:t>
      </w:r>
      <w:r w:rsidR="002D7001">
        <w:rPr>
          <w:lang w:val="uk-UA"/>
        </w:rPr>
        <w:t>ої</w:t>
      </w:r>
      <w:r>
        <w:rPr>
          <w:lang w:val="uk-UA"/>
        </w:rPr>
        <w:t xml:space="preserve"> кільк</w:t>
      </w:r>
      <w:r w:rsidR="002D7001">
        <w:rPr>
          <w:lang w:val="uk-UA"/>
        </w:rPr>
        <w:t>ості</w:t>
      </w:r>
      <w:r>
        <w:rPr>
          <w:lang w:val="uk-UA"/>
        </w:rPr>
        <w:t xml:space="preserve"> дітей, підлітків та сімей</w:t>
      </w:r>
      <w:r w:rsidR="002543D2">
        <w:rPr>
          <w:lang w:val="uk-UA"/>
        </w:rPr>
        <w:t>,</w:t>
      </w:r>
      <w:r>
        <w:rPr>
          <w:lang w:val="uk-UA"/>
        </w:rPr>
        <w:t xml:space="preserve"> </w:t>
      </w:r>
      <w:r w:rsidR="002543D2">
        <w:rPr>
          <w:lang w:val="uk-UA"/>
        </w:rPr>
        <w:t>і їх кількість зросте,</w:t>
      </w:r>
      <w:r>
        <w:rPr>
          <w:lang w:val="uk-UA"/>
        </w:rPr>
        <w:t xml:space="preserve"> якщо реалізаці</w:t>
      </w:r>
      <w:r w:rsidR="002543D2">
        <w:rPr>
          <w:lang w:val="uk-UA"/>
        </w:rPr>
        <w:t>ю</w:t>
      </w:r>
      <w:r>
        <w:rPr>
          <w:lang w:val="uk-UA"/>
        </w:rPr>
        <w:t xml:space="preserve"> програми бу</w:t>
      </w:r>
      <w:r w:rsidR="002543D2">
        <w:rPr>
          <w:lang w:val="uk-UA"/>
        </w:rPr>
        <w:t>де</w:t>
      </w:r>
      <w:r>
        <w:rPr>
          <w:lang w:val="uk-UA"/>
        </w:rPr>
        <w:t xml:space="preserve"> </w:t>
      </w:r>
      <w:r w:rsidR="002543D2">
        <w:rPr>
          <w:lang w:val="uk-UA"/>
        </w:rPr>
        <w:t>продовжено</w:t>
      </w:r>
      <w:r w:rsidR="00B947A5" w:rsidRPr="002D7001">
        <w:rPr>
          <w:rFonts w:cstheme="minorHAnsi"/>
          <w:lang w:val="uk-UA"/>
        </w:rPr>
        <w:t xml:space="preserve">. </w:t>
      </w:r>
    </w:p>
    <w:p w:rsidR="00B947A5" w:rsidRPr="00394D95" w:rsidRDefault="00034609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lastRenderedPageBreak/>
        <w:t>Механізм та заходи направлення</w:t>
      </w:r>
    </w:p>
    <w:p w:rsidR="00B947A5" w:rsidRPr="00394D95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034609" w:rsidRDefault="0029566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Значним</w:t>
      </w:r>
      <w:r w:rsidR="00C57DB8" w:rsidRPr="00034609">
        <w:rPr>
          <w:lang w:val="uk-UA"/>
        </w:rPr>
        <w:t xml:space="preserve"> досягненням бу</w:t>
      </w:r>
      <w:r>
        <w:rPr>
          <w:lang w:val="uk-UA"/>
        </w:rPr>
        <w:t>в</w:t>
      </w:r>
      <w:r w:rsidR="00C57DB8" w:rsidRPr="00034609">
        <w:rPr>
          <w:lang w:val="uk-UA"/>
        </w:rPr>
        <w:t xml:space="preserve"> 12-денний тренінг</w:t>
      </w:r>
      <w:r>
        <w:rPr>
          <w:lang w:val="uk-UA"/>
        </w:rPr>
        <w:t>, організований</w:t>
      </w:r>
      <w:r w:rsidR="00C57DB8" w:rsidRPr="00034609">
        <w:rPr>
          <w:lang w:val="uk-UA"/>
        </w:rPr>
        <w:t xml:space="preserve"> </w:t>
      </w:r>
      <w:r>
        <w:rPr>
          <w:lang w:val="uk-UA"/>
        </w:rPr>
        <w:t xml:space="preserve">для </w:t>
      </w:r>
      <w:r w:rsidR="00C57DB8" w:rsidRPr="00034609">
        <w:rPr>
          <w:lang w:val="uk-UA"/>
        </w:rPr>
        <w:t xml:space="preserve">15 дитячих психологів </w:t>
      </w:r>
      <w:r>
        <w:rPr>
          <w:lang w:val="uk-UA"/>
        </w:rPr>
        <w:t>і</w:t>
      </w:r>
      <w:r w:rsidR="00C57DB8" w:rsidRPr="00034609">
        <w:rPr>
          <w:lang w:val="uk-UA"/>
        </w:rPr>
        <w:t>з Слов</w:t>
      </w:r>
      <w:r>
        <w:rPr>
          <w:lang w:val="uk-UA"/>
        </w:rPr>
        <w:t>’</w:t>
      </w:r>
      <w:r w:rsidR="00C57DB8" w:rsidRPr="00034609">
        <w:rPr>
          <w:lang w:val="uk-UA"/>
        </w:rPr>
        <w:t>янськ</w:t>
      </w:r>
      <w:r>
        <w:rPr>
          <w:lang w:val="uk-UA"/>
        </w:rPr>
        <w:t>а,</w:t>
      </w:r>
      <w:r w:rsidR="00C57DB8" w:rsidRPr="00034609">
        <w:rPr>
          <w:lang w:val="uk-UA"/>
        </w:rPr>
        <w:t xml:space="preserve"> Донецької області, </w:t>
      </w:r>
      <w:r>
        <w:rPr>
          <w:lang w:val="uk-UA"/>
        </w:rPr>
        <w:t>присвячений</w:t>
      </w:r>
      <w:r w:rsidR="00C57DB8" w:rsidRPr="00034609">
        <w:rPr>
          <w:lang w:val="uk-UA"/>
        </w:rPr>
        <w:t xml:space="preserve"> </w:t>
      </w:r>
      <w:r>
        <w:rPr>
          <w:lang w:val="uk-UA"/>
        </w:rPr>
        <w:t xml:space="preserve">розвитку </w:t>
      </w:r>
      <w:r w:rsidR="00C57DB8" w:rsidRPr="00034609">
        <w:rPr>
          <w:lang w:val="uk-UA"/>
        </w:rPr>
        <w:t>знань і навичок, необхідних для надання психотерапевтичної допомоги</w:t>
      </w:r>
      <w:r>
        <w:rPr>
          <w:lang w:val="uk-UA"/>
        </w:rPr>
        <w:t xml:space="preserve"> дітям та підліткам, які</w:t>
      </w:r>
      <w:r w:rsidR="00C57DB8" w:rsidRPr="00034609">
        <w:rPr>
          <w:lang w:val="uk-UA"/>
        </w:rPr>
        <w:t xml:space="preserve"> більш серйозно постраждали, </w:t>
      </w:r>
      <w:r>
        <w:rPr>
          <w:lang w:val="uk-UA"/>
        </w:rPr>
        <w:t>у</w:t>
      </w:r>
      <w:r w:rsidR="00C57DB8" w:rsidRPr="00034609">
        <w:rPr>
          <w:lang w:val="uk-UA"/>
        </w:rPr>
        <w:t xml:space="preserve"> тому числі тих, </w:t>
      </w:r>
      <w:r>
        <w:rPr>
          <w:lang w:val="uk-UA"/>
        </w:rPr>
        <w:t>які були направлені</w:t>
      </w:r>
      <w:r w:rsidR="00C57DB8" w:rsidRPr="00034609">
        <w:rPr>
          <w:lang w:val="uk-UA"/>
        </w:rPr>
        <w:t xml:space="preserve"> шкільни</w:t>
      </w:r>
      <w:r>
        <w:rPr>
          <w:lang w:val="uk-UA"/>
        </w:rPr>
        <w:t>ми</w:t>
      </w:r>
      <w:r w:rsidR="00C57DB8" w:rsidRPr="00034609">
        <w:rPr>
          <w:lang w:val="uk-UA"/>
        </w:rPr>
        <w:t xml:space="preserve"> психолог</w:t>
      </w:r>
      <w:r>
        <w:rPr>
          <w:lang w:val="uk-UA"/>
        </w:rPr>
        <w:t>ами</w:t>
      </w:r>
      <w:r w:rsidR="00C57DB8" w:rsidRPr="00034609">
        <w:rPr>
          <w:lang w:val="uk-UA"/>
        </w:rPr>
        <w:t xml:space="preserve">. </w:t>
      </w:r>
      <w:r>
        <w:rPr>
          <w:lang w:val="uk-UA"/>
        </w:rPr>
        <w:t>П</w:t>
      </w:r>
      <w:r w:rsidRPr="00034609">
        <w:rPr>
          <w:lang w:val="uk-UA"/>
        </w:rPr>
        <w:t>сихотерапевтичн</w:t>
      </w:r>
      <w:r>
        <w:rPr>
          <w:lang w:val="uk-UA"/>
        </w:rPr>
        <w:t>а</w:t>
      </w:r>
      <w:r w:rsidRPr="00034609">
        <w:rPr>
          <w:lang w:val="uk-UA"/>
        </w:rPr>
        <w:t xml:space="preserve"> допомог</w:t>
      </w:r>
      <w:r>
        <w:rPr>
          <w:lang w:val="uk-UA"/>
        </w:rPr>
        <w:t xml:space="preserve">а </w:t>
      </w:r>
      <w:r w:rsidR="00C57DB8" w:rsidRPr="00034609">
        <w:rPr>
          <w:lang w:val="uk-UA"/>
        </w:rPr>
        <w:t>нада</w:t>
      </w:r>
      <w:r>
        <w:rPr>
          <w:lang w:val="uk-UA"/>
        </w:rPr>
        <w:t>валася</w:t>
      </w:r>
      <w:r w:rsidR="00C57DB8" w:rsidRPr="00034609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C57DB8" w:rsidRPr="00034609">
        <w:rPr>
          <w:lang w:val="uk-UA"/>
        </w:rPr>
        <w:t>Центр</w:t>
      </w:r>
      <w:r>
        <w:rPr>
          <w:lang w:val="uk-UA"/>
        </w:rPr>
        <w:t>і</w:t>
      </w:r>
      <w:r w:rsidR="00C57DB8" w:rsidRPr="00034609">
        <w:rPr>
          <w:lang w:val="uk-UA"/>
        </w:rPr>
        <w:t xml:space="preserve"> психосоціальної реабілітації </w:t>
      </w:r>
      <w:r w:rsidRPr="00034609">
        <w:rPr>
          <w:lang w:val="uk-UA"/>
        </w:rPr>
        <w:t xml:space="preserve">НаУКМА </w:t>
      </w:r>
      <w:r>
        <w:rPr>
          <w:lang w:val="uk-UA"/>
        </w:rPr>
        <w:t>у</w:t>
      </w:r>
      <w:r w:rsidR="00C57DB8" w:rsidRPr="00034609">
        <w:rPr>
          <w:lang w:val="uk-UA"/>
        </w:rPr>
        <w:t xml:space="preserve"> Слов</w:t>
      </w:r>
      <w:r>
        <w:rPr>
          <w:lang w:val="uk-UA"/>
        </w:rPr>
        <w:t>’</w:t>
      </w:r>
      <w:r w:rsidR="00C57DB8" w:rsidRPr="00034609">
        <w:rPr>
          <w:lang w:val="uk-UA"/>
        </w:rPr>
        <w:t>янськ</w:t>
      </w:r>
      <w:r>
        <w:rPr>
          <w:lang w:val="uk-UA"/>
        </w:rPr>
        <w:t>у</w:t>
      </w:r>
      <w:r w:rsidR="00C57DB8" w:rsidRPr="00034609">
        <w:rPr>
          <w:lang w:val="uk-UA"/>
        </w:rPr>
        <w:t>, який відкри</w:t>
      </w:r>
      <w:r>
        <w:rPr>
          <w:lang w:val="uk-UA"/>
        </w:rPr>
        <w:t>вся</w:t>
      </w:r>
      <w:r w:rsidR="00C57DB8" w:rsidRPr="00034609">
        <w:rPr>
          <w:lang w:val="uk-UA"/>
        </w:rPr>
        <w:t xml:space="preserve"> у вересні 2015 року та </w:t>
      </w:r>
      <w:r w:rsidR="00E0495F">
        <w:rPr>
          <w:lang w:val="uk-UA"/>
        </w:rPr>
        <w:t>щотижня проводив одногодинні наглядові</w:t>
      </w:r>
      <w:r w:rsidR="00C57DB8" w:rsidRPr="00034609">
        <w:rPr>
          <w:lang w:val="uk-UA"/>
        </w:rPr>
        <w:t xml:space="preserve"> </w:t>
      </w:r>
      <w:r w:rsidR="00E0495F">
        <w:rPr>
          <w:lang w:val="uk-UA"/>
        </w:rPr>
        <w:t>зустрічі з</w:t>
      </w:r>
      <w:r w:rsidR="00C57DB8" w:rsidRPr="00034609">
        <w:rPr>
          <w:lang w:val="uk-UA"/>
        </w:rPr>
        <w:t xml:space="preserve"> психолог</w:t>
      </w:r>
      <w:r w:rsidR="00E0495F">
        <w:rPr>
          <w:lang w:val="uk-UA"/>
        </w:rPr>
        <w:t>ами, які пройшли підготовку</w:t>
      </w:r>
      <w:r w:rsidR="00B947A5" w:rsidRPr="00034609">
        <w:rPr>
          <w:rFonts w:cstheme="minorHAnsi"/>
          <w:lang w:val="uk-UA"/>
        </w:rPr>
        <w:t xml:space="preserve">. </w:t>
      </w:r>
    </w:p>
    <w:p w:rsidR="00B947A5" w:rsidRPr="00034609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CB44AD" w:rsidRPr="00034609" w:rsidRDefault="00C57DB8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 w:rsidRPr="00034609">
        <w:rPr>
          <w:sz w:val="24"/>
          <w:szCs w:val="24"/>
          <w:lang w:val="uk-UA"/>
        </w:rPr>
        <w:t xml:space="preserve">НаУКМА </w:t>
      </w:r>
      <w:r w:rsidR="00BB3A21">
        <w:rPr>
          <w:sz w:val="24"/>
          <w:szCs w:val="24"/>
          <w:lang w:val="uk-UA"/>
        </w:rPr>
        <w:t xml:space="preserve">здійснила </w:t>
      </w:r>
      <w:r w:rsidRPr="00034609">
        <w:rPr>
          <w:sz w:val="24"/>
          <w:szCs w:val="24"/>
          <w:lang w:val="uk-UA"/>
        </w:rPr>
        <w:t>дослідж</w:t>
      </w:r>
      <w:r w:rsidR="00BB3A21">
        <w:rPr>
          <w:sz w:val="24"/>
          <w:szCs w:val="24"/>
          <w:lang w:val="uk-UA"/>
        </w:rPr>
        <w:t>ення</w:t>
      </w:r>
      <w:r w:rsidRPr="00034609">
        <w:rPr>
          <w:sz w:val="24"/>
          <w:szCs w:val="24"/>
          <w:lang w:val="uk-UA"/>
        </w:rPr>
        <w:t xml:space="preserve"> існуюч</w:t>
      </w:r>
      <w:r w:rsidR="00BB3A21">
        <w:rPr>
          <w:sz w:val="24"/>
          <w:szCs w:val="24"/>
          <w:lang w:val="uk-UA"/>
        </w:rPr>
        <w:t xml:space="preserve">ої </w:t>
      </w:r>
      <w:r w:rsidRPr="00034609">
        <w:rPr>
          <w:sz w:val="24"/>
          <w:szCs w:val="24"/>
          <w:lang w:val="uk-UA"/>
        </w:rPr>
        <w:t>систем</w:t>
      </w:r>
      <w:r w:rsidR="00BB3A21">
        <w:rPr>
          <w:sz w:val="24"/>
          <w:szCs w:val="24"/>
          <w:lang w:val="uk-UA"/>
        </w:rPr>
        <w:t>и</w:t>
      </w:r>
      <w:r w:rsidRPr="00034609">
        <w:rPr>
          <w:sz w:val="24"/>
          <w:szCs w:val="24"/>
          <w:lang w:val="uk-UA"/>
        </w:rPr>
        <w:t xml:space="preserve"> напр</w:t>
      </w:r>
      <w:r w:rsidR="00BB3A21">
        <w:rPr>
          <w:sz w:val="24"/>
          <w:szCs w:val="24"/>
          <w:lang w:val="uk-UA"/>
        </w:rPr>
        <w:t>авлення</w:t>
      </w:r>
      <w:r w:rsidRPr="00034609">
        <w:rPr>
          <w:sz w:val="24"/>
          <w:szCs w:val="24"/>
          <w:lang w:val="uk-UA"/>
        </w:rPr>
        <w:t xml:space="preserve"> </w:t>
      </w:r>
      <w:r w:rsidR="00BB3A21">
        <w:rPr>
          <w:sz w:val="24"/>
          <w:szCs w:val="24"/>
          <w:lang w:val="uk-UA"/>
        </w:rPr>
        <w:t>та</w:t>
      </w:r>
      <w:r w:rsidRPr="00034609">
        <w:rPr>
          <w:sz w:val="24"/>
          <w:szCs w:val="24"/>
          <w:lang w:val="uk-UA"/>
        </w:rPr>
        <w:t xml:space="preserve"> запропонува</w:t>
      </w:r>
      <w:r w:rsidR="00BB3A21">
        <w:rPr>
          <w:sz w:val="24"/>
          <w:szCs w:val="24"/>
          <w:lang w:val="uk-UA"/>
        </w:rPr>
        <w:t>ла</w:t>
      </w:r>
      <w:r w:rsidRPr="00034609">
        <w:rPr>
          <w:sz w:val="24"/>
          <w:szCs w:val="24"/>
          <w:lang w:val="uk-UA"/>
        </w:rPr>
        <w:t xml:space="preserve"> </w:t>
      </w:r>
      <w:r w:rsidR="00BB3A21">
        <w:rPr>
          <w:sz w:val="24"/>
          <w:szCs w:val="24"/>
          <w:lang w:val="uk-UA"/>
        </w:rPr>
        <w:t>шляхи її</w:t>
      </w:r>
      <w:r w:rsidRPr="00034609">
        <w:rPr>
          <w:sz w:val="24"/>
          <w:szCs w:val="24"/>
          <w:lang w:val="uk-UA"/>
        </w:rPr>
        <w:t xml:space="preserve"> </w:t>
      </w:r>
      <w:r w:rsidR="00BB3A21">
        <w:rPr>
          <w:sz w:val="24"/>
          <w:szCs w:val="24"/>
          <w:lang w:val="uk-UA"/>
        </w:rPr>
        <w:t>удосконалення</w:t>
      </w:r>
      <w:r w:rsidRPr="00034609">
        <w:rPr>
          <w:sz w:val="24"/>
          <w:szCs w:val="24"/>
          <w:lang w:val="uk-UA"/>
        </w:rPr>
        <w:t xml:space="preserve">. На основі якісних </w:t>
      </w:r>
      <w:r w:rsidR="00BB3A21">
        <w:rPr>
          <w:sz w:val="24"/>
          <w:szCs w:val="24"/>
          <w:lang w:val="uk-UA"/>
        </w:rPr>
        <w:t>та</w:t>
      </w:r>
      <w:r w:rsidRPr="00034609">
        <w:rPr>
          <w:sz w:val="24"/>
          <w:szCs w:val="24"/>
          <w:lang w:val="uk-UA"/>
        </w:rPr>
        <w:t xml:space="preserve"> кількісних результатів, </w:t>
      </w:r>
      <w:r w:rsidR="00E02FC2">
        <w:rPr>
          <w:sz w:val="24"/>
          <w:szCs w:val="24"/>
          <w:lang w:val="uk-UA"/>
        </w:rPr>
        <w:t>наразі</w:t>
      </w:r>
      <w:r w:rsidRPr="00034609">
        <w:rPr>
          <w:sz w:val="24"/>
          <w:szCs w:val="24"/>
          <w:lang w:val="uk-UA"/>
        </w:rPr>
        <w:t xml:space="preserve"> </w:t>
      </w:r>
      <w:r w:rsidR="00BB3A21">
        <w:rPr>
          <w:sz w:val="24"/>
          <w:szCs w:val="24"/>
          <w:lang w:val="uk-UA"/>
        </w:rPr>
        <w:t>є можливість</w:t>
      </w:r>
      <w:r w:rsidRPr="00034609">
        <w:rPr>
          <w:sz w:val="24"/>
          <w:szCs w:val="24"/>
          <w:lang w:val="uk-UA"/>
        </w:rPr>
        <w:t xml:space="preserve"> розробити алгоритм напр</w:t>
      </w:r>
      <w:r w:rsidR="00BB3A21">
        <w:rPr>
          <w:sz w:val="24"/>
          <w:szCs w:val="24"/>
          <w:lang w:val="uk-UA"/>
        </w:rPr>
        <w:t>авлення</w:t>
      </w:r>
      <w:r w:rsidRPr="00034609">
        <w:rPr>
          <w:sz w:val="24"/>
          <w:szCs w:val="24"/>
          <w:lang w:val="uk-UA"/>
        </w:rPr>
        <w:t>, які мож</w:t>
      </w:r>
      <w:r w:rsidR="00BB3A21">
        <w:rPr>
          <w:sz w:val="24"/>
          <w:szCs w:val="24"/>
          <w:lang w:val="uk-UA"/>
        </w:rPr>
        <w:t>е</w:t>
      </w:r>
      <w:r w:rsidRPr="00034609">
        <w:rPr>
          <w:sz w:val="24"/>
          <w:szCs w:val="24"/>
          <w:lang w:val="uk-UA"/>
        </w:rPr>
        <w:t xml:space="preserve"> бути обговорен</w:t>
      </w:r>
      <w:r w:rsidR="00BB3A21">
        <w:rPr>
          <w:sz w:val="24"/>
          <w:szCs w:val="24"/>
          <w:lang w:val="uk-UA"/>
        </w:rPr>
        <w:t>ий</w:t>
      </w:r>
      <w:r w:rsidRPr="00034609">
        <w:rPr>
          <w:sz w:val="24"/>
          <w:szCs w:val="24"/>
          <w:lang w:val="uk-UA"/>
        </w:rPr>
        <w:t xml:space="preserve"> з МОН, вчител</w:t>
      </w:r>
      <w:r w:rsidR="00BB3A21">
        <w:rPr>
          <w:sz w:val="24"/>
          <w:szCs w:val="24"/>
          <w:lang w:val="uk-UA"/>
        </w:rPr>
        <w:t>ями</w:t>
      </w:r>
      <w:r w:rsidRPr="00034609">
        <w:rPr>
          <w:sz w:val="24"/>
          <w:szCs w:val="24"/>
          <w:lang w:val="uk-UA"/>
        </w:rPr>
        <w:t xml:space="preserve"> та шкільни</w:t>
      </w:r>
      <w:r w:rsidR="00BB3A21">
        <w:rPr>
          <w:sz w:val="24"/>
          <w:szCs w:val="24"/>
          <w:lang w:val="uk-UA"/>
        </w:rPr>
        <w:t>ми</w:t>
      </w:r>
      <w:r w:rsidRPr="00034609">
        <w:rPr>
          <w:sz w:val="24"/>
          <w:szCs w:val="24"/>
          <w:lang w:val="uk-UA"/>
        </w:rPr>
        <w:t xml:space="preserve"> психолог</w:t>
      </w:r>
      <w:r w:rsidR="00BB3A21">
        <w:rPr>
          <w:sz w:val="24"/>
          <w:szCs w:val="24"/>
          <w:lang w:val="uk-UA"/>
        </w:rPr>
        <w:t>ами</w:t>
      </w:r>
      <w:r w:rsidR="00CB44AD" w:rsidRPr="00034609">
        <w:rPr>
          <w:sz w:val="24"/>
          <w:szCs w:val="24"/>
          <w:lang w:val="uk-UA"/>
        </w:rPr>
        <w:t>.</w:t>
      </w:r>
    </w:p>
    <w:p w:rsidR="00CB44AD" w:rsidRPr="00034609" w:rsidRDefault="00CB44AD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</w:p>
    <w:p w:rsidR="00CB44AD" w:rsidRPr="00986CC1" w:rsidRDefault="00C57DB8" w:rsidP="0066045B">
      <w:pPr>
        <w:pStyle w:val="CommentText"/>
        <w:spacing w:line="276" w:lineRule="auto"/>
        <w:jc w:val="both"/>
        <w:rPr>
          <w:sz w:val="24"/>
          <w:szCs w:val="24"/>
          <w:lang w:val="uk-UA"/>
        </w:rPr>
      </w:pPr>
      <w:r w:rsidRPr="00034609">
        <w:rPr>
          <w:sz w:val="24"/>
          <w:szCs w:val="24"/>
          <w:lang w:val="uk-UA"/>
        </w:rPr>
        <w:t>Напр</w:t>
      </w:r>
      <w:r w:rsidR="00986CC1">
        <w:rPr>
          <w:sz w:val="24"/>
          <w:szCs w:val="24"/>
          <w:lang w:val="uk-UA"/>
        </w:rPr>
        <w:t>авлення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 xml:space="preserve">зі шкіл до Центру </w:t>
      </w:r>
      <w:r w:rsidRPr="00034609">
        <w:rPr>
          <w:sz w:val="24"/>
          <w:szCs w:val="24"/>
          <w:lang w:val="uk-UA"/>
        </w:rPr>
        <w:t xml:space="preserve">НаУКМА </w:t>
      </w:r>
      <w:r w:rsidR="00986CC1">
        <w:rPr>
          <w:sz w:val="24"/>
          <w:szCs w:val="24"/>
          <w:lang w:val="uk-UA"/>
        </w:rPr>
        <w:t>ґрунтується</w:t>
      </w:r>
      <w:r w:rsidRPr="00034609">
        <w:rPr>
          <w:sz w:val="24"/>
          <w:szCs w:val="24"/>
          <w:lang w:val="uk-UA"/>
        </w:rPr>
        <w:t xml:space="preserve"> на наступних принципах: тісн</w:t>
      </w:r>
      <w:r w:rsidR="00986CC1">
        <w:rPr>
          <w:sz w:val="24"/>
          <w:szCs w:val="24"/>
          <w:lang w:val="uk-UA"/>
        </w:rPr>
        <w:t>ій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та</w:t>
      </w:r>
      <w:r w:rsidRPr="00034609">
        <w:rPr>
          <w:sz w:val="24"/>
          <w:szCs w:val="24"/>
          <w:lang w:val="uk-UA"/>
        </w:rPr>
        <w:t xml:space="preserve"> регулярні</w:t>
      </w:r>
      <w:r w:rsidR="00986CC1">
        <w:rPr>
          <w:sz w:val="24"/>
          <w:szCs w:val="24"/>
          <w:lang w:val="uk-UA"/>
        </w:rPr>
        <w:t>й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комунікації</w:t>
      </w:r>
      <w:r w:rsidRPr="00034609">
        <w:rPr>
          <w:sz w:val="24"/>
          <w:szCs w:val="24"/>
          <w:lang w:val="uk-UA"/>
        </w:rPr>
        <w:t xml:space="preserve"> між шкільни</w:t>
      </w:r>
      <w:r w:rsidR="00986CC1">
        <w:rPr>
          <w:sz w:val="24"/>
          <w:szCs w:val="24"/>
          <w:lang w:val="uk-UA"/>
        </w:rPr>
        <w:t>ми</w:t>
      </w:r>
      <w:r w:rsidRPr="00034609">
        <w:rPr>
          <w:sz w:val="24"/>
          <w:szCs w:val="24"/>
          <w:lang w:val="uk-UA"/>
        </w:rPr>
        <w:t xml:space="preserve"> психолог</w:t>
      </w:r>
      <w:r w:rsidR="00986CC1">
        <w:rPr>
          <w:sz w:val="24"/>
          <w:szCs w:val="24"/>
          <w:lang w:val="uk-UA"/>
        </w:rPr>
        <w:t>ами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та</w:t>
      </w:r>
      <w:r w:rsidRPr="00034609">
        <w:rPr>
          <w:sz w:val="24"/>
          <w:szCs w:val="24"/>
          <w:lang w:val="uk-UA"/>
        </w:rPr>
        <w:t xml:space="preserve"> психотерапевт</w:t>
      </w:r>
      <w:r w:rsidR="00986CC1">
        <w:rPr>
          <w:sz w:val="24"/>
          <w:szCs w:val="24"/>
          <w:lang w:val="uk-UA"/>
        </w:rPr>
        <w:t>ами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Ц</w:t>
      </w:r>
      <w:r w:rsidRPr="00034609">
        <w:rPr>
          <w:sz w:val="24"/>
          <w:szCs w:val="24"/>
          <w:lang w:val="uk-UA"/>
        </w:rPr>
        <w:t>ентру</w:t>
      </w:r>
      <w:r w:rsidR="00986CC1">
        <w:rPr>
          <w:sz w:val="24"/>
          <w:szCs w:val="24"/>
          <w:lang w:val="uk-UA"/>
        </w:rPr>
        <w:t>,</w:t>
      </w:r>
      <w:r w:rsidRPr="00034609">
        <w:rPr>
          <w:sz w:val="24"/>
          <w:szCs w:val="24"/>
          <w:lang w:val="uk-UA"/>
        </w:rPr>
        <w:t xml:space="preserve"> чітко </w:t>
      </w:r>
      <w:r w:rsidR="00986CC1">
        <w:rPr>
          <w:sz w:val="24"/>
          <w:szCs w:val="24"/>
          <w:lang w:val="uk-UA"/>
        </w:rPr>
        <w:t>визначених</w:t>
      </w:r>
      <w:r w:rsidRPr="00034609">
        <w:rPr>
          <w:sz w:val="24"/>
          <w:szCs w:val="24"/>
          <w:lang w:val="uk-UA"/>
        </w:rPr>
        <w:t xml:space="preserve"> критері</w:t>
      </w:r>
      <w:r w:rsidR="00986CC1">
        <w:rPr>
          <w:sz w:val="24"/>
          <w:szCs w:val="24"/>
          <w:lang w:val="uk-UA"/>
        </w:rPr>
        <w:t>ях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відбору учасників</w:t>
      </w:r>
      <w:r w:rsidRPr="00034609">
        <w:rPr>
          <w:sz w:val="24"/>
          <w:szCs w:val="24"/>
          <w:lang w:val="uk-UA"/>
        </w:rPr>
        <w:t xml:space="preserve"> програм Центру</w:t>
      </w:r>
      <w:r w:rsidR="00986CC1">
        <w:rPr>
          <w:sz w:val="24"/>
          <w:szCs w:val="24"/>
          <w:lang w:val="uk-UA"/>
        </w:rPr>
        <w:t>,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 xml:space="preserve">застосуванні </w:t>
      </w:r>
      <w:r w:rsidRPr="00034609">
        <w:rPr>
          <w:sz w:val="24"/>
          <w:szCs w:val="24"/>
          <w:lang w:val="uk-UA"/>
        </w:rPr>
        <w:t>відповідн</w:t>
      </w:r>
      <w:r w:rsidR="00986CC1">
        <w:rPr>
          <w:sz w:val="24"/>
          <w:szCs w:val="24"/>
          <w:lang w:val="uk-UA"/>
        </w:rPr>
        <w:t>их</w:t>
      </w:r>
      <w:r w:rsidRPr="00034609">
        <w:rPr>
          <w:sz w:val="24"/>
          <w:szCs w:val="24"/>
          <w:lang w:val="uk-UA"/>
        </w:rPr>
        <w:t xml:space="preserve"> інструмент</w:t>
      </w:r>
      <w:r w:rsidR="00986CC1">
        <w:rPr>
          <w:sz w:val="24"/>
          <w:szCs w:val="24"/>
          <w:lang w:val="uk-UA"/>
        </w:rPr>
        <w:t>ів</w:t>
      </w:r>
      <w:r w:rsidRPr="00034609">
        <w:rPr>
          <w:sz w:val="24"/>
          <w:szCs w:val="24"/>
          <w:lang w:val="uk-UA"/>
        </w:rPr>
        <w:t xml:space="preserve"> оцін</w:t>
      </w:r>
      <w:r w:rsidR="00986CC1">
        <w:rPr>
          <w:sz w:val="24"/>
          <w:szCs w:val="24"/>
          <w:lang w:val="uk-UA"/>
        </w:rPr>
        <w:t>ювання</w:t>
      </w:r>
      <w:r w:rsidRPr="00034609">
        <w:rPr>
          <w:sz w:val="24"/>
          <w:szCs w:val="24"/>
          <w:lang w:val="uk-UA"/>
        </w:rPr>
        <w:t xml:space="preserve"> прийнятності (шкільн</w:t>
      </w:r>
      <w:r w:rsidR="00986CC1">
        <w:rPr>
          <w:sz w:val="24"/>
          <w:szCs w:val="24"/>
          <w:lang w:val="uk-UA"/>
        </w:rPr>
        <w:t>і</w:t>
      </w:r>
      <w:r w:rsidRPr="00034609">
        <w:rPr>
          <w:sz w:val="24"/>
          <w:szCs w:val="24"/>
          <w:lang w:val="uk-UA"/>
        </w:rPr>
        <w:t xml:space="preserve"> психолог</w:t>
      </w:r>
      <w:r w:rsidR="00986CC1">
        <w:rPr>
          <w:sz w:val="24"/>
          <w:szCs w:val="24"/>
          <w:lang w:val="uk-UA"/>
        </w:rPr>
        <w:t>и у Слов’</w:t>
      </w:r>
      <w:r w:rsidRPr="00034609">
        <w:rPr>
          <w:sz w:val="24"/>
          <w:szCs w:val="24"/>
          <w:lang w:val="uk-UA"/>
        </w:rPr>
        <w:t>янськ</w:t>
      </w:r>
      <w:r w:rsidR="00986CC1">
        <w:rPr>
          <w:sz w:val="24"/>
          <w:szCs w:val="24"/>
          <w:lang w:val="uk-UA"/>
        </w:rPr>
        <w:t>у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ознайомлені з</w:t>
      </w:r>
      <w:r w:rsidRPr="00034609">
        <w:rPr>
          <w:sz w:val="24"/>
          <w:szCs w:val="24"/>
          <w:lang w:val="uk-UA"/>
        </w:rPr>
        <w:t xml:space="preserve"> </w:t>
      </w:r>
      <w:r w:rsidR="00986CC1" w:rsidRPr="00986CC1">
        <w:rPr>
          <w:sz w:val="24"/>
          <w:szCs w:val="24"/>
          <w:lang w:val="en-GB"/>
        </w:rPr>
        <w:t>CRIES</w:t>
      </w:r>
      <w:r w:rsidR="00986CC1" w:rsidRPr="00986CC1">
        <w:rPr>
          <w:sz w:val="24"/>
          <w:szCs w:val="24"/>
          <w:lang w:val="uk-UA"/>
        </w:rPr>
        <w:t xml:space="preserve">-8 </w:t>
      </w:r>
      <w:r w:rsidR="00986CC1">
        <w:rPr>
          <w:sz w:val="24"/>
          <w:szCs w:val="24"/>
          <w:lang w:val="uk-UA"/>
        </w:rPr>
        <w:t>та</w:t>
      </w:r>
      <w:r w:rsidRPr="00034609">
        <w:rPr>
          <w:sz w:val="24"/>
          <w:szCs w:val="24"/>
          <w:lang w:val="uk-UA"/>
        </w:rPr>
        <w:t xml:space="preserve"> SDQ)</w:t>
      </w:r>
      <w:r w:rsidR="00986CC1">
        <w:rPr>
          <w:sz w:val="24"/>
          <w:szCs w:val="24"/>
          <w:lang w:val="uk-UA"/>
        </w:rPr>
        <w:t>,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а також</w:t>
      </w:r>
      <w:r w:rsidRPr="00034609">
        <w:rPr>
          <w:sz w:val="24"/>
          <w:szCs w:val="24"/>
          <w:lang w:val="uk-UA"/>
        </w:rPr>
        <w:t xml:space="preserve"> </w:t>
      </w:r>
      <w:r w:rsidR="00986CC1">
        <w:rPr>
          <w:sz w:val="24"/>
          <w:szCs w:val="24"/>
          <w:lang w:val="uk-UA"/>
        </w:rPr>
        <w:t>регулярному забезпеченні</w:t>
      </w:r>
      <w:r w:rsidRPr="00034609">
        <w:rPr>
          <w:sz w:val="24"/>
          <w:szCs w:val="24"/>
          <w:lang w:val="uk-UA"/>
        </w:rPr>
        <w:t xml:space="preserve"> зворотн</w:t>
      </w:r>
      <w:r w:rsidR="00986CC1">
        <w:rPr>
          <w:sz w:val="24"/>
          <w:szCs w:val="24"/>
          <w:lang w:val="uk-UA"/>
        </w:rPr>
        <w:t>ого</w:t>
      </w:r>
      <w:r w:rsidRPr="00034609">
        <w:rPr>
          <w:sz w:val="24"/>
          <w:szCs w:val="24"/>
          <w:lang w:val="uk-UA"/>
        </w:rPr>
        <w:t xml:space="preserve"> зв</w:t>
      </w:r>
      <w:r w:rsidR="00986CC1">
        <w:rPr>
          <w:sz w:val="24"/>
          <w:szCs w:val="24"/>
          <w:lang w:val="uk-UA"/>
        </w:rPr>
        <w:t>’</w:t>
      </w:r>
      <w:r w:rsidRPr="00034609">
        <w:rPr>
          <w:sz w:val="24"/>
          <w:szCs w:val="24"/>
          <w:lang w:val="uk-UA"/>
        </w:rPr>
        <w:t>язк</w:t>
      </w:r>
      <w:r w:rsidR="00986CC1">
        <w:rPr>
          <w:sz w:val="24"/>
          <w:szCs w:val="24"/>
          <w:lang w:val="uk-UA"/>
        </w:rPr>
        <w:t>у</w:t>
      </w:r>
      <w:r w:rsidRPr="00034609">
        <w:rPr>
          <w:sz w:val="24"/>
          <w:szCs w:val="24"/>
          <w:lang w:val="uk-UA"/>
        </w:rPr>
        <w:t xml:space="preserve"> про пролікованих </w:t>
      </w:r>
      <w:r w:rsidR="00986CC1">
        <w:rPr>
          <w:sz w:val="24"/>
          <w:szCs w:val="24"/>
          <w:lang w:val="uk-UA"/>
        </w:rPr>
        <w:t>для</w:t>
      </w:r>
      <w:r w:rsidRPr="00034609">
        <w:rPr>
          <w:sz w:val="24"/>
          <w:szCs w:val="24"/>
          <w:lang w:val="uk-UA"/>
        </w:rPr>
        <w:t xml:space="preserve"> шкільни</w:t>
      </w:r>
      <w:r w:rsidR="00986CC1">
        <w:rPr>
          <w:sz w:val="24"/>
          <w:szCs w:val="24"/>
          <w:lang w:val="uk-UA"/>
        </w:rPr>
        <w:t>х</w:t>
      </w:r>
      <w:r w:rsidRPr="00034609">
        <w:rPr>
          <w:sz w:val="24"/>
          <w:szCs w:val="24"/>
          <w:lang w:val="uk-UA"/>
        </w:rPr>
        <w:t xml:space="preserve"> психолог</w:t>
      </w:r>
      <w:r w:rsidR="00986CC1">
        <w:rPr>
          <w:sz w:val="24"/>
          <w:szCs w:val="24"/>
          <w:lang w:val="uk-UA"/>
        </w:rPr>
        <w:t>ів</w:t>
      </w:r>
      <w:r w:rsidR="00CB44AD" w:rsidRPr="00986CC1">
        <w:rPr>
          <w:sz w:val="24"/>
          <w:szCs w:val="24"/>
          <w:lang w:val="uk-UA"/>
        </w:rPr>
        <w:t>.</w:t>
      </w:r>
    </w:p>
    <w:p w:rsidR="00CB44AD" w:rsidRPr="00986CC1" w:rsidRDefault="00CB44AD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CB44AD" w:rsidRPr="00104CF6" w:rsidRDefault="00C57DB8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 ході </w:t>
      </w:r>
      <w:r w:rsidR="00323AC2">
        <w:rPr>
          <w:lang w:val="uk-UA"/>
        </w:rPr>
        <w:t xml:space="preserve">реалізації </w:t>
      </w:r>
      <w:r>
        <w:rPr>
          <w:lang w:val="uk-UA"/>
        </w:rPr>
        <w:t xml:space="preserve">програми, психологи, психотерапевти </w:t>
      </w:r>
      <w:r w:rsidR="00323AC2">
        <w:rPr>
          <w:lang w:val="uk-UA"/>
        </w:rPr>
        <w:t>та</w:t>
      </w:r>
      <w:r>
        <w:rPr>
          <w:lang w:val="uk-UA"/>
        </w:rPr>
        <w:t xml:space="preserve"> соціальні працівники </w:t>
      </w:r>
      <w:r w:rsidR="00323AC2">
        <w:rPr>
          <w:lang w:val="uk-UA"/>
        </w:rPr>
        <w:t>Центру надали</w:t>
      </w:r>
      <w:r>
        <w:rPr>
          <w:lang w:val="uk-UA"/>
        </w:rPr>
        <w:t xml:space="preserve"> 580 індивідуальних консульт</w:t>
      </w:r>
      <w:r w:rsidR="00323AC2">
        <w:rPr>
          <w:lang w:val="uk-UA"/>
        </w:rPr>
        <w:t>ацій для</w:t>
      </w:r>
      <w:r>
        <w:rPr>
          <w:lang w:val="uk-UA"/>
        </w:rPr>
        <w:t xml:space="preserve"> 20 дітей </w:t>
      </w:r>
      <w:r w:rsidR="00323AC2">
        <w:rPr>
          <w:lang w:val="uk-UA"/>
        </w:rPr>
        <w:t>та</w:t>
      </w:r>
      <w:r>
        <w:rPr>
          <w:lang w:val="uk-UA"/>
        </w:rPr>
        <w:t xml:space="preserve"> 108 сімей</w:t>
      </w:r>
      <w:r w:rsidR="00323AC2">
        <w:rPr>
          <w:lang w:val="uk-UA"/>
        </w:rPr>
        <w:t xml:space="preserve">них консультацій </w:t>
      </w:r>
      <w:r>
        <w:rPr>
          <w:lang w:val="uk-UA"/>
        </w:rPr>
        <w:t xml:space="preserve">для 63 дітей. Крім того, Центр організував </w:t>
      </w:r>
      <w:r w:rsidR="00352CC7">
        <w:rPr>
          <w:lang w:val="uk-UA"/>
        </w:rPr>
        <w:t xml:space="preserve">низку </w:t>
      </w:r>
      <w:r>
        <w:rPr>
          <w:lang w:val="uk-UA"/>
        </w:rPr>
        <w:t>різноманітн</w:t>
      </w:r>
      <w:r w:rsidR="00352CC7">
        <w:rPr>
          <w:lang w:val="uk-UA"/>
        </w:rPr>
        <w:t>их</w:t>
      </w:r>
      <w:r>
        <w:rPr>
          <w:lang w:val="uk-UA"/>
        </w:rPr>
        <w:t xml:space="preserve"> групових терапевтичних заходів, </w:t>
      </w:r>
      <w:r w:rsidR="00352CC7">
        <w:rPr>
          <w:lang w:val="uk-UA"/>
        </w:rPr>
        <w:t>у</w:t>
      </w:r>
      <w:r>
        <w:rPr>
          <w:lang w:val="uk-UA"/>
        </w:rPr>
        <w:t xml:space="preserve"> тому числі 12 </w:t>
      </w:r>
      <w:r w:rsidR="00352CC7">
        <w:rPr>
          <w:lang w:val="uk-UA"/>
        </w:rPr>
        <w:t>занять з арт-</w:t>
      </w:r>
      <w:r>
        <w:rPr>
          <w:lang w:val="uk-UA"/>
        </w:rPr>
        <w:t>терапії для 37 дітей</w:t>
      </w:r>
      <w:r w:rsidR="00352CC7">
        <w:rPr>
          <w:lang w:val="uk-UA"/>
        </w:rPr>
        <w:t>,</w:t>
      </w:r>
      <w:r>
        <w:rPr>
          <w:lang w:val="uk-UA"/>
        </w:rPr>
        <w:t xml:space="preserve"> 10 дитячих </w:t>
      </w:r>
      <w:r w:rsidR="00352CC7">
        <w:rPr>
          <w:lang w:val="uk-UA"/>
        </w:rPr>
        <w:t xml:space="preserve">групових зустрічей </w:t>
      </w:r>
      <w:r>
        <w:rPr>
          <w:lang w:val="uk-UA"/>
        </w:rPr>
        <w:t>для п</w:t>
      </w:r>
      <w:r w:rsidR="00352CC7">
        <w:rPr>
          <w:lang w:val="uk-UA"/>
        </w:rPr>
        <w:t>’</w:t>
      </w:r>
      <w:r>
        <w:rPr>
          <w:lang w:val="uk-UA"/>
        </w:rPr>
        <w:t>яти дітей</w:t>
      </w:r>
      <w:r w:rsidR="00352CC7">
        <w:rPr>
          <w:lang w:val="uk-UA"/>
        </w:rPr>
        <w:t>,</w:t>
      </w:r>
      <w:r>
        <w:rPr>
          <w:lang w:val="uk-UA"/>
        </w:rPr>
        <w:t xml:space="preserve"> тр</w:t>
      </w:r>
      <w:r w:rsidR="00352CC7">
        <w:rPr>
          <w:lang w:val="uk-UA"/>
        </w:rPr>
        <w:t>и</w:t>
      </w:r>
      <w:r>
        <w:rPr>
          <w:lang w:val="uk-UA"/>
        </w:rPr>
        <w:t xml:space="preserve"> підлітк</w:t>
      </w:r>
      <w:r w:rsidR="00352CC7">
        <w:rPr>
          <w:lang w:val="uk-UA"/>
        </w:rPr>
        <w:t>ові</w:t>
      </w:r>
      <w:r>
        <w:rPr>
          <w:lang w:val="uk-UA"/>
        </w:rPr>
        <w:t xml:space="preserve"> групові зустрічі </w:t>
      </w:r>
      <w:r w:rsidR="00352CC7">
        <w:rPr>
          <w:lang w:val="uk-UA"/>
        </w:rPr>
        <w:t>на тему</w:t>
      </w:r>
      <w:r>
        <w:rPr>
          <w:lang w:val="uk-UA"/>
        </w:rPr>
        <w:t xml:space="preserve"> </w:t>
      </w:r>
      <w:r w:rsidR="00352CC7">
        <w:rPr>
          <w:lang w:val="uk-UA"/>
        </w:rPr>
        <w:t>«</w:t>
      </w:r>
      <w:r>
        <w:rPr>
          <w:lang w:val="uk-UA"/>
        </w:rPr>
        <w:t>Діти і війна»</w:t>
      </w:r>
      <w:r w:rsidR="00352CC7">
        <w:rPr>
          <w:lang w:val="uk-UA"/>
        </w:rPr>
        <w:t xml:space="preserve"> для</w:t>
      </w:r>
      <w:r>
        <w:rPr>
          <w:lang w:val="uk-UA"/>
        </w:rPr>
        <w:t xml:space="preserve"> 10 осіб</w:t>
      </w:r>
      <w:r w:rsidR="00352CC7">
        <w:rPr>
          <w:lang w:val="uk-UA"/>
        </w:rPr>
        <w:t>,</w:t>
      </w:r>
      <w:r>
        <w:rPr>
          <w:lang w:val="uk-UA"/>
        </w:rPr>
        <w:t xml:space="preserve"> вісім </w:t>
      </w:r>
      <w:r w:rsidR="00352CC7">
        <w:rPr>
          <w:lang w:val="uk-UA"/>
        </w:rPr>
        <w:t>підтримуючих зустрічей</w:t>
      </w:r>
      <w:r>
        <w:rPr>
          <w:lang w:val="uk-UA"/>
        </w:rPr>
        <w:t xml:space="preserve"> для семи підлітків</w:t>
      </w:r>
      <w:r w:rsidR="00352CC7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352CC7">
        <w:rPr>
          <w:lang w:val="uk-UA"/>
        </w:rPr>
        <w:t xml:space="preserve">заняття з </w:t>
      </w:r>
      <w:r>
        <w:rPr>
          <w:lang w:val="uk-UA"/>
        </w:rPr>
        <w:t>пісо</w:t>
      </w:r>
      <w:r w:rsidR="00352CC7">
        <w:rPr>
          <w:lang w:val="uk-UA"/>
        </w:rPr>
        <w:t>чної</w:t>
      </w:r>
      <w:r>
        <w:rPr>
          <w:lang w:val="uk-UA"/>
        </w:rPr>
        <w:t xml:space="preserve"> терапі</w:t>
      </w:r>
      <w:r w:rsidR="00352CC7">
        <w:rPr>
          <w:lang w:val="uk-UA"/>
        </w:rPr>
        <w:t>ї</w:t>
      </w:r>
      <w:r>
        <w:rPr>
          <w:lang w:val="uk-UA"/>
        </w:rPr>
        <w:t xml:space="preserve"> </w:t>
      </w:r>
      <w:r w:rsidR="00352CC7">
        <w:rPr>
          <w:lang w:val="uk-UA"/>
        </w:rPr>
        <w:t>у</w:t>
      </w:r>
      <w:r>
        <w:rPr>
          <w:lang w:val="uk-UA"/>
        </w:rPr>
        <w:t xml:space="preserve"> Слов</w:t>
      </w:r>
      <w:r w:rsidR="00352CC7">
        <w:rPr>
          <w:lang w:val="uk-UA"/>
        </w:rPr>
        <w:t>’</w:t>
      </w:r>
      <w:r>
        <w:rPr>
          <w:lang w:val="uk-UA"/>
        </w:rPr>
        <w:t>янськ</w:t>
      </w:r>
      <w:r w:rsidR="00352CC7">
        <w:rPr>
          <w:lang w:val="uk-UA"/>
        </w:rPr>
        <w:t>у</w:t>
      </w:r>
      <w:r>
        <w:rPr>
          <w:lang w:val="uk-UA"/>
        </w:rPr>
        <w:t xml:space="preserve"> і Лиман</w:t>
      </w:r>
      <w:r w:rsidR="00352CC7">
        <w:rPr>
          <w:lang w:val="uk-UA"/>
        </w:rPr>
        <w:t>і</w:t>
      </w:r>
      <w:r>
        <w:rPr>
          <w:lang w:val="uk-UA"/>
        </w:rPr>
        <w:t xml:space="preserve"> </w:t>
      </w:r>
      <w:r w:rsidR="00352CC7">
        <w:rPr>
          <w:lang w:val="uk-UA"/>
        </w:rPr>
        <w:t xml:space="preserve">для </w:t>
      </w:r>
      <w:r>
        <w:rPr>
          <w:lang w:val="uk-UA"/>
        </w:rPr>
        <w:t xml:space="preserve">145 дітей. </w:t>
      </w:r>
      <w:r w:rsidR="00104CF6">
        <w:rPr>
          <w:lang w:val="uk-UA"/>
        </w:rPr>
        <w:t xml:space="preserve">Результати </w:t>
      </w:r>
      <w:r>
        <w:rPr>
          <w:lang w:val="uk-UA"/>
        </w:rPr>
        <w:t xml:space="preserve">моніторингу </w:t>
      </w:r>
      <w:r w:rsidR="00104CF6">
        <w:rPr>
          <w:lang w:val="uk-UA"/>
        </w:rPr>
        <w:t>програми та</w:t>
      </w:r>
      <w:r>
        <w:rPr>
          <w:lang w:val="uk-UA"/>
        </w:rPr>
        <w:t xml:space="preserve"> дослідження, проведен</w:t>
      </w:r>
      <w:r w:rsidR="00104CF6">
        <w:rPr>
          <w:lang w:val="uk-UA"/>
        </w:rPr>
        <w:t>ого</w:t>
      </w:r>
      <w:r>
        <w:rPr>
          <w:lang w:val="uk-UA"/>
        </w:rPr>
        <w:t xml:space="preserve"> НаУКМА показали, що діти, які були </w:t>
      </w:r>
      <w:r w:rsidR="00104CF6">
        <w:rPr>
          <w:lang w:val="uk-UA"/>
        </w:rPr>
        <w:t>направлені</w:t>
      </w:r>
      <w:r>
        <w:rPr>
          <w:lang w:val="uk-UA"/>
        </w:rPr>
        <w:t xml:space="preserve"> зі шкіл</w:t>
      </w:r>
      <w:r w:rsidR="00104CF6">
        <w:rPr>
          <w:lang w:val="uk-UA"/>
        </w:rPr>
        <w:t>,</w:t>
      </w:r>
      <w:r>
        <w:rPr>
          <w:lang w:val="uk-UA"/>
        </w:rPr>
        <w:t xml:space="preserve"> отримали відповідну психотерапевтичну допомогу</w:t>
      </w:r>
      <w:r w:rsidR="00B947A5" w:rsidRPr="00104CF6">
        <w:rPr>
          <w:rFonts w:cstheme="minorHAnsi"/>
          <w:lang w:val="uk-UA"/>
        </w:rPr>
        <w:t xml:space="preserve">. </w:t>
      </w:r>
    </w:p>
    <w:p w:rsidR="00CB44AD" w:rsidRPr="00104CF6" w:rsidRDefault="00CB44AD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751837" w:rsidRDefault="000B761E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Відносно невелика кількість дітей, які були </w:t>
      </w:r>
      <w:r w:rsidR="00AE3B08">
        <w:rPr>
          <w:lang w:val="uk-UA"/>
        </w:rPr>
        <w:t>направлені та проліковані,</w:t>
      </w:r>
      <w:r>
        <w:rPr>
          <w:lang w:val="uk-UA"/>
        </w:rPr>
        <w:t xml:space="preserve"> не за</w:t>
      </w:r>
      <w:r w:rsidR="00AE3B08">
        <w:rPr>
          <w:lang w:val="uk-UA"/>
        </w:rPr>
        <w:t>тьмарю</w:t>
      </w:r>
      <w:r w:rsidR="006A34A1">
        <w:rPr>
          <w:lang w:val="uk-UA"/>
        </w:rPr>
        <w:t>є</w:t>
      </w:r>
      <w:r>
        <w:rPr>
          <w:lang w:val="uk-UA"/>
        </w:rPr>
        <w:t xml:space="preserve"> </w:t>
      </w:r>
      <w:r w:rsidR="00AE3B08">
        <w:rPr>
          <w:lang w:val="uk-UA"/>
        </w:rPr>
        <w:t>масштаб</w:t>
      </w:r>
      <w:r w:rsidR="006A34A1">
        <w:rPr>
          <w:lang w:val="uk-UA"/>
        </w:rPr>
        <w:t>ів</w:t>
      </w:r>
      <w:r>
        <w:rPr>
          <w:lang w:val="uk-UA"/>
        </w:rPr>
        <w:t xml:space="preserve"> цього досягнення, як</w:t>
      </w:r>
      <w:r w:rsidR="00AE3B08">
        <w:rPr>
          <w:lang w:val="uk-UA"/>
        </w:rPr>
        <w:t>е</w:t>
      </w:r>
      <w:r>
        <w:rPr>
          <w:lang w:val="uk-UA"/>
        </w:rPr>
        <w:t xml:space="preserve"> </w:t>
      </w:r>
      <w:r w:rsidR="00AE3B08">
        <w:rPr>
          <w:lang w:val="uk-UA"/>
        </w:rPr>
        <w:t>виступає</w:t>
      </w:r>
      <w:r>
        <w:rPr>
          <w:lang w:val="uk-UA"/>
        </w:rPr>
        <w:t xml:space="preserve"> в якості корисної моделі </w:t>
      </w:r>
      <w:r w:rsidR="006A34A1">
        <w:rPr>
          <w:lang w:val="uk-UA"/>
        </w:rPr>
        <w:t>та</w:t>
      </w:r>
      <w:r>
        <w:rPr>
          <w:lang w:val="uk-UA"/>
        </w:rPr>
        <w:t xml:space="preserve"> </w:t>
      </w:r>
      <w:r w:rsidR="006A34A1">
        <w:rPr>
          <w:lang w:val="uk-UA"/>
        </w:rPr>
        <w:t>базису</w:t>
      </w:r>
      <w:r>
        <w:rPr>
          <w:lang w:val="uk-UA"/>
        </w:rPr>
        <w:t>, як</w:t>
      </w:r>
      <w:r w:rsidR="006A34A1">
        <w:rPr>
          <w:lang w:val="uk-UA"/>
        </w:rPr>
        <w:t>і</w:t>
      </w:r>
      <w:r>
        <w:rPr>
          <w:lang w:val="uk-UA"/>
        </w:rPr>
        <w:t xml:space="preserve"> мож</w:t>
      </w:r>
      <w:r w:rsidR="006A34A1">
        <w:rPr>
          <w:lang w:val="uk-UA"/>
        </w:rPr>
        <w:t>уть</w:t>
      </w:r>
      <w:r>
        <w:rPr>
          <w:lang w:val="uk-UA"/>
        </w:rPr>
        <w:t xml:space="preserve"> бути перевірен</w:t>
      </w:r>
      <w:r w:rsidR="006A34A1">
        <w:rPr>
          <w:lang w:val="uk-UA"/>
        </w:rPr>
        <w:t>і</w:t>
      </w:r>
      <w:r>
        <w:rPr>
          <w:lang w:val="uk-UA"/>
        </w:rPr>
        <w:t xml:space="preserve"> </w:t>
      </w:r>
      <w:r w:rsidR="006A34A1">
        <w:rPr>
          <w:lang w:val="uk-UA"/>
        </w:rPr>
        <w:t>та</w:t>
      </w:r>
      <w:r>
        <w:rPr>
          <w:lang w:val="uk-UA"/>
        </w:rPr>
        <w:t xml:space="preserve"> систематично </w:t>
      </w:r>
      <w:r w:rsidR="006A34A1">
        <w:rPr>
          <w:lang w:val="uk-UA"/>
        </w:rPr>
        <w:t>відтворюватися</w:t>
      </w:r>
      <w:r>
        <w:rPr>
          <w:lang w:val="uk-UA"/>
        </w:rPr>
        <w:t xml:space="preserve"> в інших областях на сході України. У більшості зон </w:t>
      </w:r>
      <w:r w:rsidR="00751837">
        <w:rPr>
          <w:lang w:val="uk-UA"/>
        </w:rPr>
        <w:t xml:space="preserve">проведення </w:t>
      </w:r>
      <w:r>
        <w:rPr>
          <w:lang w:val="uk-UA"/>
        </w:rPr>
        <w:t>військових дій</w:t>
      </w:r>
      <w:r w:rsidR="00751837">
        <w:rPr>
          <w:lang w:val="uk-UA"/>
        </w:rPr>
        <w:t xml:space="preserve"> відсутні</w:t>
      </w:r>
      <w:r>
        <w:rPr>
          <w:lang w:val="uk-UA"/>
        </w:rPr>
        <w:t xml:space="preserve"> функціональн</w:t>
      </w:r>
      <w:r w:rsidR="00751837">
        <w:rPr>
          <w:lang w:val="uk-UA"/>
        </w:rPr>
        <w:t>і</w:t>
      </w:r>
      <w:r>
        <w:rPr>
          <w:lang w:val="uk-UA"/>
        </w:rPr>
        <w:t xml:space="preserve"> механізм</w:t>
      </w:r>
      <w:r w:rsidR="00751837">
        <w:rPr>
          <w:lang w:val="uk-UA"/>
        </w:rPr>
        <w:t>и</w:t>
      </w:r>
      <w:r>
        <w:rPr>
          <w:lang w:val="uk-UA"/>
        </w:rPr>
        <w:t xml:space="preserve"> направлення, і, як правило, </w:t>
      </w:r>
      <w:r w:rsidR="00751837">
        <w:rPr>
          <w:lang w:val="uk-UA"/>
        </w:rPr>
        <w:t xml:space="preserve">існує </w:t>
      </w:r>
      <w:r>
        <w:rPr>
          <w:lang w:val="uk-UA"/>
        </w:rPr>
        <w:t xml:space="preserve">гостра нестача кваліфікованих психологів, </w:t>
      </w:r>
      <w:r w:rsidR="00751837">
        <w:rPr>
          <w:lang w:val="uk-UA"/>
        </w:rPr>
        <w:t>які могли б надати</w:t>
      </w:r>
      <w:r>
        <w:rPr>
          <w:lang w:val="uk-UA"/>
        </w:rPr>
        <w:t xml:space="preserve"> підтрим</w:t>
      </w:r>
      <w:r w:rsidR="00751837">
        <w:rPr>
          <w:lang w:val="uk-UA"/>
        </w:rPr>
        <w:t>ку</w:t>
      </w:r>
      <w:r>
        <w:rPr>
          <w:lang w:val="uk-UA"/>
        </w:rPr>
        <w:t xml:space="preserve"> діт</w:t>
      </w:r>
      <w:r w:rsidR="00751837">
        <w:rPr>
          <w:lang w:val="uk-UA"/>
        </w:rPr>
        <w:t>ям, які серйозно постраждали</w:t>
      </w:r>
      <w:r w:rsidR="00B947A5" w:rsidRPr="00751837">
        <w:rPr>
          <w:rFonts w:cstheme="minorHAnsi"/>
          <w:lang w:val="uk-UA"/>
        </w:rPr>
        <w:t>.</w:t>
      </w:r>
    </w:p>
    <w:p w:rsidR="00B947A5" w:rsidRPr="00751837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AD063B" w:rsidRDefault="000B761E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Як </w:t>
      </w:r>
      <w:r w:rsidR="00AD063B">
        <w:rPr>
          <w:lang w:val="uk-UA"/>
        </w:rPr>
        <w:t>зазначено</w:t>
      </w:r>
      <w:r>
        <w:rPr>
          <w:lang w:val="uk-UA"/>
        </w:rPr>
        <w:t xml:space="preserve"> нижче, </w:t>
      </w:r>
      <w:r w:rsidR="00AD063B">
        <w:rPr>
          <w:lang w:val="uk-UA"/>
        </w:rPr>
        <w:t xml:space="preserve">при </w:t>
      </w:r>
      <w:r>
        <w:rPr>
          <w:lang w:val="uk-UA"/>
        </w:rPr>
        <w:t>створенн</w:t>
      </w:r>
      <w:r w:rsidR="00AD063B">
        <w:rPr>
          <w:lang w:val="uk-UA"/>
        </w:rPr>
        <w:t>і</w:t>
      </w:r>
      <w:r>
        <w:rPr>
          <w:lang w:val="uk-UA"/>
        </w:rPr>
        <w:t xml:space="preserve"> механізмів </w:t>
      </w:r>
      <w:r w:rsidR="00AD063B">
        <w:rPr>
          <w:lang w:val="uk-UA"/>
        </w:rPr>
        <w:t>направлення</w:t>
      </w:r>
      <w:r>
        <w:rPr>
          <w:lang w:val="uk-UA"/>
        </w:rPr>
        <w:t xml:space="preserve"> </w:t>
      </w:r>
      <w:r w:rsidR="00AD063B">
        <w:rPr>
          <w:lang w:val="uk-UA"/>
        </w:rPr>
        <w:t>виникає</w:t>
      </w:r>
      <w:r>
        <w:rPr>
          <w:lang w:val="uk-UA"/>
        </w:rPr>
        <w:t xml:space="preserve"> багат</w:t>
      </w:r>
      <w:r w:rsidR="00AD063B">
        <w:rPr>
          <w:lang w:val="uk-UA"/>
        </w:rPr>
        <w:t>о</w:t>
      </w:r>
      <w:r>
        <w:rPr>
          <w:lang w:val="uk-UA"/>
        </w:rPr>
        <w:t xml:space="preserve"> проблем. </w:t>
      </w:r>
      <w:r w:rsidR="00AD3F94">
        <w:rPr>
          <w:lang w:val="uk-UA"/>
        </w:rPr>
        <w:t xml:space="preserve">Зокрема, це нестача </w:t>
      </w:r>
      <w:r>
        <w:rPr>
          <w:lang w:val="uk-UA"/>
        </w:rPr>
        <w:t>на національному рівні</w:t>
      </w:r>
      <w:r w:rsidR="00AD3F94" w:rsidRPr="00AD3F94">
        <w:rPr>
          <w:lang w:val="uk-UA"/>
        </w:rPr>
        <w:t xml:space="preserve"> </w:t>
      </w:r>
      <w:r w:rsidR="00AD3F94">
        <w:rPr>
          <w:lang w:val="uk-UA"/>
        </w:rPr>
        <w:t>кваліфікованих психологів</w:t>
      </w:r>
      <w:r>
        <w:rPr>
          <w:lang w:val="uk-UA"/>
        </w:rPr>
        <w:t xml:space="preserve">, які </w:t>
      </w:r>
      <w:r w:rsidR="00AD3F94">
        <w:rPr>
          <w:lang w:val="uk-UA"/>
        </w:rPr>
        <w:t>можуть</w:t>
      </w:r>
      <w:r>
        <w:rPr>
          <w:lang w:val="uk-UA"/>
        </w:rPr>
        <w:t xml:space="preserve"> </w:t>
      </w:r>
      <w:r w:rsidR="00AD3F94">
        <w:rPr>
          <w:lang w:val="uk-UA"/>
        </w:rPr>
        <w:lastRenderedPageBreak/>
        <w:t>надати відповідну</w:t>
      </w:r>
      <w:r>
        <w:rPr>
          <w:lang w:val="uk-UA"/>
        </w:rPr>
        <w:t xml:space="preserve"> підтримк</w:t>
      </w:r>
      <w:r w:rsidR="00AD3F94">
        <w:rPr>
          <w:lang w:val="uk-UA"/>
        </w:rPr>
        <w:t>у</w:t>
      </w:r>
      <w:r>
        <w:rPr>
          <w:lang w:val="uk-UA"/>
        </w:rPr>
        <w:t xml:space="preserve"> діт</w:t>
      </w:r>
      <w:r w:rsidR="00AD3F94">
        <w:rPr>
          <w:lang w:val="uk-UA"/>
        </w:rPr>
        <w:t>ям</w:t>
      </w:r>
      <w:r>
        <w:rPr>
          <w:lang w:val="uk-UA"/>
        </w:rPr>
        <w:t xml:space="preserve">, </w:t>
      </w:r>
      <w:r w:rsidR="00AD3F94">
        <w:rPr>
          <w:lang w:val="uk-UA"/>
        </w:rPr>
        <w:t xml:space="preserve">які постраждали внаслідок війни, </w:t>
      </w:r>
      <w:r w:rsidR="00EB6AB2">
        <w:rPr>
          <w:lang w:val="uk-UA"/>
        </w:rPr>
        <w:t>різна якість</w:t>
      </w:r>
      <w:r>
        <w:rPr>
          <w:lang w:val="uk-UA"/>
        </w:rPr>
        <w:t xml:space="preserve"> напр</w:t>
      </w:r>
      <w:r w:rsidR="00EB6AB2">
        <w:rPr>
          <w:lang w:val="uk-UA"/>
        </w:rPr>
        <w:t>авлень</w:t>
      </w:r>
      <w:r>
        <w:rPr>
          <w:lang w:val="uk-UA"/>
        </w:rPr>
        <w:t xml:space="preserve"> та</w:t>
      </w:r>
      <w:r w:rsidR="00EB6AB2">
        <w:rPr>
          <w:lang w:val="uk-UA"/>
        </w:rPr>
        <w:t xml:space="preserve"> </w:t>
      </w:r>
      <w:r>
        <w:rPr>
          <w:lang w:val="uk-UA"/>
        </w:rPr>
        <w:t>не</w:t>
      </w:r>
      <w:r w:rsidR="00EB6AB2">
        <w:rPr>
          <w:lang w:val="uk-UA"/>
        </w:rPr>
        <w:t>стача</w:t>
      </w:r>
      <w:r>
        <w:rPr>
          <w:lang w:val="uk-UA"/>
        </w:rPr>
        <w:t xml:space="preserve"> </w:t>
      </w:r>
      <w:r w:rsidR="00EB6AB2">
        <w:rPr>
          <w:lang w:val="uk-UA"/>
        </w:rPr>
        <w:t>безкоштовних послуг</w:t>
      </w:r>
      <w:r>
        <w:rPr>
          <w:lang w:val="uk-UA"/>
        </w:rPr>
        <w:t xml:space="preserve"> психологічної підтримки</w:t>
      </w:r>
      <w:r w:rsidR="00111BCF" w:rsidRPr="00AD063B">
        <w:rPr>
          <w:rFonts w:cstheme="minorHAnsi"/>
          <w:lang w:val="uk-UA"/>
        </w:rPr>
        <w:t xml:space="preserve">. </w:t>
      </w:r>
    </w:p>
    <w:p w:rsidR="00B947A5" w:rsidRPr="001C066D" w:rsidRDefault="001C066D" w:rsidP="0066045B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Результати та ефективність</w:t>
      </w:r>
    </w:p>
    <w:p w:rsidR="00B947A5" w:rsidRPr="001C27E5" w:rsidRDefault="00B947A5" w:rsidP="0066045B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9B67B3" w:rsidRDefault="001C27E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При розгляді</w:t>
      </w:r>
      <w:r w:rsidR="000B761E">
        <w:rPr>
          <w:lang w:val="uk-UA"/>
        </w:rPr>
        <w:t xml:space="preserve"> основн</w:t>
      </w:r>
      <w:r>
        <w:rPr>
          <w:lang w:val="uk-UA"/>
        </w:rPr>
        <w:t>их</w:t>
      </w:r>
      <w:r w:rsidR="000B761E">
        <w:rPr>
          <w:lang w:val="uk-UA"/>
        </w:rPr>
        <w:t xml:space="preserve"> результат</w:t>
      </w:r>
      <w:r>
        <w:rPr>
          <w:lang w:val="uk-UA"/>
        </w:rPr>
        <w:t>ів</w:t>
      </w:r>
      <w:r w:rsidR="000B761E">
        <w:rPr>
          <w:lang w:val="uk-UA"/>
        </w:rPr>
        <w:t xml:space="preserve"> </w:t>
      </w:r>
      <w:r>
        <w:rPr>
          <w:lang w:val="uk-UA"/>
        </w:rPr>
        <w:t>діяльності за</w:t>
      </w:r>
      <w:r w:rsidR="000B761E">
        <w:rPr>
          <w:lang w:val="uk-UA"/>
        </w:rPr>
        <w:t xml:space="preserve"> компонент</w:t>
      </w:r>
      <w:r>
        <w:rPr>
          <w:lang w:val="uk-UA"/>
        </w:rPr>
        <w:t>ом ПСП</w:t>
      </w:r>
      <w:r w:rsidR="000B761E">
        <w:rPr>
          <w:lang w:val="uk-UA"/>
        </w:rPr>
        <w:t xml:space="preserve">, корисно в першу чергу </w:t>
      </w:r>
      <w:r>
        <w:rPr>
          <w:lang w:val="uk-UA"/>
        </w:rPr>
        <w:t xml:space="preserve">проаналізувати </w:t>
      </w:r>
      <w:r w:rsidR="000B761E">
        <w:rPr>
          <w:lang w:val="uk-UA"/>
        </w:rPr>
        <w:t>психологічн</w:t>
      </w:r>
      <w:r>
        <w:rPr>
          <w:lang w:val="uk-UA"/>
        </w:rPr>
        <w:t>і</w:t>
      </w:r>
      <w:r w:rsidR="000B761E">
        <w:rPr>
          <w:lang w:val="uk-UA"/>
        </w:rPr>
        <w:t xml:space="preserve"> потреб</w:t>
      </w:r>
      <w:r>
        <w:rPr>
          <w:lang w:val="uk-UA"/>
        </w:rPr>
        <w:t>и</w:t>
      </w:r>
      <w:r w:rsidR="000B761E">
        <w:rPr>
          <w:lang w:val="uk-UA"/>
        </w:rPr>
        <w:t xml:space="preserve"> дітей </w:t>
      </w:r>
      <w:r>
        <w:rPr>
          <w:lang w:val="uk-UA"/>
        </w:rPr>
        <w:t>та</w:t>
      </w:r>
      <w:r w:rsidR="000B761E">
        <w:rPr>
          <w:lang w:val="uk-UA"/>
        </w:rPr>
        <w:t xml:space="preserve"> підлітків, </w:t>
      </w:r>
      <w:r>
        <w:rPr>
          <w:lang w:val="uk-UA"/>
        </w:rPr>
        <w:t>а потім</w:t>
      </w:r>
      <w:r w:rsidR="000B761E">
        <w:rPr>
          <w:lang w:val="uk-UA"/>
        </w:rPr>
        <w:t xml:space="preserve"> результати</w:t>
      </w:r>
      <w:r>
        <w:rPr>
          <w:lang w:val="uk-UA"/>
        </w:rPr>
        <w:t>, досягнуті серед учнів</w:t>
      </w:r>
      <w:r w:rsidR="000B761E">
        <w:rPr>
          <w:lang w:val="uk-UA"/>
        </w:rPr>
        <w:t xml:space="preserve">, </w:t>
      </w:r>
      <w:r>
        <w:rPr>
          <w:lang w:val="uk-UA"/>
        </w:rPr>
        <w:t>у</w:t>
      </w:r>
      <w:r w:rsidR="000B761E">
        <w:rPr>
          <w:lang w:val="uk-UA"/>
        </w:rPr>
        <w:t xml:space="preserve">чителів та шкільних психологів. </w:t>
      </w:r>
      <w:r w:rsidR="008E3C55">
        <w:rPr>
          <w:lang w:val="uk-UA"/>
        </w:rPr>
        <w:t>Після цього буде здійснено</w:t>
      </w:r>
      <w:r w:rsidR="000B761E">
        <w:rPr>
          <w:lang w:val="uk-UA"/>
        </w:rPr>
        <w:t xml:space="preserve"> аналіз ефективності компонента </w:t>
      </w:r>
      <w:r w:rsidR="008E3C55">
        <w:rPr>
          <w:lang w:val="uk-UA"/>
        </w:rPr>
        <w:t>ПСП</w:t>
      </w:r>
      <w:r w:rsidR="00B947A5" w:rsidRPr="009B67B3">
        <w:rPr>
          <w:rFonts w:cstheme="minorHAnsi"/>
          <w:lang w:val="uk-UA"/>
        </w:rPr>
        <w:t>.</w:t>
      </w:r>
    </w:p>
    <w:p w:rsidR="00B947A5" w:rsidRPr="009B67B3" w:rsidRDefault="001C27E5" w:rsidP="0066045B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Нараження на в</w:t>
      </w:r>
      <w:r w:rsidR="009B67B3">
        <w:rPr>
          <w:rStyle w:val="SubtleReference"/>
          <w:rFonts w:asciiTheme="minorHAnsi" w:hAnsiTheme="minorHAnsi"/>
          <w:lang w:val="uk-UA"/>
        </w:rPr>
        <w:t>оєнні</w:t>
      </w:r>
      <w:r>
        <w:rPr>
          <w:rStyle w:val="SubtleReference"/>
          <w:rFonts w:asciiTheme="minorHAnsi" w:hAnsiTheme="minorHAnsi"/>
          <w:lang w:val="uk-UA"/>
        </w:rPr>
        <w:t xml:space="preserve"> дії та</w:t>
      </w:r>
      <w:r w:rsidR="000B761E" w:rsidRPr="001C27E5">
        <w:rPr>
          <w:rStyle w:val="SubtleReference"/>
          <w:rFonts w:asciiTheme="minorHAnsi" w:hAnsiTheme="minorHAnsi"/>
          <w:lang w:val="uk-UA"/>
        </w:rPr>
        <w:t xml:space="preserve"> </w:t>
      </w:r>
      <w:r>
        <w:rPr>
          <w:rStyle w:val="SubtleReference"/>
          <w:rFonts w:asciiTheme="minorHAnsi" w:hAnsiTheme="minorHAnsi"/>
          <w:lang w:val="uk-UA"/>
        </w:rPr>
        <w:t xml:space="preserve">поширеність </w:t>
      </w:r>
      <w:r w:rsidR="000B761E" w:rsidRPr="001C27E5">
        <w:rPr>
          <w:rStyle w:val="SubtleReference"/>
          <w:rFonts w:asciiTheme="minorHAnsi" w:hAnsiTheme="minorHAnsi"/>
          <w:lang w:val="uk-UA"/>
        </w:rPr>
        <w:t xml:space="preserve">психосоціального стресу </w:t>
      </w:r>
      <w:r>
        <w:rPr>
          <w:rStyle w:val="SubtleReference"/>
          <w:rFonts w:asciiTheme="minorHAnsi" w:hAnsiTheme="minorHAnsi"/>
          <w:lang w:val="uk-UA"/>
        </w:rPr>
        <w:t>серед</w:t>
      </w:r>
      <w:r w:rsidR="000B761E" w:rsidRPr="001C27E5">
        <w:rPr>
          <w:rStyle w:val="SubtleReference"/>
          <w:rFonts w:asciiTheme="minorHAnsi" w:hAnsiTheme="minorHAnsi"/>
          <w:lang w:val="uk-UA"/>
        </w:rPr>
        <w:t xml:space="preserve"> дітей </w:t>
      </w:r>
      <w:r>
        <w:rPr>
          <w:rStyle w:val="SubtleReference"/>
          <w:rFonts w:asciiTheme="minorHAnsi" w:hAnsiTheme="minorHAnsi"/>
          <w:lang w:val="uk-UA"/>
        </w:rPr>
        <w:t>та</w:t>
      </w:r>
      <w:r w:rsidR="000B761E" w:rsidRPr="001C27E5">
        <w:rPr>
          <w:rStyle w:val="SubtleReference"/>
          <w:rFonts w:asciiTheme="minorHAnsi" w:hAnsiTheme="minorHAnsi"/>
          <w:lang w:val="uk-UA"/>
        </w:rPr>
        <w:t xml:space="preserve"> підлітків</w:t>
      </w:r>
      <w:r w:rsidR="000B761E" w:rsidRPr="009B67B3">
        <w:rPr>
          <w:rStyle w:val="SubtleReference"/>
          <w:rFonts w:asciiTheme="minorHAnsi" w:hAnsiTheme="minorHAnsi"/>
          <w:lang w:val="uk-UA"/>
        </w:rPr>
        <w:t xml:space="preserve"> </w:t>
      </w:r>
    </w:p>
    <w:p w:rsidR="00B947A5" w:rsidRPr="009B67B3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406AA5" w:rsidRDefault="000B761E" w:rsidP="0066045B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Під керівництвом НаУКМА </w:t>
      </w:r>
      <w:r w:rsidR="00406AA5">
        <w:rPr>
          <w:lang w:val="uk-UA"/>
        </w:rPr>
        <w:t xml:space="preserve">у листопаді 2014 року та лютому 2016 року були зібрані </w:t>
      </w:r>
      <w:r>
        <w:rPr>
          <w:lang w:val="uk-UA"/>
        </w:rPr>
        <w:t xml:space="preserve">дані кількісного дослідження </w:t>
      </w:r>
      <w:r w:rsidR="00406AA5">
        <w:rPr>
          <w:lang w:val="uk-UA"/>
        </w:rPr>
        <w:t>щодо нараження</w:t>
      </w:r>
      <w:r>
        <w:rPr>
          <w:lang w:val="uk-UA"/>
        </w:rPr>
        <w:t xml:space="preserve"> дітей </w:t>
      </w:r>
      <w:r w:rsidR="00406AA5">
        <w:rPr>
          <w:lang w:val="uk-UA"/>
        </w:rPr>
        <w:t>та</w:t>
      </w:r>
      <w:r>
        <w:rPr>
          <w:lang w:val="uk-UA"/>
        </w:rPr>
        <w:t xml:space="preserve"> підлітків (8-17 років) </w:t>
      </w:r>
      <w:r w:rsidR="00406AA5">
        <w:rPr>
          <w:lang w:val="uk-UA"/>
        </w:rPr>
        <w:t>на події</w:t>
      </w:r>
      <w:r>
        <w:rPr>
          <w:lang w:val="uk-UA"/>
        </w:rPr>
        <w:t>, пов</w:t>
      </w:r>
      <w:r w:rsidR="00406AA5">
        <w:rPr>
          <w:lang w:val="uk-UA"/>
        </w:rPr>
        <w:t>’</w:t>
      </w:r>
      <w:r>
        <w:rPr>
          <w:lang w:val="uk-UA"/>
        </w:rPr>
        <w:t>язан</w:t>
      </w:r>
      <w:r w:rsidR="00406AA5">
        <w:rPr>
          <w:lang w:val="uk-UA"/>
        </w:rPr>
        <w:t>і</w:t>
      </w:r>
      <w:r>
        <w:rPr>
          <w:lang w:val="uk-UA"/>
        </w:rPr>
        <w:t xml:space="preserve"> з в</w:t>
      </w:r>
      <w:r w:rsidR="009B67B3">
        <w:rPr>
          <w:lang w:val="uk-UA"/>
        </w:rPr>
        <w:t>оєнними</w:t>
      </w:r>
      <w:r w:rsidR="00406AA5">
        <w:rPr>
          <w:lang w:val="uk-UA"/>
        </w:rPr>
        <w:t xml:space="preserve"> діями та </w:t>
      </w:r>
      <w:r w:rsidR="002404C8">
        <w:rPr>
          <w:lang w:val="uk-UA"/>
        </w:rPr>
        <w:t xml:space="preserve">щодо </w:t>
      </w:r>
      <w:r w:rsidR="00406AA5">
        <w:rPr>
          <w:lang w:val="uk-UA"/>
        </w:rPr>
        <w:t>рівня</w:t>
      </w:r>
      <w:r>
        <w:rPr>
          <w:lang w:val="uk-UA"/>
        </w:rPr>
        <w:t xml:space="preserve"> </w:t>
      </w:r>
      <w:r w:rsidR="00406AA5">
        <w:rPr>
          <w:lang w:val="uk-UA"/>
        </w:rPr>
        <w:t>стресу.</w:t>
      </w:r>
      <w:r>
        <w:rPr>
          <w:lang w:val="uk-UA"/>
        </w:rPr>
        <w:t xml:space="preserve"> Дані </w:t>
      </w:r>
      <w:r w:rsidR="00406AA5">
        <w:rPr>
          <w:lang w:val="uk-UA"/>
        </w:rPr>
        <w:t xml:space="preserve">за </w:t>
      </w:r>
      <w:r>
        <w:rPr>
          <w:lang w:val="uk-UA"/>
        </w:rPr>
        <w:t>2014 р</w:t>
      </w:r>
      <w:r w:rsidR="00406AA5">
        <w:rPr>
          <w:lang w:val="uk-UA"/>
        </w:rPr>
        <w:t>ік</w:t>
      </w:r>
      <w:r>
        <w:rPr>
          <w:lang w:val="uk-UA"/>
        </w:rPr>
        <w:t xml:space="preserve"> були зібрані </w:t>
      </w:r>
      <w:r w:rsidR="00406AA5">
        <w:rPr>
          <w:lang w:val="uk-UA"/>
        </w:rPr>
        <w:t>серед 1 365</w:t>
      </w:r>
      <w:r>
        <w:rPr>
          <w:lang w:val="uk-UA"/>
        </w:rPr>
        <w:t xml:space="preserve"> дітей </w:t>
      </w:r>
      <w:r w:rsidR="00406AA5">
        <w:rPr>
          <w:lang w:val="uk-UA"/>
        </w:rPr>
        <w:t>та</w:t>
      </w:r>
      <w:r>
        <w:rPr>
          <w:lang w:val="uk-UA"/>
        </w:rPr>
        <w:t xml:space="preserve"> підлітків (</w:t>
      </w:r>
      <w:r w:rsidR="00406AA5">
        <w:rPr>
          <w:lang w:val="uk-UA"/>
        </w:rPr>
        <w:t>й</w:t>
      </w:r>
      <w:r>
        <w:rPr>
          <w:lang w:val="uk-UA"/>
        </w:rPr>
        <w:t xml:space="preserve">мовірнісна вибірка) в Донецьку і Луганську, </w:t>
      </w:r>
      <w:r w:rsidR="00406AA5">
        <w:rPr>
          <w:lang w:val="uk-UA"/>
        </w:rPr>
        <w:t xml:space="preserve">а </w:t>
      </w:r>
      <w:r>
        <w:rPr>
          <w:lang w:val="uk-UA"/>
        </w:rPr>
        <w:t xml:space="preserve">дані </w:t>
      </w:r>
      <w:r w:rsidR="00406AA5">
        <w:rPr>
          <w:lang w:val="uk-UA"/>
        </w:rPr>
        <w:t xml:space="preserve">за </w:t>
      </w:r>
      <w:r>
        <w:rPr>
          <w:lang w:val="uk-UA"/>
        </w:rPr>
        <w:t>2016 р</w:t>
      </w:r>
      <w:r w:rsidR="00406AA5">
        <w:rPr>
          <w:lang w:val="uk-UA"/>
        </w:rPr>
        <w:t>і</w:t>
      </w:r>
      <w:r>
        <w:rPr>
          <w:lang w:val="uk-UA"/>
        </w:rPr>
        <w:t xml:space="preserve">к були зібрані </w:t>
      </w:r>
      <w:r w:rsidR="00632681">
        <w:rPr>
          <w:lang w:val="uk-UA"/>
        </w:rPr>
        <w:t>в результаті</w:t>
      </w:r>
      <w:r>
        <w:rPr>
          <w:lang w:val="uk-UA"/>
        </w:rPr>
        <w:t xml:space="preserve"> випадкової вибірки (</w:t>
      </w:r>
      <w:r w:rsidR="00632681" w:rsidRPr="00632681">
        <w:rPr>
          <w:rFonts w:cstheme="minorHAnsi"/>
          <w:lang w:val="en-GB"/>
        </w:rPr>
        <w:t>n</w:t>
      </w:r>
      <w:r>
        <w:rPr>
          <w:lang w:val="uk-UA"/>
        </w:rPr>
        <w:t>=422) дітей з п</w:t>
      </w:r>
      <w:r w:rsidR="00632681">
        <w:rPr>
          <w:lang w:val="uk-UA"/>
        </w:rPr>
        <w:t>’</w:t>
      </w:r>
      <w:r>
        <w:rPr>
          <w:lang w:val="uk-UA"/>
        </w:rPr>
        <w:t>яти областей</w:t>
      </w:r>
      <w:r w:rsidR="00632681">
        <w:rPr>
          <w:lang w:val="uk-UA"/>
        </w:rPr>
        <w:t>, які брали участь у Проекті</w:t>
      </w:r>
      <w:r w:rsidR="00B947A5" w:rsidRPr="00406AA5">
        <w:rPr>
          <w:rFonts w:cstheme="minorHAnsi"/>
          <w:lang w:val="uk-UA"/>
        </w:rPr>
        <w:t xml:space="preserve">. </w:t>
      </w:r>
    </w:p>
    <w:p w:rsidR="00B947A5" w:rsidRPr="00406AA5" w:rsidRDefault="00B947A5" w:rsidP="0066045B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DC2A40" w:rsidRDefault="000B761E" w:rsidP="0066045B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 xml:space="preserve">Дані </w:t>
      </w:r>
      <w:r w:rsidR="005D297E">
        <w:rPr>
          <w:lang w:val="uk-UA"/>
        </w:rPr>
        <w:t xml:space="preserve">за </w:t>
      </w:r>
      <w:r>
        <w:rPr>
          <w:lang w:val="uk-UA"/>
        </w:rPr>
        <w:t xml:space="preserve">2014 </w:t>
      </w:r>
      <w:r w:rsidR="005D297E">
        <w:rPr>
          <w:lang w:val="uk-UA"/>
        </w:rPr>
        <w:t xml:space="preserve">рік </w:t>
      </w:r>
      <w:r>
        <w:rPr>
          <w:lang w:val="uk-UA"/>
        </w:rPr>
        <w:t>показали висок</w:t>
      </w:r>
      <w:r w:rsidR="00DC2A40">
        <w:rPr>
          <w:lang w:val="uk-UA"/>
        </w:rPr>
        <w:t>ий</w:t>
      </w:r>
      <w:r>
        <w:rPr>
          <w:lang w:val="uk-UA"/>
        </w:rPr>
        <w:t xml:space="preserve"> рів</w:t>
      </w:r>
      <w:r w:rsidR="00DC2A40">
        <w:rPr>
          <w:lang w:val="uk-UA"/>
        </w:rPr>
        <w:t>ень</w:t>
      </w:r>
      <w:r>
        <w:rPr>
          <w:lang w:val="uk-UA"/>
        </w:rPr>
        <w:t xml:space="preserve"> </w:t>
      </w:r>
      <w:r w:rsidR="00DC2A40">
        <w:rPr>
          <w:lang w:val="uk-UA"/>
        </w:rPr>
        <w:t>нараження на</w:t>
      </w:r>
      <w:r>
        <w:rPr>
          <w:lang w:val="uk-UA"/>
        </w:rPr>
        <w:t xml:space="preserve"> травм</w:t>
      </w:r>
      <w:r w:rsidR="00DC2A40">
        <w:rPr>
          <w:lang w:val="uk-UA"/>
        </w:rPr>
        <w:t>уючі</w:t>
      </w:r>
      <w:r>
        <w:rPr>
          <w:lang w:val="uk-UA"/>
        </w:rPr>
        <w:t xml:space="preserve"> поді</w:t>
      </w:r>
      <w:r w:rsidR="00DC2A40">
        <w:rPr>
          <w:lang w:val="uk-UA"/>
        </w:rPr>
        <w:t>ї</w:t>
      </w:r>
      <w:r>
        <w:rPr>
          <w:lang w:val="uk-UA"/>
        </w:rPr>
        <w:t xml:space="preserve"> серед </w:t>
      </w:r>
      <w:r w:rsidR="00DC2A40">
        <w:rPr>
          <w:lang w:val="uk-UA"/>
        </w:rPr>
        <w:t>учнів</w:t>
      </w:r>
      <w:r>
        <w:rPr>
          <w:lang w:val="uk-UA"/>
        </w:rPr>
        <w:t xml:space="preserve">. На </w:t>
      </w:r>
      <w:r w:rsidR="00DC2A40">
        <w:rPr>
          <w:lang w:val="uk-UA"/>
        </w:rPr>
        <w:t>Рисунку</w:t>
      </w:r>
      <w:r>
        <w:rPr>
          <w:lang w:val="uk-UA"/>
        </w:rPr>
        <w:t xml:space="preserve"> 5 показ</w:t>
      </w:r>
      <w:r w:rsidR="00DC2A40">
        <w:rPr>
          <w:lang w:val="uk-UA"/>
        </w:rPr>
        <w:t>ано</w:t>
      </w:r>
      <w:r>
        <w:rPr>
          <w:lang w:val="uk-UA"/>
        </w:rPr>
        <w:t xml:space="preserve">, що багато </w:t>
      </w:r>
      <w:r w:rsidR="00DC2A40">
        <w:rPr>
          <w:lang w:val="uk-UA"/>
        </w:rPr>
        <w:t>учнів бачили</w:t>
      </w:r>
      <w:r>
        <w:rPr>
          <w:lang w:val="uk-UA"/>
        </w:rPr>
        <w:t xml:space="preserve"> танк</w:t>
      </w:r>
      <w:r w:rsidR="00DC2A40">
        <w:rPr>
          <w:lang w:val="uk-UA"/>
        </w:rPr>
        <w:t>и</w:t>
      </w:r>
      <w:r>
        <w:rPr>
          <w:lang w:val="uk-UA"/>
        </w:rPr>
        <w:t xml:space="preserve">, </w:t>
      </w:r>
      <w:r w:rsidR="004B3B44">
        <w:rPr>
          <w:lang w:val="uk-UA"/>
        </w:rPr>
        <w:t>стрілянину</w:t>
      </w:r>
      <w:r>
        <w:rPr>
          <w:lang w:val="uk-UA"/>
        </w:rPr>
        <w:t xml:space="preserve">, </w:t>
      </w:r>
      <w:r w:rsidR="00DC2A40">
        <w:rPr>
          <w:lang w:val="uk-UA"/>
        </w:rPr>
        <w:t>стали свідками по</w:t>
      </w:r>
      <w:r>
        <w:rPr>
          <w:lang w:val="uk-UA"/>
        </w:rPr>
        <w:t xml:space="preserve">биття, </w:t>
      </w:r>
      <w:r w:rsidR="00DC2A40">
        <w:rPr>
          <w:lang w:val="uk-UA"/>
        </w:rPr>
        <w:t>бойових дій</w:t>
      </w:r>
      <w:r>
        <w:rPr>
          <w:lang w:val="uk-UA"/>
        </w:rPr>
        <w:t xml:space="preserve"> </w:t>
      </w:r>
      <w:r w:rsidR="00DC2A40">
        <w:rPr>
          <w:lang w:val="uk-UA"/>
        </w:rPr>
        <w:t>та</w:t>
      </w:r>
      <w:r>
        <w:rPr>
          <w:lang w:val="uk-UA"/>
        </w:rPr>
        <w:t xml:space="preserve"> інш</w:t>
      </w:r>
      <w:r w:rsidR="00DC2A40">
        <w:rPr>
          <w:lang w:val="uk-UA"/>
        </w:rPr>
        <w:t>их</w:t>
      </w:r>
      <w:r>
        <w:rPr>
          <w:lang w:val="uk-UA"/>
        </w:rPr>
        <w:t xml:space="preserve"> </w:t>
      </w:r>
      <w:r w:rsidR="00DC2A40">
        <w:rPr>
          <w:lang w:val="uk-UA"/>
        </w:rPr>
        <w:t>небезпечних ситуацій та</w:t>
      </w:r>
      <w:r>
        <w:rPr>
          <w:lang w:val="uk-UA"/>
        </w:rPr>
        <w:t xml:space="preserve"> </w:t>
      </w:r>
      <w:r w:rsidR="00DC2A40">
        <w:rPr>
          <w:lang w:val="uk-UA"/>
        </w:rPr>
        <w:t>проявів</w:t>
      </w:r>
      <w:r>
        <w:rPr>
          <w:lang w:val="uk-UA"/>
        </w:rPr>
        <w:t xml:space="preserve"> насильства. Побиття </w:t>
      </w:r>
      <w:r w:rsidR="00DC2A40">
        <w:rPr>
          <w:lang w:val="uk-UA"/>
        </w:rPr>
        <w:t>та</w:t>
      </w:r>
      <w:r>
        <w:rPr>
          <w:lang w:val="uk-UA"/>
        </w:rPr>
        <w:t xml:space="preserve"> вбивств</w:t>
      </w:r>
      <w:r w:rsidR="00DC2A40">
        <w:rPr>
          <w:lang w:val="uk-UA"/>
        </w:rPr>
        <w:t>о</w:t>
      </w:r>
      <w:r>
        <w:rPr>
          <w:lang w:val="uk-UA"/>
        </w:rPr>
        <w:t xml:space="preserve"> близьких родичів може бути особливо </w:t>
      </w:r>
      <w:r w:rsidR="00DC2A40">
        <w:rPr>
          <w:lang w:val="uk-UA"/>
        </w:rPr>
        <w:t xml:space="preserve">стресовим та </w:t>
      </w:r>
      <w:r>
        <w:rPr>
          <w:lang w:val="uk-UA"/>
        </w:rPr>
        <w:t>засмучу</w:t>
      </w:r>
      <w:r w:rsidR="00DC2A40">
        <w:rPr>
          <w:lang w:val="uk-UA"/>
        </w:rPr>
        <w:t>ючим</w:t>
      </w:r>
      <w:r w:rsidR="00B947A5" w:rsidRPr="00DC2A40">
        <w:rPr>
          <w:rFonts w:cstheme="minorHAnsi"/>
          <w:lang w:val="ru-RU"/>
        </w:rPr>
        <w:t>.</w:t>
      </w:r>
    </w:p>
    <w:p w:rsidR="00B947A5" w:rsidRPr="00DC2A40" w:rsidRDefault="00B947A5" w:rsidP="0066045B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F44234" w:rsidRDefault="00472BCC" w:rsidP="0066045B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 xml:space="preserve">Нараження на </w:t>
      </w:r>
      <w:r w:rsidR="000B761E">
        <w:rPr>
          <w:lang w:val="uk-UA"/>
        </w:rPr>
        <w:t>конфлікт призв</w:t>
      </w:r>
      <w:r>
        <w:rPr>
          <w:lang w:val="uk-UA"/>
        </w:rPr>
        <w:t>ело</w:t>
      </w:r>
      <w:r w:rsidR="000B761E">
        <w:rPr>
          <w:lang w:val="uk-UA"/>
        </w:rPr>
        <w:t xml:space="preserve"> до високого рівня </w:t>
      </w:r>
      <w:r>
        <w:rPr>
          <w:lang w:val="uk-UA"/>
        </w:rPr>
        <w:t xml:space="preserve">поширеності </w:t>
      </w:r>
      <w:r w:rsidR="000B761E">
        <w:rPr>
          <w:lang w:val="uk-UA"/>
        </w:rPr>
        <w:t xml:space="preserve">психосоціальних розладів </w:t>
      </w:r>
      <w:r>
        <w:rPr>
          <w:lang w:val="uk-UA"/>
        </w:rPr>
        <w:t>серед</w:t>
      </w:r>
      <w:r w:rsidR="000B761E">
        <w:rPr>
          <w:lang w:val="uk-UA"/>
        </w:rPr>
        <w:t xml:space="preserve"> дівчат і хлоп</w:t>
      </w:r>
      <w:r>
        <w:rPr>
          <w:lang w:val="uk-UA"/>
        </w:rPr>
        <w:t>ців</w:t>
      </w:r>
      <w:r w:rsidR="000B761E">
        <w:rPr>
          <w:lang w:val="uk-UA"/>
        </w:rPr>
        <w:t>. Близько 60</w:t>
      </w:r>
      <w:r w:rsidR="003569E1">
        <w:rPr>
          <w:lang w:val="uk-UA"/>
        </w:rPr>
        <w:t>%</w:t>
      </w:r>
      <w:r w:rsidR="000B761E">
        <w:rPr>
          <w:lang w:val="uk-UA"/>
        </w:rPr>
        <w:t xml:space="preserve"> дітей </w:t>
      </w:r>
      <w:r w:rsidR="003569E1">
        <w:rPr>
          <w:lang w:val="uk-UA"/>
        </w:rPr>
        <w:t>зазначили,</w:t>
      </w:r>
      <w:r w:rsidR="000B761E">
        <w:rPr>
          <w:lang w:val="uk-UA"/>
        </w:rPr>
        <w:t xml:space="preserve"> що ц</w:t>
      </w:r>
      <w:r w:rsidR="003569E1">
        <w:rPr>
          <w:lang w:val="uk-UA"/>
        </w:rPr>
        <w:t>і</w:t>
      </w:r>
      <w:r w:rsidR="000B761E">
        <w:rPr>
          <w:lang w:val="uk-UA"/>
        </w:rPr>
        <w:t xml:space="preserve"> поді</w:t>
      </w:r>
      <w:r w:rsidR="003569E1">
        <w:rPr>
          <w:lang w:val="uk-UA"/>
        </w:rPr>
        <w:t>ї викликали у них стрес</w:t>
      </w:r>
      <w:r w:rsidR="000B761E">
        <w:rPr>
          <w:lang w:val="uk-UA"/>
        </w:rPr>
        <w:t xml:space="preserve">, </w:t>
      </w:r>
      <w:r w:rsidR="003569E1">
        <w:rPr>
          <w:lang w:val="uk-UA"/>
        </w:rPr>
        <w:t>а</w:t>
      </w:r>
      <w:r w:rsidR="000B761E">
        <w:rPr>
          <w:lang w:val="uk-UA"/>
        </w:rPr>
        <w:t xml:space="preserve"> 17,7</w:t>
      </w:r>
      <w:r w:rsidR="003569E1">
        <w:rPr>
          <w:lang w:val="uk-UA"/>
        </w:rPr>
        <w:t>%</w:t>
      </w:r>
      <w:r w:rsidR="000B761E">
        <w:rPr>
          <w:lang w:val="uk-UA"/>
        </w:rPr>
        <w:t xml:space="preserve"> </w:t>
      </w:r>
      <w:r w:rsidR="003569E1">
        <w:rPr>
          <w:lang w:val="uk-UA"/>
        </w:rPr>
        <w:t>відповіли</w:t>
      </w:r>
      <w:r w:rsidR="000B761E">
        <w:rPr>
          <w:lang w:val="uk-UA"/>
        </w:rPr>
        <w:t>, що</w:t>
      </w:r>
      <w:r w:rsidR="003569E1">
        <w:rPr>
          <w:lang w:val="uk-UA"/>
        </w:rPr>
        <w:t xml:space="preserve"> у них був великий стрес</w:t>
      </w:r>
      <w:r w:rsidR="000B761E">
        <w:rPr>
          <w:lang w:val="uk-UA"/>
        </w:rPr>
        <w:t xml:space="preserve">. </w:t>
      </w:r>
      <w:r w:rsidR="003569E1">
        <w:rPr>
          <w:lang w:val="uk-UA"/>
        </w:rPr>
        <w:t>На Рисунку</w:t>
      </w:r>
      <w:r w:rsidR="000B761E">
        <w:rPr>
          <w:lang w:val="uk-UA"/>
        </w:rPr>
        <w:t xml:space="preserve"> 6</w:t>
      </w:r>
      <w:r w:rsidR="003569E1">
        <w:rPr>
          <w:lang w:val="uk-UA"/>
        </w:rPr>
        <w:t xml:space="preserve"> </w:t>
      </w:r>
      <w:r w:rsidR="000B761E">
        <w:rPr>
          <w:lang w:val="uk-UA"/>
        </w:rPr>
        <w:t>показ</w:t>
      </w:r>
      <w:r w:rsidR="003569E1">
        <w:rPr>
          <w:lang w:val="uk-UA"/>
        </w:rPr>
        <w:t>ано</w:t>
      </w:r>
      <w:r w:rsidR="000B761E">
        <w:rPr>
          <w:lang w:val="uk-UA"/>
        </w:rPr>
        <w:t xml:space="preserve">, що </w:t>
      </w:r>
      <w:r w:rsidR="003569E1">
        <w:rPr>
          <w:lang w:val="uk-UA"/>
        </w:rPr>
        <w:t>стрес</w:t>
      </w:r>
      <w:r w:rsidR="000B761E">
        <w:rPr>
          <w:lang w:val="uk-UA"/>
        </w:rPr>
        <w:t xml:space="preserve"> прояв</w:t>
      </w:r>
      <w:r w:rsidR="003569E1">
        <w:rPr>
          <w:lang w:val="uk-UA"/>
        </w:rPr>
        <w:t>лявся</w:t>
      </w:r>
      <w:r w:rsidR="000B761E">
        <w:rPr>
          <w:lang w:val="uk-UA"/>
        </w:rPr>
        <w:t xml:space="preserve"> почуття</w:t>
      </w:r>
      <w:r w:rsidR="003569E1">
        <w:rPr>
          <w:lang w:val="uk-UA"/>
        </w:rPr>
        <w:t>м</w:t>
      </w:r>
      <w:r w:rsidR="000B761E">
        <w:rPr>
          <w:lang w:val="uk-UA"/>
        </w:rPr>
        <w:t xml:space="preserve"> страху або печалі, нічн</w:t>
      </w:r>
      <w:r w:rsidR="003569E1">
        <w:rPr>
          <w:lang w:val="uk-UA"/>
        </w:rPr>
        <w:t>ими</w:t>
      </w:r>
      <w:r w:rsidR="000B761E">
        <w:rPr>
          <w:lang w:val="uk-UA"/>
        </w:rPr>
        <w:t xml:space="preserve"> кошмар</w:t>
      </w:r>
      <w:r w:rsidR="003569E1">
        <w:rPr>
          <w:lang w:val="uk-UA"/>
        </w:rPr>
        <w:t>ами</w:t>
      </w:r>
      <w:r w:rsidR="000B761E">
        <w:rPr>
          <w:lang w:val="uk-UA"/>
        </w:rPr>
        <w:t>, поган</w:t>
      </w:r>
      <w:r w:rsidR="003569E1">
        <w:rPr>
          <w:lang w:val="uk-UA"/>
        </w:rPr>
        <w:t>ою</w:t>
      </w:r>
      <w:r w:rsidR="000B761E">
        <w:rPr>
          <w:lang w:val="uk-UA"/>
        </w:rPr>
        <w:t xml:space="preserve"> концентраці</w:t>
      </w:r>
      <w:r w:rsidR="003569E1">
        <w:rPr>
          <w:lang w:val="uk-UA"/>
        </w:rPr>
        <w:t>єю</w:t>
      </w:r>
      <w:r w:rsidR="000B761E">
        <w:rPr>
          <w:lang w:val="uk-UA"/>
        </w:rPr>
        <w:t xml:space="preserve"> </w:t>
      </w:r>
      <w:r w:rsidR="003569E1">
        <w:rPr>
          <w:lang w:val="uk-UA"/>
        </w:rPr>
        <w:t>та</w:t>
      </w:r>
      <w:r w:rsidR="000B761E">
        <w:rPr>
          <w:lang w:val="uk-UA"/>
        </w:rPr>
        <w:t xml:space="preserve"> порушення</w:t>
      </w:r>
      <w:r w:rsidR="003569E1">
        <w:rPr>
          <w:lang w:val="uk-UA"/>
        </w:rPr>
        <w:t>м</w:t>
      </w:r>
      <w:r w:rsidR="000B761E">
        <w:rPr>
          <w:lang w:val="uk-UA"/>
        </w:rPr>
        <w:t xml:space="preserve"> сну. </w:t>
      </w:r>
      <w:r w:rsidR="00F44234">
        <w:rPr>
          <w:lang w:val="uk-UA"/>
        </w:rPr>
        <w:t>Невелика</w:t>
      </w:r>
      <w:r w:rsidR="000B761E">
        <w:rPr>
          <w:lang w:val="uk-UA"/>
        </w:rPr>
        <w:t xml:space="preserve"> </w:t>
      </w:r>
      <w:r w:rsidR="00F44234">
        <w:rPr>
          <w:lang w:val="uk-UA"/>
        </w:rPr>
        <w:t>частка</w:t>
      </w:r>
      <w:r w:rsidR="000B761E">
        <w:rPr>
          <w:lang w:val="uk-UA"/>
        </w:rPr>
        <w:t xml:space="preserve"> дітей </w:t>
      </w:r>
      <w:r w:rsidR="003569E1">
        <w:rPr>
          <w:lang w:val="uk-UA"/>
        </w:rPr>
        <w:t>були замкнутими</w:t>
      </w:r>
      <w:r w:rsidR="000B761E">
        <w:rPr>
          <w:lang w:val="uk-UA"/>
        </w:rPr>
        <w:t xml:space="preserve"> і не бажали говорити або зустрічатися з іншими людьми</w:t>
      </w:r>
      <w:r w:rsidR="00B947A5" w:rsidRPr="00F44234">
        <w:rPr>
          <w:rFonts w:cstheme="minorHAnsi"/>
          <w:lang w:val="ru-RU"/>
        </w:rPr>
        <w:t>.</w:t>
      </w:r>
    </w:p>
    <w:p w:rsidR="00B947A5" w:rsidRPr="00764261" w:rsidRDefault="00B947A5" w:rsidP="00764261">
      <w:pPr>
        <w:spacing w:line="276" w:lineRule="auto"/>
        <w:contextualSpacing/>
        <w:rPr>
          <w:rFonts w:cstheme="minorHAnsi"/>
          <w:lang w:val="en-GB"/>
        </w:rPr>
      </w:pPr>
      <w:r w:rsidRPr="00764261">
        <w:rPr>
          <w:rFonts w:cstheme="minorHAnsi"/>
          <w:noProof/>
        </w:rPr>
        <w:lastRenderedPageBreak/>
        <w:drawing>
          <wp:inline distT="0" distB="0" distL="0" distR="0">
            <wp:extent cx="5731510" cy="3190875"/>
            <wp:effectExtent l="0" t="0" r="254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43" w:rsidRPr="00E3630E" w:rsidRDefault="00F63EC9" w:rsidP="00764261">
      <w:pPr>
        <w:spacing w:line="276" w:lineRule="auto"/>
        <w:contextualSpacing/>
        <w:rPr>
          <w:rFonts w:cstheme="minorHAnsi"/>
          <w:i/>
          <w:lang w:val="uk-UA"/>
        </w:rPr>
      </w:pPr>
      <w:r>
        <w:rPr>
          <w:rFonts w:cstheme="minorHAnsi"/>
          <w:i/>
          <w:lang w:val="uk-UA"/>
        </w:rPr>
        <w:t>Рисунок</w:t>
      </w:r>
      <w:r w:rsidR="00822A61" w:rsidRPr="00E3630E">
        <w:rPr>
          <w:rFonts w:cstheme="minorHAnsi"/>
          <w:i/>
          <w:lang w:val="ru-RU"/>
        </w:rPr>
        <w:t xml:space="preserve"> 5</w:t>
      </w:r>
      <w:r w:rsidR="00F81D79" w:rsidRPr="00E3630E">
        <w:rPr>
          <w:rFonts w:cstheme="minorHAnsi"/>
          <w:i/>
          <w:lang w:val="ru-RU"/>
        </w:rPr>
        <w:t xml:space="preserve">: </w:t>
      </w:r>
      <w:r w:rsidR="00E3630E">
        <w:rPr>
          <w:rFonts w:cstheme="minorHAnsi"/>
          <w:i/>
          <w:lang w:val="uk-UA"/>
        </w:rPr>
        <w:t xml:space="preserve">Нараження дітей та підлітків на травмуючі події у </w:t>
      </w:r>
      <w:r w:rsidR="00164243" w:rsidRPr="00E3630E">
        <w:rPr>
          <w:rFonts w:cstheme="minorHAnsi"/>
          <w:i/>
          <w:lang w:val="ru-RU"/>
        </w:rPr>
        <w:t>2014</w:t>
      </w:r>
      <w:r w:rsidR="00E3630E">
        <w:rPr>
          <w:rFonts w:cstheme="minorHAnsi"/>
          <w:i/>
          <w:lang w:val="ru-RU"/>
        </w:rPr>
        <w:t xml:space="preserve"> році</w:t>
      </w:r>
      <w:r w:rsidR="00C61CFA" w:rsidRPr="00E3630E">
        <w:rPr>
          <w:rFonts w:cstheme="minorHAnsi"/>
          <w:i/>
          <w:lang w:val="ru-RU"/>
        </w:rPr>
        <w:t xml:space="preserve">. </w:t>
      </w:r>
      <w:r w:rsidR="00E3630E">
        <w:rPr>
          <w:rFonts w:cstheme="minorHAnsi"/>
          <w:i/>
          <w:lang w:val="uk-UA"/>
        </w:rPr>
        <w:t>Джерело</w:t>
      </w:r>
      <w:r w:rsidR="00C61CFA" w:rsidRPr="00764261">
        <w:rPr>
          <w:rFonts w:cstheme="minorHAnsi"/>
          <w:i/>
          <w:lang w:val="en-GB"/>
        </w:rPr>
        <w:t xml:space="preserve">: </w:t>
      </w:r>
      <w:r w:rsidR="00E3630E">
        <w:rPr>
          <w:rFonts w:cstheme="minorHAnsi"/>
          <w:i/>
          <w:lang w:val="uk-UA"/>
        </w:rPr>
        <w:t>НаУКМА</w:t>
      </w:r>
    </w:p>
    <w:p w:rsidR="00164243" w:rsidRPr="00764261" w:rsidRDefault="00164243" w:rsidP="00764261">
      <w:pPr>
        <w:spacing w:line="276" w:lineRule="auto"/>
        <w:contextualSpacing/>
        <w:rPr>
          <w:rFonts w:cstheme="minorHAnsi"/>
          <w:lang w:val="en-GB"/>
        </w:rPr>
      </w:pPr>
    </w:p>
    <w:p w:rsidR="00B947A5" w:rsidRPr="00764261" w:rsidRDefault="00B947A5" w:rsidP="00764261">
      <w:pPr>
        <w:spacing w:line="276" w:lineRule="auto"/>
        <w:contextualSpacing/>
        <w:rPr>
          <w:rFonts w:cstheme="minorHAnsi"/>
          <w:lang w:val="en-GB"/>
        </w:rPr>
      </w:pPr>
      <w:r w:rsidRPr="00764261">
        <w:rPr>
          <w:rFonts w:cstheme="minorHAnsi"/>
          <w:noProof/>
        </w:rPr>
        <w:drawing>
          <wp:inline distT="0" distB="0" distL="0" distR="0">
            <wp:extent cx="4864735" cy="270319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1CFA" w:rsidRPr="00394D95" w:rsidRDefault="00F63EC9" w:rsidP="00764261">
      <w:pPr>
        <w:spacing w:line="276" w:lineRule="auto"/>
        <w:contextualSpacing/>
        <w:rPr>
          <w:rFonts w:cstheme="minorHAnsi"/>
          <w:i/>
          <w:lang w:val="ru-RU"/>
        </w:rPr>
      </w:pPr>
      <w:r>
        <w:rPr>
          <w:rFonts w:cstheme="minorHAnsi"/>
          <w:i/>
          <w:lang w:val="uk-UA"/>
        </w:rPr>
        <w:t>Рисунок</w:t>
      </w:r>
      <w:r w:rsidRPr="00764261">
        <w:rPr>
          <w:rFonts w:cstheme="minorHAnsi"/>
          <w:i/>
          <w:lang w:val="en-GB"/>
        </w:rPr>
        <w:t xml:space="preserve"> </w:t>
      </w:r>
      <w:r w:rsidR="00822A61" w:rsidRPr="00764261">
        <w:rPr>
          <w:rFonts w:cstheme="minorHAnsi"/>
          <w:i/>
          <w:lang w:val="en-GB"/>
        </w:rPr>
        <w:t>6</w:t>
      </w:r>
      <w:r w:rsidR="00F81D79" w:rsidRPr="00764261">
        <w:rPr>
          <w:rFonts w:cstheme="minorHAnsi"/>
          <w:i/>
          <w:lang w:val="en-GB"/>
        </w:rPr>
        <w:t xml:space="preserve">: </w:t>
      </w:r>
      <w:r w:rsidR="006D4A14">
        <w:rPr>
          <w:rFonts w:cstheme="minorHAnsi"/>
          <w:i/>
          <w:lang w:val="uk-UA"/>
        </w:rPr>
        <w:t>Частка дітей та підлітків у вибірці</w:t>
      </w:r>
      <w:r w:rsidR="00164243" w:rsidRPr="00764261">
        <w:rPr>
          <w:rFonts w:cstheme="minorHAnsi"/>
          <w:i/>
          <w:lang w:val="en-GB"/>
        </w:rPr>
        <w:t xml:space="preserve"> 2014 </w:t>
      </w:r>
      <w:r w:rsidR="006D4A14">
        <w:rPr>
          <w:rFonts w:cstheme="minorHAnsi"/>
          <w:i/>
          <w:lang w:val="uk-UA"/>
        </w:rPr>
        <w:t>року, які</w:t>
      </w:r>
      <w:r w:rsidR="00164243" w:rsidRPr="00764261">
        <w:rPr>
          <w:rFonts w:cstheme="minorHAnsi"/>
          <w:i/>
          <w:lang w:val="en-GB"/>
        </w:rPr>
        <w:t xml:space="preserve"> </w:t>
      </w:r>
      <w:r w:rsidR="006D4A14">
        <w:rPr>
          <w:rFonts w:cstheme="minorHAnsi"/>
          <w:i/>
          <w:lang w:val="uk-UA"/>
        </w:rPr>
        <w:t>мали різні стресові реакції</w:t>
      </w:r>
      <w:r w:rsidR="00C61CFA" w:rsidRPr="00764261">
        <w:rPr>
          <w:rFonts w:cstheme="minorHAnsi"/>
          <w:i/>
          <w:lang w:val="en-GB"/>
        </w:rPr>
        <w:t xml:space="preserve">. </w:t>
      </w:r>
      <w:r w:rsidR="00E3630E">
        <w:rPr>
          <w:rFonts w:cstheme="minorHAnsi"/>
          <w:i/>
          <w:lang w:val="uk-UA"/>
        </w:rPr>
        <w:t>Джерело</w:t>
      </w:r>
      <w:r w:rsidR="00C61CFA" w:rsidRPr="00394D95">
        <w:rPr>
          <w:rFonts w:cstheme="minorHAnsi"/>
          <w:i/>
          <w:lang w:val="ru-RU"/>
        </w:rPr>
        <w:t xml:space="preserve">: </w:t>
      </w:r>
      <w:r w:rsidR="00E3630E">
        <w:rPr>
          <w:rFonts w:cstheme="minorHAnsi"/>
          <w:i/>
          <w:lang w:val="uk-UA"/>
        </w:rPr>
        <w:t>НаУКМА</w:t>
      </w:r>
    </w:p>
    <w:p w:rsidR="00164243" w:rsidRPr="00394D95" w:rsidRDefault="00164243" w:rsidP="00764261">
      <w:pPr>
        <w:spacing w:line="276" w:lineRule="auto"/>
        <w:contextualSpacing/>
        <w:rPr>
          <w:rFonts w:eastAsia="Times New Roman" w:cstheme="minorHAnsi"/>
          <w:lang w:val="ru-RU"/>
        </w:rPr>
      </w:pPr>
    </w:p>
    <w:p w:rsidR="00B947A5" w:rsidRPr="00437826" w:rsidRDefault="009A5486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Стресові реакції також </w:t>
      </w:r>
      <w:r w:rsidR="005E2B0F">
        <w:rPr>
          <w:lang w:val="uk-UA"/>
        </w:rPr>
        <w:t xml:space="preserve">проявлялися у </w:t>
      </w:r>
      <w:r>
        <w:rPr>
          <w:lang w:val="uk-UA"/>
        </w:rPr>
        <w:t>с</w:t>
      </w:r>
      <w:r w:rsidR="005E2B0F">
        <w:rPr>
          <w:lang w:val="uk-UA"/>
        </w:rPr>
        <w:t>оціальних</w:t>
      </w:r>
      <w:r>
        <w:rPr>
          <w:lang w:val="uk-UA"/>
        </w:rPr>
        <w:t xml:space="preserve"> відносин</w:t>
      </w:r>
      <w:r w:rsidR="004B2516">
        <w:rPr>
          <w:lang w:val="uk-UA"/>
        </w:rPr>
        <w:t>ах</w:t>
      </w:r>
      <w:r>
        <w:rPr>
          <w:lang w:val="uk-UA"/>
        </w:rPr>
        <w:t xml:space="preserve"> </w:t>
      </w:r>
      <w:r w:rsidR="005E2B0F">
        <w:rPr>
          <w:lang w:val="uk-UA"/>
        </w:rPr>
        <w:t>та</w:t>
      </w:r>
      <w:r>
        <w:rPr>
          <w:lang w:val="uk-UA"/>
        </w:rPr>
        <w:t xml:space="preserve"> </w:t>
      </w:r>
      <w:r w:rsidR="005E2B0F">
        <w:rPr>
          <w:lang w:val="uk-UA"/>
        </w:rPr>
        <w:t>розлад</w:t>
      </w:r>
      <w:r w:rsidR="004B2516">
        <w:rPr>
          <w:lang w:val="uk-UA"/>
        </w:rPr>
        <w:t>і</w:t>
      </w:r>
      <w:r w:rsidR="005E2B0F">
        <w:rPr>
          <w:lang w:val="uk-UA"/>
        </w:rPr>
        <w:t xml:space="preserve"> соціальної</w:t>
      </w:r>
      <w:r>
        <w:rPr>
          <w:lang w:val="uk-UA"/>
        </w:rPr>
        <w:t xml:space="preserve"> поведінк</w:t>
      </w:r>
      <w:r w:rsidR="005E2B0F">
        <w:rPr>
          <w:lang w:val="uk-UA"/>
        </w:rPr>
        <w:t>и</w:t>
      </w:r>
      <w:r>
        <w:rPr>
          <w:lang w:val="uk-UA"/>
        </w:rPr>
        <w:t xml:space="preserve">. У </w:t>
      </w:r>
      <w:r w:rsidR="005E2B0F">
        <w:rPr>
          <w:lang w:val="uk-UA"/>
        </w:rPr>
        <w:t xml:space="preserve">вибірці </w:t>
      </w:r>
      <w:r>
        <w:rPr>
          <w:lang w:val="uk-UA"/>
        </w:rPr>
        <w:t>2014 р</w:t>
      </w:r>
      <w:r w:rsidR="005E2B0F">
        <w:rPr>
          <w:lang w:val="uk-UA"/>
        </w:rPr>
        <w:t>оку</w:t>
      </w:r>
      <w:r>
        <w:rPr>
          <w:lang w:val="uk-UA"/>
        </w:rPr>
        <w:t xml:space="preserve"> 32,9</w:t>
      </w:r>
      <w:r w:rsidR="005E2B0F">
        <w:rPr>
          <w:lang w:val="uk-UA"/>
        </w:rPr>
        <w:t>%</w:t>
      </w:r>
      <w:r>
        <w:rPr>
          <w:lang w:val="uk-UA"/>
        </w:rPr>
        <w:t xml:space="preserve"> учасників </w:t>
      </w:r>
      <w:r w:rsidR="008A42CA">
        <w:rPr>
          <w:lang w:val="uk-UA"/>
        </w:rPr>
        <w:t>мали</w:t>
      </w:r>
      <w:r>
        <w:rPr>
          <w:lang w:val="uk-UA"/>
        </w:rPr>
        <w:t xml:space="preserve"> ознаки проблем у відносинах з однолітками. Крім того, 28</w:t>
      </w:r>
      <w:r w:rsidR="008A42CA">
        <w:rPr>
          <w:lang w:val="uk-UA"/>
        </w:rPr>
        <w:t>%</w:t>
      </w:r>
      <w:r>
        <w:rPr>
          <w:lang w:val="uk-UA"/>
        </w:rPr>
        <w:t xml:space="preserve"> учасників </w:t>
      </w:r>
      <w:r w:rsidR="008A42CA">
        <w:rPr>
          <w:lang w:val="uk-UA"/>
        </w:rPr>
        <w:t>мали ознаки</w:t>
      </w:r>
      <w:r>
        <w:rPr>
          <w:lang w:val="uk-UA"/>
        </w:rPr>
        <w:t xml:space="preserve"> гіперактивн</w:t>
      </w:r>
      <w:r w:rsidR="008A42CA">
        <w:rPr>
          <w:lang w:val="uk-UA"/>
        </w:rPr>
        <w:t>ості</w:t>
      </w:r>
      <w:r>
        <w:rPr>
          <w:lang w:val="uk-UA"/>
        </w:rPr>
        <w:t xml:space="preserve">, </w:t>
      </w:r>
      <w:r w:rsidR="008A42CA">
        <w:rPr>
          <w:lang w:val="uk-UA"/>
        </w:rPr>
        <w:t xml:space="preserve">при цьому </w:t>
      </w:r>
      <w:r>
        <w:rPr>
          <w:lang w:val="uk-UA"/>
        </w:rPr>
        <w:t>хлоп</w:t>
      </w:r>
      <w:r w:rsidR="008A42CA">
        <w:rPr>
          <w:lang w:val="uk-UA"/>
        </w:rPr>
        <w:t>ці</w:t>
      </w:r>
      <w:r>
        <w:rPr>
          <w:lang w:val="uk-UA"/>
        </w:rPr>
        <w:t xml:space="preserve"> </w:t>
      </w:r>
      <w:r w:rsidR="008A42CA">
        <w:rPr>
          <w:lang w:val="uk-UA"/>
        </w:rPr>
        <w:t>у</w:t>
      </w:r>
      <w:r>
        <w:rPr>
          <w:lang w:val="uk-UA"/>
        </w:rPr>
        <w:t xml:space="preserve"> 1,6 раз</w:t>
      </w:r>
      <w:r w:rsidR="008A42CA">
        <w:rPr>
          <w:lang w:val="uk-UA"/>
        </w:rPr>
        <w:t>ів</w:t>
      </w:r>
      <w:r>
        <w:rPr>
          <w:lang w:val="uk-UA"/>
        </w:rPr>
        <w:t xml:space="preserve"> частіше</w:t>
      </w:r>
      <w:r w:rsidR="008A42CA">
        <w:rPr>
          <w:lang w:val="uk-UA"/>
        </w:rPr>
        <w:t xml:space="preserve"> проявляли ознаки</w:t>
      </w:r>
      <w:r>
        <w:rPr>
          <w:lang w:val="uk-UA"/>
        </w:rPr>
        <w:t xml:space="preserve"> гіперактивн</w:t>
      </w:r>
      <w:r w:rsidR="008A42CA">
        <w:rPr>
          <w:lang w:val="uk-UA"/>
        </w:rPr>
        <w:t>ості, ніж</w:t>
      </w:r>
      <w:r>
        <w:rPr>
          <w:lang w:val="uk-UA"/>
        </w:rPr>
        <w:t xml:space="preserve"> дівчат</w:t>
      </w:r>
      <w:r w:rsidR="008A42CA">
        <w:rPr>
          <w:lang w:val="uk-UA"/>
        </w:rPr>
        <w:t>а</w:t>
      </w:r>
      <w:r>
        <w:rPr>
          <w:lang w:val="uk-UA"/>
        </w:rPr>
        <w:t>. Така гіперактивність</w:t>
      </w:r>
      <w:r w:rsidR="00437826">
        <w:rPr>
          <w:lang w:val="uk-UA"/>
        </w:rPr>
        <w:t xml:space="preserve"> проявлялася на уроках</w:t>
      </w:r>
      <w:r>
        <w:rPr>
          <w:lang w:val="uk-UA"/>
        </w:rPr>
        <w:t xml:space="preserve"> </w:t>
      </w:r>
      <w:r w:rsidR="00437826">
        <w:rPr>
          <w:lang w:val="uk-UA"/>
        </w:rPr>
        <w:t>та</w:t>
      </w:r>
      <w:r>
        <w:rPr>
          <w:lang w:val="uk-UA"/>
        </w:rPr>
        <w:t xml:space="preserve"> </w:t>
      </w:r>
      <w:r w:rsidR="00437826">
        <w:rPr>
          <w:lang w:val="uk-UA"/>
        </w:rPr>
        <w:t>під час перебування у школі</w:t>
      </w:r>
      <w:r>
        <w:rPr>
          <w:lang w:val="uk-UA"/>
        </w:rPr>
        <w:t xml:space="preserve">. Крім того, </w:t>
      </w:r>
      <w:r w:rsidR="00437826">
        <w:rPr>
          <w:lang w:val="uk-UA"/>
        </w:rPr>
        <w:t xml:space="preserve">у </w:t>
      </w:r>
      <w:r>
        <w:rPr>
          <w:lang w:val="uk-UA"/>
        </w:rPr>
        <w:t>25,3</w:t>
      </w:r>
      <w:r w:rsidR="00437826">
        <w:rPr>
          <w:lang w:val="uk-UA"/>
        </w:rPr>
        <w:t>%</w:t>
      </w:r>
      <w:r>
        <w:rPr>
          <w:lang w:val="uk-UA"/>
        </w:rPr>
        <w:t xml:space="preserve"> учасників зни</w:t>
      </w:r>
      <w:r w:rsidR="00437826">
        <w:rPr>
          <w:lang w:val="uk-UA"/>
        </w:rPr>
        <w:t>зилася</w:t>
      </w:r>
      <w:r>
        <w:rPr>
          <w:lang w:val="uk-UA"/>
        </w:rPr>
        <w:t xml:space="preserve"> </w:t>
      </w:r>
      <w:r w:rsidR="00437826">
        <w:rPr>
          <w:lang w:val="uk-UA"/>
        </w:rPr>
        <w:t xml:space="preserve">кількість проявів </w:t>
      </w:r>
      <w:r>
        <w:rPr>
          <w:lang w:val="uk-UA"/>
        </w:rPr>
        <w:t>просоц</w:t>
      </w:r>
      <w:r w:rsidR="00437826">
        <w:rPr>
          <w:lang w:val="uk-UA"/>
        </w:rPr>
        <w:t>іальної</w:t>
      </w:r>
      <w:r>
        <w:rPr>
          <w:lang w:val="uk-UA"/>
        </w:rPr>
        <w:t xml:space="preserve"> поведінк</w:t>
      </w:r>
      <w:r w:rsidR="00437826">
        <w:rPr>
          <w:lang w:val="uk-UA"/>
        </w:rPr>
        <w:t>и;</w:t>
      </w:r>
      <w:r>
        <w:rPr>
          <w:lang w:val="uk-UA"/>
        </w:rPr>
        <w:t xml:space="preserve"> </w:t>
      </w:r>
      <w:r w:rsidR="00437826">
        <w:rPr>
          <w:lang w:val="uk-UA"/>
        </w:rPr>
        <w:t xml:space="preserve">ця </w:t>
      </w:r>
      <w:r>
        <w:rPr>
          <w:lang w:val="uk-UA"/>
        </w:rPr>
        <w:t xml:space="preserve">проблема значно частіше </w:t>
      </w:r>
      <w:r w:rsidR="00437826">
        <w:rPr>
          <w:lang w:val="uk-UA"/>
        </w:rPr>
        <w:t>виникала серед</w:t>
      </w:r>
      <w:r>
        <w:rPr>
          <w:lang w:val="uk-UA"/>
        </w:rPr>
        <w:t xml:space="preserve"> хлоп</w:t>
      </w:r>
      <w:r w:rsidR="00437826">
        <w:rPr>
          <w:lang w:val="uk-UA"/>
        </w:rPr>
        <w:t>ц</w:t>
      </w:r>
      <w:r>
        <w:rPr>
          <w:lang w:val="uk-UA"/>
        </w:rPr>
        <w:t xml:space="preserve">ів, ніж </w:t>
      </w:r>
      <w:r w:rsidR="00437826">
        <w:rPr>
          <w:lang w:val="uk-UA"/>
        </w:rPr>
        <w:t>серед</w:t>
      </w:r>
      <w:r>
        <w:rPr>
          <w:lang w:val="uk-UA"/>
        </w:rPr>
        <w:t xml:space="preserve"> дівчат. Сукупний вплив стресу</w:t>
      </w:r>
      <w:r w:rsidR="00437826">
        <w:rPr>
          <w:lang w:val="uk-UA"/>
        </w:rPr>
        <w:t>,</w:t>
      </w:r>
      <w:r>
        <w:rPr>
          <w:lang w:val="uk-UA"/>
        </w:rPr>
        <w:t xml:space="preserve"> пов</w:t>
      </w:r>
      <w:r w:rsidR="00437826">
        <w:rPr>
          <w:lang w:val="uk-UA"/>
        </w:rPr>
        <w:t>’</w:t>
      </w:r>
      <w:r>
        <w:rPr>
          <w:lang w:val="uk-UA"/>
        </w:rPr>
        <w:t>язан</w:t>
      </w:r>
      <w:r w:rsidR="00437826">
        <w:rPr>
          <w:lang w:val="uk-UA"/>
        </w:rPr>
        <w:t>ого</w:t>
      </w:r>
      <w:r>
        <w:rPr>
          <w:lang w:val="uk-UA"/>
        </w:rPr>
        <w:t xml:space="preserve"> з </w:t>
      </w:r>
      <w:r>
        <w:rPr>
          <w:lang w:val="uk-UA"/>
        </w:rPr>
        <w:lastRenderedPageBreak/>
        <w:t>конфліктом</w:t>
      </w:r>
      <w:r w:rsidR="00437826">
        <w:rPr>
          <w:lang w:val="uk-UA"/>
        </w:rPr>
        <w:t>,</w:t>
      </w:r>
      <w:r>
        <w:rPr>
          <w:lang w:val="uk-UA"/>
        </w:rPr>
        <w:t xml:space="preserve"> вказа</w:t>
      </w:r>
      <w:r w:rsidR="00437826">
        <w:rPr>
          <w:lang w:val="uk-UA"/>
        </w:rPr>
        <w:t>в</w:t>
      </w:r>
      <w:r>
        <w:rPr>
          <w:lang w:val="uk-UA"/>
        </w:rPr>
        <w:t xml:space="preserve"> на необхідність </w:t>
      </w:r>
      <w:r w:rsidR="00437826">
        <w:rPr>
          <w:lang w:val="uk-UA"/>
        </w:rPr>
        <w:t xml:space="preserve">широкомасштабного надання </w:t>
      </w:r>
      <w:r>
        <w:rPr>
          <w:lang w:val="uk-UA"/>
        </w:rPr>
        <w:t>психологічної підтримки діт</w:t>
      </w:r>
      <w:r w:rsidR="00437826">
        <w:rPr>
          <w:lang w:val="uk-UA"/>
        </w:rPr>
        <w:t>ям</w:t>
      </w:r>
      <w:r>
        <w:rPr>
          <w:lang w:val="uk-UA"/>
        </w:rPr>
        <w:t xml:space="preserve"> </w:t>
      </w:r>
      <w:r w:rsidR="00437826">
        <w:rPr>
          <w:lang w:val="uk-UA"/>
        </w:rPr>
        <w:t>та</w:t>
      </w:r>
      <w:r>
        <w:rPr>
          <w:lang w:val="uk-UA"/>
        </w:rPr>
        <w:t xml:space="preserve"> підлітк</w:t>
      </w:r>
      <w:r w:rsidR="00437826">
        <w:rPr>
          <w:lang w:val="uk-UA"/>
        </w:rPr>
        <w:t>ам</w:t>
      </w:r>
      <w:r>
        <w:rPr>
          <w:lang w:val="uk-UA"/>
        </w:rPr>
        <w:t>. Слід зазначити, що 52,8</w:t>
      </w:r>
      <w:r w:rsidR="00BC0E58">
        <w:rPr>
          <w:lang w:val="uk-UA"/>
        </w:rPr>
        <w:t>%</w:t>
      </w:r>
      <w:r>
        <w:rPr>
          <w:lang w:val="uk-UA"/>
        </w:rPr>
        <w:t xml:space="preserve"> дітей і підлітків</w:t>
      </w:r>
      <w:r w:rsidR="00BC0E58">
        <w:rPr>
          <w:lang w:val="uk-UA"/>
        </w:rPr>
        <w:t xml:space="preserve"> повідомили у</w:t>
      </w:r>
      <w:r>
        <w:rPr>
          <w:lang w:val="uk-UA"/>
        </w:rPr>
        <w:t xml:space="preserve"> 2014 році, що вони відчува</w:t>
      </w:r>
      <w:r w:rsidR="00BC0E58">
        <w:rPr>
          <w:lang w:val="uk-UA"/>
        </w:rPr>
        <w:t xml:space="preserve">ли неспроможність </w:t>
      </w:r>
      <w:r>
        <w:rPr>
          <w:lang w:val="uk-UA"/>
        </w:rPr>
        <w:t>самостійно</w:t>
      </w:r>
      <w:r w:rsidR="00BC0E58">
        <w:rPr>
          <w:lang w:val="uk-UA"/>
        </w:rPr>
        <w:t xml:space="preserve"> подолати такий стрес</w:t>
      </w:r>
      <w:r w:rsidR="00B947A5" w:rsidRPr="00437826">
        <w:rPr>
          <w:rFonts w:eastAsia="Times New Roman" w:cstheme="minorHAnsi"/>
          <w:lang w:val="uk-UA"/>
        </w:rPr>
        <w:t xml:space="preserve">. </w:t>
      </w:r>
    </w:p>
    <w:p w:rsidR="00B947A5" w:rsidRPr="00437826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5112E9" w:rsidRDefault="009A5486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У 2016 році, </w:t>
      </w:r>
      <w:r w:rsidR="002E5DAC">
        <w:rPr>
          <w:lang w:val="uk-UA"/>
        </w:rPr>
        <w:t>незадовго до початку</w:t>
      </w:r>
      <w:r>
        <w:rPr>
          <w:lang w:val="uk-UA"/>
        </w:rPr>
        <w:t xml:space="preserve"> реалізаці</w:t>
      </w:r>
      <w:r w:rsidR="002E5DAC">
        <w:rPr>
          <w:lang w:val="uk-UA"/>
        </w:rPr>
        <w:t>ї</w:t>
      </w:r>
      <w:r>
        <w:rPr>
          <w:lang w:val="uk-UA"/>
        </w:rPr>
        <w:t xml:space="preserve"> компонента </w:t>
      </w:r>
      <w:r w:rsidR="002E5DAC">
        <w:rPr>
          <w:lang w:val="uk-UA"/>
        </w:rPr>
        <w:t>ПСП</w:t>
      </w:r>
      <w:r>
        <w:rPr>
          <w:lang w:val="uk-UA"/>
        </w:rPr>
        <w:t xml:space="preserve"> </w:t>
      </w:r>
      <w:r w:rsidR="002E5DAC">
        <w:rPr>
          <w:lang w:val="uk-UA"/>
        </w:rPr>
        <w:t>у</w:t>
      </w:r>
      <w:r>
        <w:rPr>
          <w:lang w:val="uk-UA"/>
        </w:rPr>
        <w:t xml:space="preserve"> більшості шкіл, </w:t>
      </w:r>
      <w:r w:rsidR="002E5DAC">
        <w:rPr>
          <w:lang w:val="uk-UA"/>
        </w:rPr>
        <w:t xml:space="preserve">було </w:t>
      </w:r>
      <w:r w:rsidR="00CA3382">
        <w:rPr>
          <w:lang w:val="uk-UA"/>
        </w:rPr>
        <w:t>проведене</w:t>
      </w:r>
      <w:r w:rsidR="002E5DAC">
        <w:rPr>
          <w:lang w:val="uk-UA"/>
        </w:rPr>
        <w:t xml:space="preserve"> </w:t>
      </w:r>
      <w:r w:rsidR="00CA3382">
        <w:rPr>
          <w:lang w:val="uk-UA"/>
        </w:rPr>
        <w:t xml:space="preserve">майже </w:t>
      </w:r>
      <w:r w:rsidR="002E5DAC">
        <w:rPr>
          <w:lang w:val="uk-UA"/>
        </w:rPr>
        <w:t>аналогічн</w:t>
      </w:r>
      <w:r w:rsidR="00CA3382">
        <w:rPr>
          <w:lang w:val="uk-UA"/>
        </w:rPr>
        <w:t>е</w:t>
      </w:r>
      <w:r>
        <w:rPr>
          <w:lang w:val="uk-UA"/>
        </w:rPr>
        <w:t xml:space="preserve"> </w:t>
      </w:r>
      <w:r w:rsidR="00CA3382">
        <w:rPr>
          <w:lang w:val="uk-UA"/>
        </w:rPr>
        <w:t>опитування</w:t>
      </w:r>
      <w:r>
        <w:rPr>
          <w:lang w:val="uk-UA"/>
        </w:rPr>
        <w:t xml:space="preserve">. </w:t>
      </w:r>
      <w:r w:rsidR="002E5DAC">
        <w:rPr>
          <w:lang w:val="uk-UA"/>
        </w:rPr>
        <w:t xml:space="preserve">У </w:t>
      </w:r>
      <w:r>
        <w:rPr>
          <w:lang w:val="uk-UA"/>
        </w:rPr>
        <w:t>Таблиц</w:t>
      </w:r>
      <w:r w:rsidR="002E5DAC">
        <w:rPr>
          <w:lang w:val="uk-UA"/>
        </w:rPr>
        <w:t>і</w:t>
      </w:r>
      <w:r>
        <w:rPr>
          <w:lang w:val="uk-UA"/>
        </w:rPr>
        <w:t xml:space="preserve"> 4 показ</w:t>
      </w:r>
      <w:r w:rsidR="002E5DAC">
        <w:rPr>
          <w:lang w:val="uk-UA"/>
        </w:rPr>
        <w:t>ано</w:t>
      </w:r>
      <w:r>
        <w:rPr>
          <w:lang w:val="uk-UA"/>
        </w:rPr>
        <w:t xml:space="preserve">, що </w:t>
      </w:r>
      <w:r w:rsidR="002E5DAC">
        <w:rPr>
          <w:lang w:val="uk-UA"/>
        </w:rPr>
        <w:t>у</w:t>
      </w:r>
      <w:r>
        <w:rPr>
          <w:lang w:val="uk-UA"/>
        </w:rPr>
        <w:t xml:space="preserve"> 2016 році діти бачили більше військов</w:t>
      </w:r>
      <w:r w:rsidR="002E5DAC">
        <w:rPr>
          <w:lang w:val="uk-UA"/>
        </w:rPr>
        <w:t>ої</w:t>
      </w:r>
      <w:r>
        <w:rPr>
          <w:lang w:val="uk-UA"/>
        </w:rPr>
        <w:t xml:space="preserve"> </w:t>
      </w:r>
      <w:r w:rsidR="002E5DAC">
        <w:rPr>
          <w:lang w:val="uk-UA"/>
        </w:rPr>
        <w:t>техніки</w:t>
      </w:r>
      <w:r>
        <w:rPr>
          <w:lang w:val="uk-UA"/>
        </w:rPr>
        <w:t xml:space="preserve">, </w:t>
      </w:r>
      <w:r w:rsidR="002E5DAC">
        <w:rPr>
          <w:lang w:val="uk-UA"/>
        </w:rPr>
        <w:t>бойових дій</w:t>
      </w:r>
      <w:r>
        <w:rPr>
          <w:lang w:val="uk-UA"/>
        </w:rPr>
        <w:t xml:space="preserve"> </w:t>
      </w:r>
      <w:r w:rsidR="002E5DAC">
        <w:rPr>
          <w:lang w:val="uk-UA"/>
        </w:rPr>
        <w:t>та</w:t>
      </w:r>
      <w:r>
        <w:rPr>
          <w:lang w:val="uk-UA"/>
        </w:rPr>
        <w:t xml:space="preserve"> побиття невідоми</w:t>
      </w:r>
      <w:r w:rsidR="002E5DAC">
        <w:rPr>
          <w:lang w:val="uk-UA"/>
        </w:rPr>
        <w:t>х</w:t>
      </w:r>
      <w:r>
        <w:rPr>
          <w:lang w:val="uk-UA"/>
        </w:rPr>
        <w:t xml:space="preserve"> ос</w:t>
      </w:r>
      <w:r w:rsidR="002E5DAC">
        <w:rPr>
          <w:lang w:val="uk-UA"/>
        </w:rPr>
        <w:t>і</w:t>
      </w:r>
      <w:r>
        <w:rPr>
          <w:lang w:val="uk-UA"/>
        </w:rPr>
        <w:t xml:space="preserve">б, ніж </w:t>
      </w:r>
      <w:r w:rsidR="002E5DAC">
        <w:rPr>
          <w:lang w:val="uk-UA"/>
        </w:rPr>
        <w:t>у</w:t>
      </w:r>
      <w:r>
        <w:rPr>
          <w:lang w:val="uk-UA"/>
        </w:rPr>
        <w:t xml:space="preserve"> 2014 р</w:t>
      </w:r>
      <w:r w:rsidR="002E5DAC">
        <w:rPr>
          <w:lang w:val="uk-UA"/>
        </w:rPr>
        <w:t>оці.</w:t>
      </w:r>
      <w:r>
        <w:rPr>
          <w:lang w:val="uk-UA"/>
        </w:rPr>
        <w:t xml:space="preserve"> Проте, </w:t>
      </w:r>
      <w:r w:rsidR="004B3B44">
        <w:rPr>
          <w:lang w:val="uk-UA"/>
        </w:rPr>
        <w:t xml:space="preserve">вони стали свідками </w:t>
      </w:r>
      <w:r>
        <w:rPr>
          <w:lang w:val="uk-UA"/>
        </w:rPr>
        <w:t>менш</w:t>
      </w:r>
      <w:r w:rsidR="004B3B44">
        <w:rPr>
          <w:lang w:val="uk-UA"/>
        </w:rPr>
        <w:t>ої</w:t>
      </w:r>
      <w:r>
        <w:rPr>
          <w:lang w:val="uk-UA"/>
        </w:rPr>
        <w:t xml:space="preserve"> </w:t>
      </w:r>
      <w:r w:rsidR="004B3B44">
        <w:rPr>
          <w:lang w:val="uk-UA"/>
        </w:rPr>
        <w:t xml:space="preserve">кількості </w:t>
      </w:r>
      <w:r>
        <w:rPr>
          <w:lang w:val="uk-UA"/>
        </w:rPr>
        <w:t xml:space="preserve">вибухів </w:t>
      </w:r>
      <w:r w:rsidR="004B3B44">
        <w:rPr>
          <w:lang w:val="uk-UA"/>
        </w:rPr>
        <w:t>та</w:t>
      </w:r>
      <w:r>
        <w:rPr>
          <w:lang w:val="uk-UA"/>
        </w:rPr>
        <w:t xml:space="preserve"> </w:t>
      </w:r>
      <w:r w:rsidR="004B3B44">
        <w:rPr>
          <w:lang w:val="uk-UA"/>
        </w:rPr>
        <w:t>стрілянини</w:t>
      </w:r>
      <w:r>
        <w:rPr>
          <w:lang w:val="uk-UA"/>
        </w:rPr>
        <w:t xml:space="preserve">. Таким чином, діти </w:t>
      </w:r>
      <w:r w:rsidR="005112E9">
        <w:rPr>
          <w:lang w:val="uk-UA"/>
        </w:rPr>
        <w:t>пережили</w:t>
      </w:r>
      <w:r>
        <w:rPr>
          <w:lang w:val="uk-UA"/>
        </w:rPr>
        <w:t xml:space="preserve"> нови</w:t>
      </w:r>
      <w:r w:rsidR="005112E9">
        <w:rPr>
          <w:lang w:val="uk-UA"/>
        </w:rPr>
        <w:t>й</w:t>
      </w:r>
      <w:r>
        <w:rPr>
          <w:lang w:val="uk-UA"/>
        </w:rPr>
        <w:t xml:space="preserve"> стрес, </w:t>
      </w:r>
      <w:r w:rsidR="005112E9">
        <w:rPr>
          <w:lang w:val="uk-UA"/>
        </w:rPr>
        <w:t xml:space="preserve">додатково до </w:t>
      </w:r>
      <w:r>
        <w:rPr>
          <w:lang w:val="uk-UA"/>
        </w:rPr>
        <w:t>постійного стресу</w:t>
      </w:r>
      <w:r w:rsidR="00B947A5" w:rsidRPr="005112E9">
        <w:rPr>
          <w:rFonts w:cstheme="minorHAnsi"/>
          <w:lang w:val="uk-UA"/>
        </w:rPr>
        <w:t>.</w:t>
      </w:r>
    </w:p>
    <w:p w:rsidR="00B947A5" w:rsidRPr="005112E9" w:rsidRDefault="00B947A5" w:rsidP="00764261">
      <w:pPr>
        <w:spacing w:line="276" w:lineRule="auto"/>
        <w:contextualSpacing/>
        <w:rPr>
          <w:rFonts w:cstheme="minorHAnsi"/>
          <w:lang w:val="uk-UA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84"/>
        <w:gridCol w:w="1418"/>
        <w:gridCol w:w="1595"/>
      </w:tblGrid>
      <w:tr w:rsidR="00F81D79" w:rsidRPr="00764261" w:rsidTr="00F81D79">
        <w:tc>
          <w:tcPr>
            <w:tcW w:w="2684" w:type="dxa"/>
          </w:tcPr>
          <w:p w:rsidR="00B947A5" w:rsidRPr="00D95220" w:rsidRDefault="00D95220" w:rsidP="00764261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>
              <w:rPr>
                <w:rFonts w:cstheme="minorHAnsi"/>
                <w:b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B947A5" w:rsidRPr="00D95220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764261">
              <w:rPr>
                <w:rFonts w:cstheme="minorHAnsi"/>
                <w:b/>
                <w:sz w:val="22"/>
                <w:szCs w:val="22"/>
                <w:lang w:val="en-GB"/>
              </w:rPr>
              <w:t>2014</w:t>
            </w:r>
            <w:r w:rsidR="00D95220">
              <w:rPr>
                <w:rFonts w:cstheme="minorHAnsi"/>
                <w:b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595" w:type="dxa"/>
          </w:tcPr>
          <w:p w:rsidR="00B947A5" w:rsidRPr="00D95220" w:rsidRDefault="00B947A5" w:rsidP="00764261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2"/>
                <w:szCs w:val="22"/>
                <w:lang w:val="uk-UA"/>
              </w:rPr>
            </w:pPr>
            <w:r w:rsidRPr="00764261">
              <w:rPr>
                <w:rFonts w:cstheme="minorHAnsi"/>
                <w:b/>
                <w:sz w:val="22"/>
                <w:szCs w:val="22"/>
                <w:lang w:val="en-GB"/>
              </w:rPr>
              <w:t>2016</w:t>
            </w:r>
            <w:r w:rsidR="00D95220">
              <w:rPr>
                <w:rFonts w:cstheme="minorHAnsi"/>
                <w:b/>
                <w:sz w:val="22"/>
                <w:szCs w:val="22"/>
                <w:lang w:val="uk-UA"/>
              </w:rPr>
              <w:t xml:space="preserve"> р.</w:t>
            </w:r>
          </w:p>
        </w:tc>
      </w:tr>
      <w:tr w:rsidR="00F81D79" w:rsidRPr="00764261" w:rsidTr="00F81D79">
        <w:tc>
          <w:tcPr>
            <w:tcW w:w="2684" w:type="dxa"/>
          </w:tcPr>
          <w:p w:rsidR="00B947A5" w:rsidRPr="00D95220" w:rsidRDefault="00D95220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Військова техніка</w:t>
            </w:r>
          </w:p>
        </w:tc>
        <w:tc>
          <w:tcPr>
            <w:tcW w:w="1418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80</w:t>
            </w:r>
          </w:p>
        </w:tc>
        <w:tc>
          <w:tcPr>
            <w:tcW w:w="1595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 86</w:t>
            </w:r>
          </w:p>
        </w:tc>
      </w:tr>
      <w:tr w:rsidR="00F81D79" w:rsidRPr="00764261" w:rsidTr="00F81D79">
        <w:tc>
          <w:tcPr>
            <w:tcW w:w="2684" w:type="dxa"/>
          </w:tcPr>
          <w:p w:rsidR="00B947A5" w:rsidRPr="00D95220" w:rsidRDefault="004B3B44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Стрілянина</w:t>
            </w:r>
          </w:p>
        </w:tc>
        <w:tc>
          <w:tcPr>
            <w:tcW w:w="1418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50</w:t>
            </w:r>
          </w:p>
        </w:tc>
        <w:tc>
          <w:tcPr>
            <w:tcW w:w="1595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 43</w:t>
            </w:r>
          </w:p>
        </w:tc>
      </w:tr>
      <w:tr w:rsidR="00F81D79" w:rsidRPr="00764261" w:rsidTr="00CB44AD">
        <w:trPr>
          <w:trHeight w:val="334"/>
        </w:trPr>
        <w:tc>
          <w:tcPr>
            <w:tcW w:w="2684" w:type="dxa"/>
          </w:tcPr>
          <w:p w:rsidR="00B947A5" w:rsidRPr="00D95220" w:rsidRDefault="00D95220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Бойові дії</w:t>
            </w:r>
          </w:p>
        </w:tc>
        <w:tc>
          <w:tcPr>
            <w:tcW w:w="1418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22</w:t>
            </w:r>
          </w:p>
        </w:tc>
        <w:tc>
          <w:tcPr>
            <w:tcW w:w="1595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 37</w:t>
            </w:r>
          </w:p>
        </w:tc>
      </w:tr>
      <w:tr w:rsidR="00F81D79" w:rsidRPr="00764261" w:rsidTr="00F81D79">
        <w:tc>
          <w:tcPr>
            <w:tcW w:w="2684" w:type="dxa"/>
          </w:tcPr>
          <w:p w:rsidR="00B947A5" w:rsidRPr="00D95220" w:rsidRDefault="00D95220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Вибухи</w:t>
            </w:r>
          </w:p>
        </w:tc>
        <w:tc>
          <w:tcPr>
            <w:tcW w:w="1418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50</w:t>
            </w:r>
          </w:p>
        </w:tc>
        <w:tc>
          <w:tcPr>
            <w:tcW w:w="1595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 30</w:t>
            </w:r>
          </w:p>
        </w:tc>
      </w:tr>
      <w:tr w:rsidR="00F81D79" w:rsidRPr="00764261" w:rsidTr="00F81D79">
        <w:tc>
          <w:tcPr>
            <w:tcW w:w="2684" w:type="dxa"/>
          </w:tcPr>
          <w:p w:rsidR="00B947A5" w:rsidRPr="00D95220" w:rsidRDefault="00D95220" w:rsidP="00764261">
            <w:pPr>
              <w:spacing w:line="276" w:lineRule="auto"/>
              <w:contextualSpacing/>
              <w:jc w:val="center"/>
              <w:rPr>
                <w:rFonts w:cstheme="minorHAnsi"/>
                <w:sz w:val="22"/>
                <w:szCs w:val="22"/>
                <w:lang w:val="uk-UA"/>
              </w:rPr>
            </w:pPr>
            <w:r>
              <w:rPr>
                <w:rFonts w:cstheme="minorHAnsi"/>
                <w:sz w:val="22"/>
                <w:szCs w:val="22"/>
                <w:lang w:val="uk-UA"/>
              </w:rPr>
              <w:t>Вбивство незнайомих осіб</w:t>
            </w:r>
          </w:p>
        </w:tc>
        <w:tc>
          <w:tcPr>
            <w:tcW w:w="1418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10</w:t>
            </w:r>
          </w:p>
        </w:tc>
        <w:tc>
          <w:tcPr>
            <w:tcW w:w="1595" w:type="dxa"/>
          </w:tcPr>
          <w:p w:rsidR="00B947A5" w:rsidRPr="00764261" w:rsidRDefault="00B947A5" w:rsidP="00764261">
            <w:pPr>
              <w:spacing w:line="276" w:lineRule="auto"/>
              <w:contextualSpacing/>
              <w:rPr>
                <w:rFonts w:cstheme="minorHAnsi"/>
                <w:sz w:val="22"/>
                <w:szCs w:val="22"/>
                <w:lang w:val="en-GB"/>
              </w:rPr>
            </w:pPr>
            <w:r w:rsidRPr="00764261">
              <w:rPr>
                <w:rFonts w:cstheme="minorHAnsi"/>
                <w:sz w:val="22"/>
                <w:szCs w:val="22"/>
                <w:lang w:val="en-GB"/>
              </w:rPr>
              <w:t xml:space="preserve">             8</w:t>
            </w:r>
          </w:p>
        </w:tc>
      </w:tr>
    </w:tbl>
    <w:p w:rsidR="00B947A5" w:rsidRPr="00764261" w:rsidRDefault="00B947A5" w:rsidP="00764261">
      <w:pPr>
        <w:spacing w:line="276" w:lineRule="auto"/>
        <w:contextualSpacing/>
        <w:rPr>
          <w:rFonts w:cstheme="minorHAnsi"/>
          <w:lang w:val="en-GB"/>
        </w:rPr>
      </w:pPr>
    </w:p>
    <w:p w:rsidR="00164243" w:rsidRPr="00394D95" w:rsidRDefault="005112E9" w:rsidP="00764261">
      <w:pPr>
        <w:spacing w:line="276" w:lineRule="auto"/>
        <w:contextualSpacing/>
        <w:rPr>
          <w:rFonts w:cstheme="minorHAnsi"/>
          <w:i/>
          <w:sz w:val="22"/>
          <w:szCs w:val="22"/>
          <w:lang w:val="ru-RU"/>
        </w:rPr>
      </w:pPr>
      <w:r>
        <w:rPr>
          <w:rFonts w:cstheme="minorHAnsi"/>
          <w:i/>
          <w:sz w:val="22"/>
          <w:szCs w:val="22"/>
          <w:lang w:val="uk-UA"/>
        </w:rPr>
        <w:t>Таблиця</w:t>
      </w:r>
      <w:r w:rsidR="00822A61" w:rsidRPr="00394D95">
        <w:rPr>
          <w:rFonts w:cstheme="minorHAnsi"/>
          <w:i/>
          <w:sz w:val="22"/>
          <w:szCs w:val="22"/>
          <w:lang w:val="ru-RU"/>
        </w:rPr>
        <w:t xml:space="preserve"> 4</w:t>
      </w:r>
      <w:r w:rsidR="00164243" w:rsidRPr="00394D95">
        <w:rPr>
          <w:rFonts w:cstheme="minorHAnsi"/>
          <w:i/>
          <w:sz w:val="22"/>
          <w:szCs w:val="22"/>
          <w:lang w:val="ru-RU"/>
        </w:rPr>
        <w:t>.</w:t>
      </w:r>
      <w:r w:rsidR="00F81D79" w:rsidRPr="00394D95">
        <w:rPr>
          <w:rFonts w:cstheme="minorHAnsi"/>
          <w:i/>
          <w:sz w:val="22"/>
          <w:szCs w:val="22"/>
          <w:lang w:val="ru-RU"/>
        </w:rPr>
        <w:t xml:space="preserve"> </w:t>
      </w:r>
      <w:r>
        <w:rPr>
          <w:rFonts w:cstheme="minorHAnsi"/>
          <w:i/>
          <w:sz w:val="22"/>
          <w:szCs w:val="22"/>
          <w:lang w:val="uk-UA"/>
        </w:rPr>
        <w:t xml:space="preserve">Частка дітей, які наражалися на травмуючі події у </w:t>
      </w:r>
      <w:r w:rsidR="00F81D79" w:rsidRPr="005112E9">
        <w:rPr>
          <w:rFonts w:cstheme="minorHAnsi"/>
          <w:i/>
          <w:sz w:val="22"/>
          <w:szCs w:val="22"/>
          <w:lang w:val="ru-RU"/>
        </w:rPr>
        <w:t xml:space="preserve">2014 </w:t>
      </w:r>
      <w:r>
        <w:rPr>
          <w:rFonts w:cstheme="minorHAnsi"/>
          <w:i/>
          <w:sz w:val="22"/>
          <w:szCs w:val="22"/>
          <w:lang w:val="uk-UA"/>
        </w:rPr>
        <w:t>та</w:t>
      </w:r>
      <w:r w:rsidR="00F81D79" w:rsidRPr="005112E9">
        <w:rPr>
          <w:rFonts w:cstheme="minorHAnsi"/>
          <w:i/>
          <w:sz w:val="22"/>
          <w:szCs w:val="22"/>
          <w:lang w:val="ru-RU"/>
        </w:rPr>
        <w:t xml:space="preserve"> 2016</w:t>
      </w:r>
      <w:r>
        <w:rPr>
          <w:rFonts w:cstheme="minorHAnsi"/>
          <w:i/>
          <w:sz w:val="22"/>
          <w:szCs w:val="22"/>
          <w:lang w:val="ru-RU"/>
        </w:rPr>
        <w:t xml:space="preserve"> рр</w:t>
      </w:r>
      <w:r w:rsidR="00C61CFA" w:rsidRPr="005112E9">
        <w:rPr>
          <w:rFonts w:cstheme="minorHAnsi"/>
          <w:i/>
          <w:sz w:val="22"/>
          <w:szCs w:val="22"/>
          <w:lang w:val="ru-RU"/>
        </w:rPr>
        <w:t xml:space="preserve">. </w:t>
      </w:r>
      <w:r w:rsidR="00817B8B" w:rsidRPr="00394D95">
        <w:rPr>
          <w:rFonts w:cstheme="minorHAnsi"/>
          <w:i/>
          <w:sz w:val="22"/>
          <w:szCs w:val="22"/>
          <w:lang w:val="ru-RU"/>
        </w:rPr>
        <w:t xml:space="preserve">Джерело: НаУКМА </w:t>
      </w:r>
    </w:p>
    <w:p w:rsidR="00164243" w:rsidRPr="00394D95" w:rsidRDefault="00164243" w:rsidP="00764261">
      <w:pPr>
        <w:spacing w:line="276" w:lineRule="auto"/>
        <w:contextualSpacing/>
        <w:rPr>
          <w:rFonts w:cstheme="minorHAnsi"/>
          <w:lang w:val="ru-RU"/>
        </w:rPr>
      </w:pPr>
    </w:p>
    <w:p w:rsidR="00CB44AD" w:rsidRPr="00084CEA" w:rsidRDefault="009A5486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Що</w:t>
      </w:r>
      <w:r w:rsidR="00237708">
        <w:rPr>
          <w:lang w:val="uk-UA"/>
        </w:rPr>
        <w:t>до</w:t>
      </w:r>
      <w:r>
        <w:rPr>
          <w:lang w:val="uk-UA"/>
        </w:rPr>
        <w:t xml:space="preserve"> рівн</w:t>
      </w:r>
      <w:r w:rsidR="00237708">
        <w:rPr>
          <w:lang w:val="uk-UA"/>
        </w:rPr>
        <w:t>я</w:t>
      </w:r>
      <w:r>
        <w:rPr>
          <w:lang w:val="uk-UA"/>
        </w:rPr>
        <w:t xml:space="preserve"> стресу </w:t>
      </w:r>
      <w:r w:rsidR="00237708">
        <w:rPr>
          <w:lang w:val="uk-UA"/>
        </w:rPr>
        <w:t>та</w:t>
      </w:r>
      <w:r>
        <w:rPr>
          <w:lang w:val="uk-UA"/>
        </w:rPr>
        <w:t xml:space="preserve"> здатності </w:t>
      </w:r>
      <w:r w:rsidR="00237708">
        <w:rPr>
          <w:lang w:val="uk-UA"/>
        </w:rPr>
        <w:t>дітей управляти ним,</w:t>
      </w:r>
      <w:r>
        <w:rPr>
          <w:lang w:val="uk-UA"/>
        </w:rPr>
        <w:t xml:space="preserve"> дані </w:t>
      </w:r>
      <w:r w:rsidR="00237708">
        <w:rPr>
          <w:lang w:val="uk-UA"/>
        </w:rPr>
        <w:t xml:space="preserve">за </w:t>
      </w:r>
      <w:r>
        <w:rPr>
          <w:lang w:val="uk-UA"/>
        </w:rPr>
        <w:t>2016 р</w:t>
      </w:r>
      <w:r w:rsidR="00237708">
        <w:rPr>
          <w:lang w:val="uk-UA"/>
        </w:rPr>
        <w:t>і</w:t>
      </w:r>
      <w:r>
        <w:rPr>
          <w:lang w:val="uk-UA"/>
        </w:rPr>
        <w:t xml:space="preserve">к виявили деякі тривожні </w:t>
      </w:r>
      <w:r w:rsidR="00237708">
        <w:rPr>
          <w:lang w:val="uk-UA"/>
        </w:rPr>
        <w:t>тенденції</w:t>
      </w:r>
      <w:r>
        <w:rPr>
          <w:lang w:val="uk-UA"/>
        </w:rPr>
        <w:t xml:space="preserve">. </w:t>
      </w:r>
      <w:r w:rsidR="00237708">
        <w:rPr>
          <w:lang w:val="uk-UA"/>
        </w:rPr>
        <w:t>П</w:t>
      </w:r>
      <w:r>
        <w:rPr>
          <w:lang w:val="uk-UA"/>
        </w:rPr>
        <w:t>озитивн</w:t>
      </w:r>
      <w:r w:rsidR="00237708">
        <w:rPr>
          <w:lang w:val="uk-UA"/>
        </w:rPr>
        <w:t>им є те</w:t>
      </w:r>
      <w:r>
        <w:rPr>
          <w:lang w:val="uk-UA"/>
        </w:rPr>
        <w:t xml:space="preserve">, </w:t>
      </w:r>
      <w:r w:rsidR="00237708">
        <w:rPr>
          <w:lang w:val="uk-UA"/>
        </w:rPr>
        <w:t xml:space="preserve">що серед </w:t>
      </w:r>
      <w:r>
        <w:rPr>
          <w:lang w:val="uk-UA"/>
        </w:rPr>
        <w:t>діт</w:t>
      </w:r>
      <w:r w:rsidR="00237708">
        <w:rPr>
          <w:lang w:val="uk-UA"/>
        </w:rPr>
        <w:t>ей</w:t>
      </w:r>
      <w:r>
        <w:rPr>
          <w:lang w:val="uk-UA"/>
        </w:rPr>
        <w:t xml:space="preserve"> </w:t>
      </w:r>
      <w:r w:rsidR="00237708">
        <w:rPr>
          <w:lang w:val="uk-UA"/>
        </w:rPr>
        <w:t>та</w:t>
      </w:r>
      <w:r>
        <w:rPr>
          <w:lang w:val="uk-UA"/>
        </w:rPr>
        <w:t xml:space="preserve"> підлітк</w:t>
      </w:r>
      <w:r w:rsidR="00237708">
        <w:rPr>
          <w:lang w:val="uk-UA"/>
        </w:rPr>
        <w:t>ів</w:t>
      </w:r>
      <w:r>
        <w:rPr>
          <w:lang w:val="uk-UA"/>
        </w:rPr>
        <w:t xml:space="preserve"> </w:t>
      </w:r>
      <w:r w:rsidR="00237708">
        <w:rPr>
          <w:lang w:val="uk-UA"/>
        </w:rPr>
        <w:t>спостерігалося</w:t>
      </w:r>
      <w:r>
        <w:rPr>
          <w:lang w:val="uk-UA"/>
        </w:rPr>
        <w:t xml:space="preserve"> помірн</w:t>
      </w:r>
      <w:r w:rsidR="00237708">
        <w:rPr>
          <w:lang w:val="uk-UA"/>
        </w:rPr>
        <w:t>е</w:t>
      </w:r>
      <w:r>
        <w:rPr>
          <w:lang w:val="uk-UA"/>
        </w:rPr>
        <w:t xml:space="preserve"> з</w:t>
      </w:r>
      <w:r w:rsidR="00237708">
        <w:rPr>
          <w:lang w:val="uk-UA"/>
        </w:rPr>
        <w:t>меншення</w:t>
      </w:r>
      <w:r>
        <w:rPr>
          <w:lang w:val="uk-UA"/>
        </w:rPr>
        <w:t xml:space="preserve"> гіперактивності </w:t>
      </w:r>
      <w:r w:rsidR="00237708">
        <w:rPr>
          <w:lang w:val="uk-UA"/>
        </w:rPr>
        <w:t>та</w:t>
      </w:r>
      <w:r>
        <w:rPr>
          <w:lang w:val="uk-UA"/>
        </w:rPr>
        <w:t xml:space="preserve"> </w:t>
      </w:r>
      <w:r w:rsidR="00237708">
        <w:rPr>
          <w:lang w:val="uk-UA"/>
        </w:rPr>
        <w:t xml:space="preserve">кількості </w:t>
      </w:r>
      <w:r>
        <w:rPr>
          <w:lang w:val="uk-UA"/>
        </w:rPr>
        <w:t>проблем</w:t>
      </w:r>
      <w:r w:rsidR="00237708">
        <w:rPr>
          <w:lang w:val="uk-UA"/>
        </w:rPr>
        <w:t xml:space="preserve"> у поведінці</w:t>
      </w:r>
      <w:r>
        <w:rPr>
          <w:lang w:val="uk-UA"/>
        </w:rPr>
        <w:t xml:space="preserve">, і вони </w:t>
      </w:r>
      <w:r w:rsidR="00237708">
        <w:rPr>
          <w:lang w:val="uk-UA"/>
        </w:rPr>
        <w:t>продемонстрували</w:t>
      </w:r>
      <w:r>
        <w:rPr>
          <w:lang w:val="uk-UA"/>
        </w:rPr>
        <w:t xml:space="preserve"> підвищен</w:t>
      </w:r>
      <w:r w:rsidR="00237708">
        <w:rPr>
          <w:lang w:val="uk-UA"/>
        </w:rPr>
        <w:t>ня</w:t>
      </w:r>
      <w:r>
        <w:rPr>
          <w:lang w:val="uk-UA"/>
        </w:rPr>
        <w:t xml:space="preserve"> рівн</w:t>
      </w:r>
      <w:r w:rsidR="00237708">
        <w:rPr>
          <w:lang w:val="uk-UA"/>
        </w:rPr>
        <w:t>я</w:t>
      </w:r>
      <w:r>
        <w:rPr>
          <w:lang w:val="uk-UA"/>
        </w:rPr>
        <w:t xml:space="preserve"> просоц</w:t>
      </w:r>
      <w:r w:rsidR="00237708">
        <w:rPr>
          <w:lang w:val="uk-UA"/>
        </w:rPr>
        <w:t>і</w:t>
      </w:r>
      <w:r>
        <w:rPr>
          <w:lang w:val="uk-UA"/>
        </w:rPr>
        <w:t>ально</w:t>
      </w:r>
      <w:r w:rsidR="00237708">
        <w:rPr>
          <w:lang w:val="uk-UA"/>
        </w:rPr>
        <w:t>ї</w:t>
      </w:r>
      <w:r>
        <w:rPr>
          <w:lang w:val="uk-UA"/>
        </w:rPr>
        <w:t xml:space="preserve"> поведінки </w:t>
      </w:r>
      <w:r w:rsidR="00237708">
        <w:rPr>
          <w:lang w:val="uk-UA"/>
        </w:rPr>
        <w:t>та</w:t>
      </w:r>
      <w:r>
        <w:rPr>
          <w:lang w:val="uk-UA"/>
        </w:rPr>
        <w:t xml:space="preserve"> поліпшення відносин з однолітками. Проте, </w:t>
      </w:r>
      <w:r w:rsidR="00CD6A2A">
        <w:rPr>
          <w:lang w:val="uk-UA"/>
        </w:rPr>
        <w:t xml:space="preserve">у </w:t>
      </w:r>
      <w:r>
        <w:rPr>
          <w:lang w:val="uk-UA"/>
        </w:rPr>
        <w:t>25</w:t>
      </w:r>
      <w:r w:rsidR="00CD6A2A">
        <w:rPr>
          <w:lang w:val="uk-UA"/>
        </w:rPr>
        <w:t>%</w:t>
      </w:r>
      <w:r>
        <w:rPr>
          <w:lang w:val="uk-UA"/>
        </w:rPr>
        <w:t xml:space="preserve"> дітей </w:t>
      </w:r>
      <w:r w:rsidR="00CD6A2A">
        <w:rPr>
          <w:lang w:val="uk-UA"/>
        </w:rPr>
        <w:t>був виявлений</w:t>
      </w:r>
      <w:r>
        <w:rPr>
          <w:lang w:val="uk-UA"/>
        </w:rPr>
        <w:t xml:space="preserve"> високий рівень стресу, і </w:t>
      </w:r>
      <w:r w:rsidR="00CD6A2A">
        <w:rPr>
          <w:lang w:val="uk-UA"/>
        </w:rPr>
        <w:t>лише</w:t>
      </w:r>
      <w:r>
        <w:rPr>
          <w:lang w:val="uk-UA"/>
        </w:rPr>
        <w:t xml:space="preserve"> 19</w:t>
      </w:r>
      <w:r w:rsidR="00CD6A2A">
        <w:rPr>
          <w:lang w:val="uk-UA"/>
        </w:rPr>
        <w:t>%</w:t>
      </w:r>
      <w:r>
        <w:rPr>
          <w:lang w:val="uk-UA"/>
        </w:rPr>
        <w:t xml:space="preserve"> дітей </w:t>
      </w:r>
      <w:r w:rsidR="00CD6A2A">
        <w:rPr>
          <w:lang w:val="uk-UA"/>
        </w:rPr>
        <w:t>зазначили</w:t>
      </w:r>
      <w:r>
        <w:rPr>
          <w:lang w:val="uk-UA"/>
        </w:rPr>
        <w:t xml:space="preserve">, що </w:t>
      </w:r>
      <w:r w:rsidR="00CD6A2A">
        <w:rPr>
          <w:lang w:val="uk-UA"/>
        </w:rPr>
        <w:t>з</w:t>
      </w:r>
      <w:r>
        <w:rPr>
          <w:lang w:val="uk-UA"/>
        </w:rPr>
        <w:t xml:space="preserve">могли б </w:t>
      </w:r>
      <w:r w:rsidR="00CD6A2A">
        <w:rPr>
          <w:lang w:val="uk-UA"/>
        </w:rPr>
        <w:t>подолати</w:t>
      </w:r>
      <w:r>
        <w:rPr>
          <w:lang w:val="uk-UA"/>
        </w:rPr>
        <w:t xml:space="preserve"> стрес самостійно. </w:t>
      </w:r>
      <w:r w:rsidR="008E533A">
        <w:rPr>
          <w:lang w:val="uk-UA"/>
        </w:rPr>
        <w:t>Для порівняння</w:t>
      </w:r>
      <w:r>
        <w:rPr>
          <w:lang w:val="uk-UA"/>
        </w:rPr>
        <w:t xml:space="preserve">, </w:t>
      </w:r>
      <w:r w:rsidR="00084CEA">
        <w:rPr>
          <w:lang w:val="uk-UA"/>
        </w:rPr>
        <w:t xml:space="preserve">у вибірці 2014 року </w:t>
      </w:r>
      <w:r>
        <w:rPr>
          <w:lang w:val="uk-UA"/>
        </w:rPr>
        <w:t>більше 48</w:t>
      </w:r>
      <w:r w:rsidR="008E533A">
        <w:rPr>
          <w:lang w:val="uk-UA"/>
        </w:rPr>
        <w:t>%</w:t>
      </w:r>
      <w:r>
        <w:rPr>
          <w:lang w:val="uk-UA"/>
        </w:rPr>
        <w:t xml:space="preserve"> дітей зазнач</w:t>
      </w:r>
      <w:r w:rsidR="008E533A">
        <w:rPr>
          <w:lang w:val="uk-UA"/>
        </w:rPr>
        <w:t>или</w:t>
      </w:r>
      <w:r>
        <w:rPr>
          <w:lang w:val="uk-UA"/>
        </w:rPr>
        <w:t xml:space="preserve">, що </w:t>
      </w:r>
      <w:r w:rsidR="008E533A">
        <w:rPr>
          <w:lang w:val="uk-UA"/>
        </w:rPr>
        <w:t>з</w:t>
      </w:r>
      <w:r>
        <w:rPr>
          <w:lang w:val="uk-UA"/>
        </w:rPr>
        <w:t xml:space="preserve">могли б </w:t>
      </w:r>
      <w:r w:rsidR="008E533A">
        <w:rPr>
          <w:lang w:val="uk-UA"/>
        </w:rPr>
        <w:t>подолати</w:t>
      </w:r>
      <w:r>
        <w:rPr>
          <w:lang w:val="uk-UA"/>
        </w:rPr>
        <w:t xml:space="preserve"> стрес самостійно. Ці зміни можуть </w:t>
      </w:r>
      <w:r w:rsidR="00084CEA">
        <w:rPr>
          <w:lang w:val="uk-UA"/>
        </w:rPr>
        <w:t>бути обумовлені:</w:t>
      </w:r>
      <w:r>
        <w:rPr>
          <w:lang w:val="uk-UA"/>
        </w:rPr>
        <w:t xml:space="preserve"> (</w:t>
      </w:r>
      <w:r w:rsidR="00084CEA">
        <w:rPr>
          <w:lang w:val="uk-UA"/>
        </w:rPr>
        <w:t>і</w:t>
      </w:r>
      <w:r>
        <w:rPr>
          <w:lang w:val="uk-UA"/>
        </w:rPr>
        <w:t>) накопич</w:t>
      </w:r>
      <w:r w:rsidR="00084CEA">
        <w:rPr>
          <w:lang w:val="uk-UA"/>
        </w:rPr>
        <w:t>енням стресу</w:t>
      </w:r>
      <w:r>
        <w:rPr>
          <w:lang w:val="uk-UA"/>
        </w:rPr>
        <w:t xml:space="preserve"> з плином часу</w:t>
      </w:r>
      <w:r w:rsidR="00084CEA">
        <w:rPr>
          <w:lang w:val="uk-UA"/>
        </w:rPr>
        <w:t>,</w:t>
      </w:r>
      <w:r>
        <w:rPr>
          <w:lang w:val="uk-UA"/>
        </w:rPr>
        <w:t xml:space="preserve"> (</w:t>
      </w:r>
      <w:r w:rsidR="00084CEA">
        <w:rPr>
          <w:lang w:val="uk-UA"/>
        </w:rPr>
        <w:t>іі</w:t>
      </w:r>
      <w:r>
        <w:rPr>
          <w:lang w:val="uk-UA"/>
        </w:rPr>
        <w:t xml:space="preserve">) </w:t>
      </w:r>
      <w:r w:rsidR="00084CEA">
        <w:rPr>
          <w:lang w:val="uk-UA"/>
        </w:rPr>
        <w:t xml:space="preserve">зменшенням можливостей батьків та дорослих надавати підтримку (виснаження), при цьому </w:t>
      </w:r>
      <w:r>
        <w:rPr>
          <w:lang w:val="uk-UA"/>
        </w:rPr>
        <w:t>рів</w:t>
      </w:r>
      <w:r w:rsidR="00084CEA">
        <w:rPr>
          <w:lang w:val="uk-UA"/>
        </w:rPr>
        <w:t>ень</w:t>
      </w:r>
      <w:r>
        <w:rPr>
          <w:lang w:val="uk-UA"/>
        </w:rPr>
        <w:t xml:space="preserve"> </w:t>
      </w:r>
      <w:r w:rsidR="00084CEA">
        <w:rPr>
          <w:lang w:val="uk-UA"/>
        </w:rPr>
        <w:t>стресу</w:t>
      </w:r>
      <w:r>
        <w:rPr>
          <w:lang w:val="uk-UA"/>
        </w:rPr>
        <w:t xml:space="preserve"> </w:t>
      </w:r>
      <w:r w:rsidR="00084CEA">
        <w:rPr>
          <w:lang w:val="uk-UA"/>
        </w:rPr>
        <w:t>залишається майже</w:t>
      </w:r>
      <w:r>
        <w:rPr>
          <w:lang w:val="uk-UA"/>
        </w:rPr>
        <w:t xml:space="preserve"> однаков</w:t>
      </w:r>
      <w:r w:rsidR="00084CEA">
        <w:rPr>
          <w:lang w:val="uk-UA"/>
        </w:rPr>
        <w:t>им</w:t>
      </w:r>
      <w:r>
        <w:rPr>
          <w:lang w:val="uk-UA"/>
        </w:rPr>
        <w:t xml:space="preserve"> протягом довгого часу</w:t>
      </w:r>
      <w:r w:rsidR="00084CEA">
        <w:rPr>
          <w:lang w:val="uk-UA"/>
        </w:rPr>
        <w:t>,</w:t>
      </w:r>
      <w:r>
        <w:rPr>
          <w:lang w:val="uk-UA"/>
        </w:rPr>
        <w:t xml:space="preserve"> або (iii) </w:t>
      </w:r>
      <w:r w:rsidR="00165F51">
        <w:rPr>
          <w:lang w:val="uk-UA"/>
        </w:rPr>
        <w:t>підвищенням рівня обізнаності осіб</w:t>
      </w:r>
      <w:r>
        <w:rPr>
          <w:lang w:val="uk-UA"/>
        </w:rPr>
        <w:t xml:space="preserve">, </w:t>
      </w:r>
      <w:r w:rsidR="00165F51">
        <w:rPr>
          <w:lang w:val="uk-UA"/>
        </w:rPr>
        <w:t>у</w:t>
      </w:r>
      <w:r>
        <w:rPr>
          <w:lang w:val="uk-UA"/>
        </w:rPr>
        <w:t xml:space="preserve"> тому числі дітей, про рів</w:t>
      </w:r>
      <w:r w:rsidR="00165F51">
        <w:rPr>
          <w:lang w:val="uk-UA"/>
        </w:rPr>
        <w:t>ень</w:t>
      </w:r>
      <w:r>
        <w:rPr>
          <w:lang w:val="uk-UA"/>
        </w:rPr>
        <w:t xml:space="preserve"> </w:t>
      </w:r>
      <w:r w:rsidR="00165F51">
        <w:rPr>
          <w:lang w:val="uk-UA"/>
        </w:rPr>
        <w:t>власного стресу</w:t>
      </w:r>
      <w:r>
        <w:rPr>
          <w:lang w:val="uk-UA"/>
        </w:rPr>
        <w:t xml:space="preserve"> </w:t>
      </w:r>
      <w:r w:rsidR="00165F51">
        <w:rPr>
          <w:lang w:val="uk-UA"/>
        </w:rPr>
        <w:t>та</w:t>
      </w:r>
      <w:r>
        <w:rPr>
          <w:lang w:val="uk-UA"/>
        </w:rPr>
        <w:t xml:space="preserve"> більшою ймовірністю повідомл</w:t>
      </w:r>
      <w:r w:rsidR="00165F51">
        <w:rPr>
          <w:lang w:val="uk-UA"/>
        </w:rPr>
        <w:t>ення</w:t>
      </w:r>
      <w:r>
        <w:rPr>
          <w:lang w:val="uk-UA"/>
        </w:rPr>
        <w:t xml:space="preserve"> </w:t>
      </w:r>
      <w:r w:rsidR="00165F51">
        <w:rPr>
          <w:lang w:val="uk-UA"/>
        </w:rPr>
        <w:t xml:space="preserve">більш </w:t>
      </w:r>
      <w:r>
        <w:rPr>
          <w:lang w:val="uk-UA"/>
        </w:rPr>
        <w:t>висок</w:t>
      </w:r>
      <w:r w:rsidR="00165F51">
        <w:rPr>
          <w:lang w:val="uk-UA"/>
        </w:rPr>
        <w:t>ого</w:t>
      </w:r>
      <w:r>
        <w:rPr>
          <w:lang w:val="uk-UA"/>
        </w:rPr>
        <w:t xml:space="preserve"> </w:t>
      </w:r>
      <w:r w:rsidR="00165F51">
        <w:rPr>
          <w:lang w:val="uk-UA"/>
        </w:rPr>
        <w:t>рівня</w:t>
      </w:r>
      <w:r>
        <w:rPr>
          <w:lang w:val="uk-UA"/>
        </w:rPr>
        <w:t xml:space="preserve"> стрес</w:t>
      </w:r>
      <w:r w:rsidR="00165F51">
        <w:rPr>
          <w:lang w:val="uk-UA"/>
        </w:rPr>
        <w:t>у</w:t>
      </w:r>
      <w:r>
        <w:rPr>
          <w:lang w:val="uk-UA"/>
        </w:rPr>
        <w:t>, ніж раніше</w:t>
      </w:r>
      <w:r w:rsidR="00CB44AD" w:rsidRPr="00084CEA">
        <w:rPr>
          <w:lang w:val="uk-UA"/>
        </w:rPr>
        <w:t>.</w:t>
      </w:r>
    </w:p>
    <w:p w:rsidR="00CB44AD" w:rsidRPr="00084CEA" w:rsidRDefault="00CB44A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C258D7" w:rsidRDefault="009A5486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Крім того, діти </w:t>
      </w:r>
      <w:r w:rsidR="003214E6">
        <w:rPr>
          <w:lang w:val="uk-UA"/>
        </w:rPr>
        <w:t>у</w:t>
      </w:r>
      <w:r>
        <w:rPr>
          <w:lang w:val="uk-UA"/>
        </w:rPr>
        <w:t xml:space="preserve"> 2016 році не відчували підтрим</w:t>
      </w:r>
      <w:r w:rsidR="003214E6">
        <w:rPr>
          <w:lang w:val="uk-UA"/>
        </w:rPr>
        <w:t>ки з боку</w:t>
      </w:r>
      <w:r>
        <w:rPr>
          <w:lang w:val="uk-UA"/>
        </w:rPr>
        <w:t xml:space="preserve"> дорослих. На </w:t>
      </w:r>
      <w:r w:rsidR="003214E6">
        <w:rPr>
          <w:lang w:val="uk-UA"/>
        </w:rPr>
        <w:t>за</w:t>
      </w:r>
      <w:r>
        <w:rPr>
          <w:lang w:val="uk-UA"/>
        </w:rPr>
        <w:t xml:space="preserve">питання </w:t>
      </w:r>
      <w:r w:rsidR="003214E6">
        <w:rPr>
          <w:lang w:val="uk-UA"/>
        </w:rPr>
        <w:t>«</w:t>
      </w:r>
      <w:r>
        <w:rPr>
          <w:lang w:val="uk-UA"/>
        </w:rPr>
        <w:t xml:space="preserve">Чи відчули ви </w:t>
      </w:r>
      <w:r w:rsidR="00C258D7">
        <w:rPr>
          <w:lang w:val="uk-UA"/>
        </w:rPr>
        <w:t>в той час</w:t>
      </w:r>
      <w:r w:rsidR="003214E6">
        <w:rPr>
          <w:lang w:val="uk-UA"/>
        </w:rPr>
        <w:t xml:space="preserve"> </w:t>
      </w:r>
      <w:r>
        <w:rPr>
          <w:lang w:val="uk-UA"/>
        </w:rPr>
        <w:t>підтримку з боку дорослих?</w:t>
      </w:r>
      <w:r w:rsidR="003214E6">
        <w:rPr>
          <w:lang w:val="uk-UA"/>
        </w:rPr>
        <w:t>»</w:t>
      </w:r>
      <w:r>
        <w:rPr>
          <w:lang w:val="uk-UA"/>
        </w:rPr>
        <w:t>, 50</w:t>
      </w:r>
      <w:r w:rsidR="003214E6">
        <w:rPr>
          <w:lang w:val="uk-UA"/>
        </w:rPr>
        <w:t>%</w:t>
      </w:r>
      <w:r>
        <w:rPr>
          <w:lang w:val="uk-UA"/>
        </w:rPr>
        <w:t xml:space="preserve"> дітей у </w:t>
      </w:r>
      <w:r w:rsidR="003214E6">
        <w:rPr>
          <w:lang w:val="uk-UA"/>
        </w:rPr>
        <w:t xml:space="preserve">вибірці </w:t>
      </w:r>
      <w:r>
        <w:rPr>
          <w:lang w:val="uk-UA"/>
        </w:rPr>
        <w:t>2016 ро</w:t>
      </w:r>
      <w:r w:rsidR="003214E6">
        <w:rPr>
          <w:lang w:val="uk-UA"/>
        </w:rPr>
        <w:t>ку</w:t>
      </w:r>
      <w:r>
        <w:rPr>
          <w:lang w:val="uk-UA"/>
        </w:rPr>
        <w:t xml:space="preserve"> відповіли «ні», </w:t>
      </w:r>
      <w:r w:rsidR="003214E6">
        <w:rPr>
          <w:lang w:val="uk-UA"/>
        </w:rPr>
        <w:t>у</w:t>
      </w:r>
      <w:r>
        <w:rPr>
          <w:lang w:val="uk-UA"/>
        </w:rPr>
        <w:t xml:space="preserve"> той час як </w:t>
      </w:r>
      <w:r w:rsidR="003214E6">
        <w:rPr>
          <w:lang w:val="uk-UA"/>
        </w:rPr>
        <w:t xml:space="preserve">у вибірці 2014 року на те саме запитання відповідь «ні» дали </w:t>
      </w:r>
      <w:r>
        <w:rPr>
          <w:lang w:val="uk-UA"/>
        </w:rPr>
        <w:t>36</w:t>
      </w:r>
      <w:r w:rsidR="003214E6">
        <w:rPr>
          <w:lang w:val="uk-UA"/>
        </w:rPr>
        <w:t>%</w:t>
      </w:r>
      <w:r>
        <w:rPr>
          <w:lang w:val="uk-UA"/>
        </w:rPr>
        <w:t xml:space="preserve"> дітей. </w:t>
      </w:r>
      <w:r w:rsidR="00C258D7">
        <w:rPr>
          <w:lang w:val="uk-UA"/>
        </w:rPr>
        <w:t>Така р</w:t>
      </w:r>
      <w:r>
        <w:rPr>
          <w:lang w:val="uk-UA"/>
        </w:rPr>
        <w:t>ізниц</w:t>
      </w:r>
      <w:r w:rsidR="00C258D7">
        <w:rPr>
          <w:lang w:val="uk-UA"/>
        </w:rPr>
        <w:t>я</w:t>
      </w:r>
      <w:r>
        <w:rPr>
          <w:lang w:val="uk-UA"/>
        </w:rPr>
        <w:t xml:space="preserve"> </w:t>
      </w:r>
      <w:r w:rsidR="00C258D7">
        <w:rPr>
          <w:lang w:val="uk-UA"/>
        </w:rPr>
        <w:t>може бути викликана тим фактом</w:t>
      </w:r>
      <w:r>
        <w:rPr>
          <w:lang w:val="uk-UA"/>
        </w:rPr>
        <w:t>, що</w:t>
      </w:r>
      <w:r w:rsidR="00C258D7">
        <w:rPr>
          <w:lang w:val="uk-UA"/>
        </w:rPr>
        <w:t>,</w:t>
      </w:r>
      <w:r>
        <w:rPr>
          <w:lang w:val="uk-UA"/>
        </w:rPr>
        <w:t xml:space="preserve"> з плином часу</w:t>
      </w:r>
      <w:r w:rsidR="00C258D7">
        <w:rPr>
          <w:lang w:val="uk-UA"/>
        </w:rPr>
        <w:t>,</w:t>
      </w:r>
      <w:r>
        <w:rPr>
          <w:lang w:val="uk-UA"/>
        </w:rPr>
        <w:t xml:space="preserve"> дорослі </w:t>
      </w:r>
      <w:r w:rsidR="00C258D7">
        <w:rPr>
          <w:lang w:val="uk-UA"/>
        </w:rPr>
        <w:t xml:space="preserve">були виснажені </w:t>
      </w:r>
      <w:r>
        <w:rPr>
          <w:lang w:val="uk-UA"/>
        </w:rPr>
        <w:t xml:space="preserve">війною </w:t>
      </w:r>
      <w:r w:rsidR="00C258D7">
        <w:rPr>
          <w:lang w:val="uk-UA"/>
        </w:rPr>
        <w:t>та</w:t>
      </w:r>
      <w:r>
        <w:rPr>
          <w:lang w:val="uk-UA"/>
        </w:rPr>
        <w:t xml:space="preserve"> </w:t>
      </w:r>
      <w:r w:rsidR="00C258D7">
        <w:rPr>
          <w:lang w:val="uk-UA"/>
        </w:rPr>
        <w:t>не могли</w:t>
      </w:r>
      <w:r>
        <w:rPr>
          <w:lang w:val="uk-UA"/>
        </w:rPr>
        <w:t xml:space="preserve"> </w:t>
      </w:r>
      <w:r w:rsidR="00C258D7">
        <w:rPr>
          <w:lang w:val="uk-UA"/>
        </w:rPr>
        <w:t>надавати</w:t>
      </w:r>
      <w:r>
        <w:rPr>
          <w:lang w:val="uk-UA"/>
        </w:rPr>
        <w:t xml:space="preserve"> підтрим</w:t>
      </w:r>
      <w:r w:rsidR="00C258D7">
        <w:rPr>
          <w:lang w:val="uk-UA"/>
        </w:rPr>
        <w:t>ку</w:t>
      </w:r>
      <w:r>
        <w:rPr>
          <w:lang w:val="uk-UA"/>
        </w:rPr>
        <w:t xml:space="preserve"> діт</w:t>
      </w:r>
      <w:r w:rsidR="00C258D7">
        <w:rPr>
          <w:lang w:val="uk-UA"/>
        </w:rPr>
        <w:t>ям</w:t>
      </w:r>
      <w:r w:rsidR="00B947A5" w:rsidRPr="00C258D7">
        <w:rPr>
          <w:rFonts w:cstheme="minorHAnsi"/>
          <w:lang w:val="uk-UA"/>
        </w:rPr>
        <w:t>.</w:t>
      </w:r>
    </w:p>
    <w:p w:rsidR="00B947A5" w:rsidRPr="00334329" w:rsidRDefault="00334329" w:rsidP="004F26E3">
      <w:pPr>
        <w:pStyle w:val="Heading4"/>
        <w:spacing w:line="276" w:lineRule="auto"/>
        <w:ind w:left="720" w:firstLine="720"/>
        <w:jc w:val="both"/>
        <w:rPr>
          <w:rFonts w:asciiTheme="minorHAnsi" w:hAnsiTheme="minorHAnsi"/>
          <w:smallCaps/>
          <w:color w:val="5A5A5A" w:themeColor="text1" w:themeTint="A5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lastRenderedPageBreak/>
        <w:t xml:space="preserve">Кінцеві результати </w:t>
      </w:r>
      <w:r w:rsidR="006D6B97">
        <w:rPr>
          <w:rStyle w:val="SubtleReference"/>
          <w:rFonts w:asciiTheme="minorHAnsi" w:hAnsiTheme="minorHAnsi"/>
          <w:lang w:val="uk-UA"/>
        </w:rPr>
        <w:t xml:space="preserve">серед </w:t>
      </w:r>
      <w:r>
        <w:rPr>
          <w:rStyle w:val="SubtleReference"/>
          <w:rFonts w:asciiTheme="minorHAnsi" w:hAnsiTheme="minorHAnsi"/>
          <w:lang w:val="uk-UA"/>
        </w:rPr>
        <w:t>учнів</w:t>
      </w:r>
    </w:p>
    <w:p w:rsidR="0028632D" w:rsidRPr="0071781E" w:rsidRDefault="004D7853" w:rsidP="004F26E3">
      <w:pPr>
        <w:pStyle w:val="gmail-msonormal"/>
        <w:spacing w:line="276" w:lineRule="auto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Кінцеві п</w:t>
      </w:r>
      <w:r w:rsidR="009A5486" w:rsidRPr="00984B27">
        <w:rPr>
          <w:rFonts w:asciiTheme="minorHAnsi" w:hAnsiTheme="minorHAnsi" w:cstheme="minorHAnsi"/>
          <w:lang w:val="uk-UA"/>
        </w:rPr>
        <w:t xml:space="preserve">сихосоціальні результати </w:t>
      </w:r>
      <w:r>
        <w:rPr>
          <w:rFonts w:asciiTheme="minorHAnsi" w:hAnsiTheme="minorHAnsi" w:cstheme="minorHAnsi"/>
          <w:lang w:val="uk-UA"/>
        </w:rPr>
        <w:t>учнів</w:t>
      </w:r>
      <w:r w:rsidR="009A5486" w:rsidRPr="00984B27">
        <w:rPr>
          <w:rFonts w:asciiTheme="minorHAnsi" w:hAnsiTheme="minorHAnsi" w:cstheme="minorHAnsi"/>
          <w:lang w:val="uk-UA"/>
        </w:rPr>
        <w:t xml:space="preserve"> вимір</w:t>
      </w:r>
      <w:r>
        <w:rPr>
          <w:rFonts w:asciiTheme="minorHAnsi" w:hAnsiTheme="minorHAnsi" w:cstheme="minorHAnsi"/>
          <w:lang w:val="uk-UA"/>
        </w:rPr>
        <w:t>ювалися</w:t>
      </w:r>
      <w:r w:rsidR="009A5486" w:rsidRPr="00984B27">
        <w:rPr>
          <w:rFonts w:asciiTheme="minorHAnsi" w:hAnsiTheme="minorHAnsi" w:cstheme="minorHAnsi"/>
          <w:lang w:val="uk-UA"/>
        </w:rPr>
        <w:t xml:space="preserve"> з</w:t>
      </w:r>
      <w:r>
        <w:rPr>
          <w:rFonts w:asciiTheme="minorHAnsi" w:hAnsiTheme="minorHAnsi" w:cstheme="minorHAnsi"/>
          <w:lang w:val="uk-UA"/>
        </w:rPr>
        <w:t>а допомогою</w:t>
      </w:r>
      <w:r w:rsidR="009A5486" w:rsidRPr="00984B27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анкети «</w:t>
      </w:r>
      <w:r w:rsidR="009A5486" w:rsidRPr="00984B27">
        <w:rPr>
          <w:rFonts w:asciiTheme="minorHAnsi" w:hAnsiTheme="minorHAnsi" w:cstheme="minorHAnsi"/>
          <w:lang w:val="uk-UA"/>
        </w:rPr>
        <w:t>Сильні сторони і труднощі</w:t>
      </w:r>
      <w:r>
        <w:rPr>
          <w:rFonts w:asciiTheme="minorHAnsi" w:hAnsiTheme="minorHAnsi" w:cstheme="minorHAnsi"/>
          <w:lang w:val="uk-UA"/>
        </w:rPr>
        <w:t>»</w:t>
      </w:r>
      <w:r w:rsidR="009A5486" w:rsidRPr="00984B27">
        <w:rPr>
          <w:rFonts w:asciiTheme="minorHAnsi" w:hAnsiTheme="minorHAnsi" w:cstheme="minorHAnsi"/>
          <w:lang w:val="uk-UA"/>
        </w:rPr>
        <w:t xml:space="preserve"> (SDQ), </w:t>
      </w:r>
      <w:r>
        <w:rPr>
          <w:rFonts w:asciiTheme="minorHAnsi" w:hAnsiTheme="minorHAnsi" w:cstheme="minorHAnsi"/>
          <w:lang w:val="uk-UA"/>
        </w:rPr>
        <w:t xml:space="preserve">яка є </w:t>
      </w:r>
      <w:r w:rsidR="009A5486" w:rsidRPr="00984B27">
        <w:rPr>
          <w:rFonts w:asciiTheme="minorHAnsi" w:hAnsiTheme="minorHAnsi" w:cstheme="minorHAnsi"/>
          <w:lang w:val="uk-UA"/>
        </w:rPr>
        <w:t>широко використовувани</w:t>
      </w:r>
      <w:r>
        <w:rPr>
          <w:rFonts w:asciiTheme="minorHAnsi" w:hAnsiTheme="minorHAnsi" w:cstheme="minorHAnsi"/>
          <w:lang w:val="uk-UA"/>
        </w:rPr>
        <w:t>м</w:t>
      </w:r>
      <w:r w:rsidR="009A5486" w:rsidRPr="00984B27">
        <w:rPr>
          <w:rFonts w:asciiTheme="minorHAnsi" w:hAnsiTheme="minorHAnsi" w:cstheme="minorHAnsi"/>
          <w:lang w:val="uk-UA"/>
        </w:rPr>
        <w:t xml:space="preserve"> інструмент</w:t>
      </w:r>
      <w:r>
        <w:rPr>
          <w:rFonts w:asciiTheme="minorHAnsi" w:hAnsiTheme="minorHAnsi" w:cstheme="minorHAnsi"/>
          <w:lang w:val="uk-UA"/>
        </w:rPr>
        <w:t>ом</w:t>
      </w:r>
      <w:r w:rsidR="009A5486" w:rsidRPr="00984B27">
        <w:rPr>
          <w:rFonts w:asciiTheme="minorHAnsi" w:hAnsiTheme="minorHAnsi" w:cstheme="minorHAnsi"/>
          <w:lang w:val="uk-UA"/>
        </w:rPr>
        <w:t xml:space="preserve"> (див</w:t>
      </w:r>
      <w:r>
        <w:rPr>
          <w:rFonts w:asciiTheme="minorHAnsi" w:hAnsiTheme="minorHAnsi" w:cstheme="minorHAnsi"/>
          <w:lang w:val="uk-UA"/>
        </w:rPr>
        <w:t>.</w:t>
      </w:r>
      <w:r w:rsidR="009A5486" w:rsidRPr="00984B27">
        <w:rPr>
          <w:rFonts w:asciiTheme="minorHAnsi" w:hAnsiTheme="minorHAnsi" w:cstheme="minorHAnsi"/>
          <w:lang w:val="uk-UA"/>
        </w:rPr>
        <w:t xml:space="preserve"> </w:t>
      </w:r>
      <w:hyperlink r:id="rId18" w:history="1">
        <w:r w:rsidRPr="009403E0">
          <w:rPr>
            <w:rStyle w:val="Hyperlink"/>
            <w:rFonts w:asciiTheme="minorHAnsi" w:hAnsiTheme="minorHAnsi" w:cstheme="minorHAnsi"/>
            <w:lang w:val="uk-UA"/>
          </w:rPr>
          <w:t>www.sdqinfo.com</w:t>
        </w:r>
      </w:hyperlink>
      <w:r w:rsidR="009A5486" w:rsidRPr="00984B27">
        <w:rPr>
          <w:rFonts w:asciiTheme="minorHAnsi" w:hAnsiTheme="minorHAnsi" w:cstheme="minorHAnsi"/>
          <w:lang w:val="uk-UA"/>
        </w:rPr>
        <w:t>)</w:t>
      </w:r>
      <w:r>
        <w:rPr>
          <w:rFonts w:asciiTheme="minorHAnsi" w:hAnsiTheme="minorHAnsi" w:cstheme="minorHAnsi"/>
          <w:lang w:val="uk-UA"/>
        </w:rPr>
        <w:t xml:space="preserve"> </w:t>
      </w:r>
      <w:r w:rsidR="00160304">
        <w:rPr>
          <w:rFonts w:asciiTheme="minorHAnsi" w:hAnsiTheme="minorHAnsi" w:cstheme="minorHAnsi"/>
          <w:lang w:val="uk-UA"/>
        </w:rPr>
        <w:t xml:space="preserve">для </w:t>
      </w:r>
      <w:r>
        <w:rPr>
          <w:rFonts w:asciiTheme="minorHAnsi" w:hAnsiTheme="minorHAnsi" w:cstheme="minorHAnsi"/>
          <w:lang w:val="uk-UA"/>
        </w:rPr>
        <w:t>аналізу</w:t>
      </w:r>
      <w:r w:rsidR="009A5486" w:rsidRPr="00984B27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відносин</w:t>
      </w:r>
      <w:r w:rsidR="009A5486" w:rsidRPr="00984B27">
        <w:rPr>
          <w:rFonts w:asciiTheme="minorHAnsi" w:hAnsiTheme="minorHAnsi" w:cstheme="minorHAnsi"/>
          <w:lang w:val="uk-UA"/>
        </w:rPr>
        <w:t xml:space="preserve"> з однолітками, емоційн</w:t>
      </w:r>
      <w:r w:rsidR="00160304">
        <w:rPr>
          <w:rFonts w:asciiTheme="minorHAnsi" w:hAnsiTheme="minorHAnsi" w:cstheme="minorHAnsi"/>
          <w:lang w:val="uk-UA"/>
        </w:rPr>
        <w:t>их</w:t>
      </w:r>
      <w:r w:rsidR="009A5486" w:rsidRPr="00984B27">
        <w:rPr>
          <w:rFonts w:asciiTheme="minorHAnsi" w:hAnsiTheme="minorHAnsi" w:cstheme="minorHAnsi"/>
          <w:lang w:val="uk-UA"/>
        </w:rPr>
        <w:t xml:space="preserve"> проблем, а також проблем</w:t>
      </w:r>
      <w:r w:rsidR="00160304">
        <w:rPr>
          <w:rFonts w:asciiTheme="minorHAnsi" w:hAnsiTheme="minorHAnsi" w:cstheme="minorHAnsi"/>
          <w:lang w:val="uk-UA"/>
        </w:rPr>
        <w:t xml:space="preserve"> у поведінці</w:t>
      </w:r>
      <w:r w:rsidR="009A5486" w:rsidRPr="00984B27">
        <w:rPr>
          <w:rFonts w:asciiTheme="minorHAnsi" w:hAnsiTheme="minorHAnsi" w:cstheme="minorHAnsi"/>
          <w:lang w:val="uk-UA"/>
        </w:rPr>
        <w:t xml:space="preserve">. </w:t>
      </w:r>
      <w:r w:rsidR="000A5C8E">
        <w:rPr>
          <w:rFonts w:asciiTheme="minorHAnsi" w:hAnsiTheme="minorHAnsi" w:cstheme="minorHAnsi"/>
          <w:lang w:val="uk-UA"/>
        </w:rPr>
        <w:t xml:space="preserve">Анкета </w:t>
      </w:r>
      <w:r w:rsidR="009A5486" w:rsidRPr="00984B27">
        <w:rPr>
          <w:rFonts w:asciiTheme="minorHAnsi" w:hAnsiTheme="minorHAnsi" w:cstheme="minorHAnsi"/>
          <w:lang w:val="uk-UA"/>
        </w:rPr>
        <w:t>бу</w:t>
      </w:r>
      <w:r w:rsidR="000A5C8E">
        <w:rPr>
          <w:rFonts w:asciiTheme="minorHAnsi" w:hAnsiTheme="minorHAnsi" w:cstheme="minorHAnsi"/>
          <w:lang w:val="uk-UA"/>
        </w:rPr>
        <w:t>ла</w:t>
      </w:r>
      <w:r w:rsidR="009A5486" w:rsidRPr="00984B27">
        <w:rPr>
          <w:rFonts w:asciiTheme="minorHAnsi" w:hAnsiTheme="minorHAnsi" w:cstheme="minorHAnsi"/>
          <w:lang w:val="uk-UA"/>
        </w:rPr>
        <w:t xml:space="preserve"> застосован</w:t>
      </w:r>
      <w:r w:rsidR="000A5C8E">
        <w:rPr>
          <w:rFonts w:asciiTheme="minorHAnsi" w:hAnsiTheme="minorHAnsi" w:cstheme="minorHAnsi"/>
          <w:lang w:val="uk-UA"/>
        </w:rPr>
        <w:t>а</w:t>
      </w:r>
      <w:r w:rsidR="009A5486" w:rsidRPr="00984B27">
        <w:rPr>
          <w:rFonts w:asciiTheme="minorHAnsi" w:hAnsiTheme="minorHAnsi" w:cstheme="minorHAnsi"/>
          <w:lang w:val="uk-UA"/>
        </w:rPr>
        <w:t xml:space="preserve"> перед </w:t>
      </w:r>
      <w:r w:rsidR="000A5C8E">
        <w:rPr>
          <w:rFonts w:asciiTheme="minorHAnsi" w:hAnsiTheme="minorHAnsi" w:cstheme="minorHAnsi"/>
          <w:lang w:val="uk-UA"/>
        </w:rPr>
        <w:t>початком реалізації ПСП</w:t>
      </w:r>
      <w:r w:rsidR="009A5486" w:rsidRPr="00984B27">
        <w:rPr>
          <w:rFonts w:asciiTheme="minorHAnsi" w:hAnsiTheme="minorHAnsi" w:cstheme="minorHAnsi"/>
          <w:lang w:val="uk-UA"/>
        </w:rPr>
        <w:t xml:space="preserve"> (</w:t>
      </w:r>
      <w:r w:rsidR="000A5C8E">
        <w:rPr>
          <w:rFonts w:asciiTheme="minorHAnsi" w:hAnsiTheme="minorHAnsi" w:cstheme="minorHAnsi"/>
          <w:lang w:val="uk-UA"/>
        </w:rPr>
        <w:t>у</w:t>
      </w:r>
      <w:r w:rsidR="009A5486" w:rsidRPr="00984B27">
        <w:rPr>
          <w:rFonts w:asciiTheme="minorHAnsi" w:hAnsiTheme="minorHAnsi" w:cstheme="minorHAnsi"/>
          <w:lang w:val="uk-UA"/>
        </w:rPr>
        <w:t xml:space="preserve"> лютому і травні 2016 року) </w:t>
      </w:r>
      <w:r w:rsidR="000A5C8E">
        <w:rPr>
          <w:rFonts w:asciiTheme="minorHAnsi" w:hAnsiTheme="minorHAnsi" w:cstheme="minorHAnsi"/>
          <w:lang w:val="uk-UA"/>
        </w:rPr>
        <w:t>та</w:t>
      </w:r>
      <w:r w:rsidR="009A5486" w:rsidRPr="00984B27">
        <w:rPr>
          <w:rFonts w:asciiTheme="minorHAnsi" w:hAnsiTheme="minorHAnsi" w:cstheme="minorHAnsi"/>
          <w:lang w:val="uk-UA"/>
        </w:rPr>
        <w:t xml:space="preserve"> після </w:t>
      </w:r>
      <w:r w:rsidR="000A5C8E">
        <w:rPr>
          <w:rFonts w:asciiTheme="minorHAnsi" w:hAnsiTheme="minorHAnsi" w:cstheme="minorHAnsi"/>
          <w:lang w:val="uk-UA"/>
        </w:rPr>
        <w:t>реалізації ПСП</w:t>
      </w:r>
      <w:r w:rsidR="009A5486" w:rsidRPr="00984B27">
        <w:rPr>
          <w:rFonts w:asciiTheme="minorHAnsi" w:hAnsiTheme="minorHAnsi" w:cstheme="minorHAnsi"/>
          <w:lang w:val="uk-UA"/>
        </w:rPr>
        <w:t xml:space="preserve"> (</w:t>
      </w:r>
      <w:r w:rsidR="000A5C8E">
        <w:rPr>
          <w:rFonts w:asciiTheme="minorHAnsi" w:hAnsiTheme="minorHAnsi" w:cstheme="minorHAnsi"/>
          <w:lang w:val="uk-UA"/>
        </w:rPr>
        <w:t>у</w:t>
      </w:r>
      <w:r w:rsidR="009A5486" w:rsidRPr="00984B27">
        <w:rPr>
          <w:rFonts w:asciiTheme="minorHAnsi" w:hAnsiTheme="minorHAnsi" w:cstheme="minorHAnsi"/>
          <w:lang w:val="uk-UA"/>
        </w:rPr>
        <w:t xml:space="preserve"> листопаді 2016 року) </w:t>
      </w:r>
      <w:r w:rsidR="000A5C8E">
        <w:rPr>
          <w:rFonts w:asciiTheme="minorHAnsi" w:hAnsiTheme="minorHAnsi" w:cstheme="minorHAnsi"/>
          <w:lang w:val="uk-UA"/>
        </w:rPr>
        <w:t>серед</w:t>
      </w:r>
      <w:r w:rsidR="009A5486" w:rsidRPr="00984B27">
        <w:rPr>
          <w:rFonts w:asciiTheme="minorHAnsi" w:hAnsiTheme="minorHAnsi" w:cstheme="minorHAnsi"/>
          <w:lang w:val="uk-UA"/>
        </w:rPr>
        <w:t xml:space="preserve"> учнів </w:t>
      </w:r>
      <w:r w:rsidR="00CE15B3">
        <w:rPr>
          <w:rFonts w:asciiTheme="minorHAnsi" w:hAnsiTheme="minorHAnsi" w:cstheme="minorHAnsi"/>
          <w:lang w:val="uk-UA"/>
        </w:rPr>
        <w:t xml:space="preserve">віком </w:t>
      </w:r>
      <w:r w:rsidR="009A5486" w:rsidRPr="00984B27">
        <w:rPr>
          <w:rFonts w:asciiTheme="minorHAnsi" w:hAnsiTheme="minorHAnsi" w:cstheme="minorHAnsi"/>
          <w:lang w:val="uk-UA"/>
        </w:rPr>
        <w:t xml:space="preserve">9-16 років </w:t>
      </w:r>
      <w:r w:rsidR="00CE15B3">
        <w:rPr>
          <w:rFonts w:asciiTheme="minorHAnsi" w:hAnsiTheme="minorHAnsi" w:cstheme="minorHAnsi"/>
          <w:lang w:val="uk-UA"/>
        </w:rPr>
        <w:t>у</w:t>
      </w:r>
      <w:r w:rsidR="009A5486" w:rsidRPr="00984B27">
        <w:rPr>
          <w:rFonts w:asciiTheme="minorHAnsi" w:hAnsiTheme="minorHAnsi" w:cstheme="minorHAnsi"/>
          <w:lang w:val="uk-UA"/>
        </w:rPr>
        <w:t xml:space="preserve"> середніх шк</w:t>
      </w:r>
      <w:r w:rsidR="00CE15B3">
        <w:rPr>
          <w:rFonts w:asciiTheme="minorHAnsi" w:hAnsiTheme="minorHAnsi" w:cstheme="minorHAnsi"/>
          <w:lang w:val="uk-UA"/>
        </w:rPr>
        <w:t>олах</w:t>
      </w:r>
      <w:r w:rsidR="009A5486" w:rsidRPr="00984B27">
        <w:rPr>
          <w:rFonts w:asciiTheme="minorHAnsi" w:hAnsiTheme="minorHAnsi" w:cstheme="minorHAnsi"/>
          <w:lang w:val="uk-UA"/>
        </w:rPr>
        <w:t xml:space="preserve"> Донецьк</w:t>
      </w:r>
      <w:r w:rsidR="00CE15B3">
        <w:rPr>
          <w:rFonts w:asciiTheme="minorHAnsi" w:hAnsiTheme="minorHAnsi" w:cstheme="minorHAnsi"/>
          <w:lang w:val="uk-UA"/>
        </w:rPr>
        <w:t>а</w:t>
      </w:r>
      <w:r w:rsidR="009A5486" w:rsidRPr="00984B27">
        <w:rPr>
          <w:rFonts w:asciiTheme="minorHAnsi" w:hAnsiTheme="minorHAnsi" w:cstheme="minorHAnsi"/>
          <w:lang w:val="uk-UA"/>
        </w:rPr>
        <w:t xml:space="preserve"> </w:t>
      </w:r>
      <w:r w:rsidR="00CE15B3">
        <w:rPr>
          <w:rFonts w:asciiTheme="minorHAnsi" w:hAnsiTheme="minorHAnsi" w:cstheme="minorHAnsi"/>
          <w:lang w:val="uk-UA"/>
        </w:rPr>
        <w:t>та</w:t>
      </w:r>
      <w:r w:rsidR="009A5486" w:rsidRPr="00984B27">
        <w:rPr>
          <w:rFonts w:asciiTheme="minorHAnsi" w:hAnsiTheme="minorHAnsi" w:cstheme="minorHAnsi"/>
          <w:lang w:val="uk-UA"/>
        </w:rPr>
        <w:t xml:space="preserve"> Луганськ</w:t>
      </w:r>
      <w:r w:rsidR="00CE15B3">
        <w:rPr>
          <w:rFonts w:asciiTheme="minorHAnsi" w:hAnsiTheme="minorHAnsi" w:cstheme="minorHAnsi"/>
          <w:lang w:val="uk-UA"/>
        </w:rPr>
        <w:t>а</w:t>
      </w:r>
      <w:r w:rsidR="0028632D" w:rsidRPr="000A5C8E">
        <w:rPr>
          <w:rFonts w:asciiTheme="minorHAnsi" w:hAnsiTheme="minorHAnsi" w:cstheme="minorHAnsi"/>
          <w:lang w:val="uk-UA"/>
        </w:rPr>
        <w:t xml:space="preserve">. </w:t>
      </w:r>
      <w:r w:rsidR="009A5486" w:rsidRPr="00334329">
        <w:rPr>
          <w:rFonts w:asciiTheme="minorHAnsi" w:hAnsiTheme="minorHAnsi" w:cstheme="minorHAnsi"/>
          <w:lang w:val="uk-UA"/>
        </w:rPr>
        <w:t xml:space="preserve">Близько половини </w:t>
      </w:r>
      <w:r w:rsidR="00D57D62">
        <w:rPr>
          <w:rFonts w:asciiTheme="minorHAnsi" w:hAnsiTheme="minorHAnsi" w:cstheme="minorHAnsi"/>
          <w:lang w:val="uk-UA"/>
        </w:rPr>
        <w:t>учнів</w:t>
      </w:r>
      <w:r w:rsidR="009A5486" w:rsidRPr="00334329">
        <w:rPr>
          <w:rFonts w:asciiTheme="minorHAnsi" w:hAnsiTheme="minorHAnsi" w:cstheme="minorHAnsi"/>
          <w:lang w:val="uk-UA"/>
        </w:rPr>
        <w:t xml:space="preserve"> (обраних</w:t>
      </w:r>
      <w:r w:rsidR="00D57D62" w:rsidRPr="00D57D62">
        <w:rPr>
          <w:rFonts w:asciiTheme="minorHAnsi" w:hAnsiTheme="minorHAnsi" w:cstheme="minorHAnsi"/>
          <w:lang w:val="uk-UA"/>
        </w:rPr>
        <w:t xml:space="preserve"> </w:t>
      </w:r>
      <w:r w:rsidR="00D57D62" w:rsidRPr="00334329">
        <w:rPr>
          <w:rFonts w:asciiTheme="minorHAnsi" w:hAnsiTheme="minorHAnsi" w:cstheme="minorHAnsi"/>
          <w:lang w:val="uk-UA"/>
        </w:rPr>
        <w:t>випадково</w:t>
      </w:r>
      <w:r w:rsidR="009A5486" w:rsidRPr="00334329">
        <w:rPr>
          <w:rFonts w:asciiTheme="minorHAnsi" w:hAnsiTheme="minorHAnsi" w:cstheme="minorHAnsi"/>
          <w:lang w:val="uk-UA"/>
        </w:rPr>
        <w:t xml:space="preserve">) </w:t>
      </w:r>
      <w:r w:rsidR="00413F16">
        <w:rPr>
          <w:rFonts w:asciiTheme="minorHAnsi" w:hAnsiTheme="minorHAnsi" w:cstheme="minorHAnsi"/>
          <w:lang w:val="uk-UA"/>
        </w:rPr>
        <w:t>увійшли до складу</w:t>
      </w:r>
      <w:r w:rsidR="009A5486" w:rsidRPr="00334329">
        <w:rPr>
          <w:rFonts w:asciiTheme="minorHAnsi" w:hAnsiTheme="minorHAnsi" w:cstheme="minorHAnsi"/>
          <w:lang w:val="uk-UA"/>
        </w:rPr>
        <w:t xml:space="preserve"> </w:t>
      </w:r>
      <w:r w:rsidR="00D57D62">
        <w:rPr>
          <w:rFonts w:asciiTheme="minorHAnsi" w:hAnsiTheme="minorHAnsi" w:cstheme="minorHAnsi"/>
          <w:lang w:val="uk-UA"/>
        </w:rPr>
        <w:t>«</w:t>
      </w:r>
      <w:r w:rsidR="009A5486" w:rsidRPr="00334329">
        <w:rPr>
          <w:rFonts w:asciiTheme="minorHAnsi" w:hAnsiTheme="minorHAnsi" w:cstheme="minorHAnsi"/>
          <w:lang w:val="uk-UA"/>
        </w:rPr>
        <w:t>контрольн</w:t>
      </w:r>
      <w:r w:rsidR="00413F16">
        <w:rPr>
          <w:rFonts w:asciiTheme="minorHAnsi" w:hAnsiTheme="minorHAnsi" w:cstheme="minorHAnsi"/>
          <w:lang w:val="uk-UA"/>
        </w:rPr>
        <w:t>ої</w:t>
      </w:r>
      <w:r w:rsidR="009A5486" w:rsidRPr="00334329">
        <w:rPr>
          <w:rFonts w:asciiTheme="minorHAnsi" w:hAnsiTheme="minorHAnsi" w:cstheme="minorHAnsi"/>
          <w:lang w:val="uk-UA"/>
        </w:rPr>
        <w:t xml:space="preserve"> груп</w:t>
      </w:r>
      <w:r w:rsidR="00413F16">
        <w:rPr>
          <w:rFonts w:asciiTheme="minorHAnsi" w:hAnsiTheme="minorHAnsi" w:cstheme="minorHAnsi"/>
          <w:lang w:val="uk-UA"/>
        </w:rPr>
        <w:t>и</w:t>
      </w:r>
      <w:r w:rsidR="00D57D62">
        <w:rPr>
          <w:rFonts w:asciiTheme="minorHAnsi" w:hAnsiTheme="minorHAnsi" w:cstheme="minorHAnsi"/>
          <w:lang w:val="uk-UA"/>
        </w:rPr>
        <w:t>»</w:t>
      </w:r>
      <w:r w:rsidR="009A5486" w:rsidRPr="00334329">
        <w:rPr>
          <w:rFonts w:asciiTheme="minorHAnsi" w:hAnsiTheme="minorHAnsi" w:cstheme="minorHAnsi"/>
          <w:lang w:val="uk-UA"/>
        </w:rPr>
        <w:t xml:space="preserve">, </w:t>
      </w:r>
      <w:r w:rsidR="00D57D62">
        <w:rPr>
          <w:rFonts w:asciiTheme="minorHAnsi" w:hAnsiTheme="minorHAnsi" w:cstheme="minorHAnsi"/>
          <w:lang w:val="uk-UA"/>
        </w:rPr>
        <w:t>оскільки</w:t>
      </w:r>
      <w:r w:rsidR="009A5486" w:rsidRPr="00334329">
        <w:rPr>
          <w:rFonts w:asciiTheme="minorHAnsi" w:hAnsiTheme="minorHAnsi" w:cstheme="minorHAnsi"/>
          <w:lang w:val="uk-UA"/>
        </w:rPr>
        <w:t xml:space="preserve"> були зі шкіл, які не брали участі в </w:t>
      </w:r>
      <w:r w:rsidR="00D57D62">
        <w:rPr>
          <w:rFonts w:asciiTheme="minorHAnsi" w:hAnsiTheme="minorHAnsi" w:cstheme="minorHAnsi"/>
          <w:lang w:val="uk-UA"/>
        </w:rPr>
        <w:t>П</w:t>
      </w:r>
      <w:r w:rsidR="009A5486" w:rsidRPr="00334329">
        <w:rPr>
          <w:rFonts w:asciiTheme="minorHAnsi" w:hAnsiTheme="minorHAnsi" w:cstheme="minorHAnsi"/>
          <w:lang w:val="uk-UA"/>
        </w:rPr>
        <w:t xml:space="preserve">роекті. Інша половина </w:t>
      </w:r>
      <w:r w:rsidR="00D57D62">
        <w:rPr>
          <w:rFonts w:asciiTheme="minorHAnsi" w:hAnsiTheme="minorHAnsi" w:cstheme="minorHAnsi"/>
          <w:lang w:val="uk-UA"/>
        </w:rPr>
        <w:t>учнів</w:t>
      </w:r>
      <w:r w:rsidR="009A5486" w:rsidRPr="00334329">
        <w:rPr>
          <w:rFonts w:asciiTheme="minorHAnsi" w:hAnsiTheme="minorHAnsi" w:cstheme="minorHAnsi"/>
          <w:lang w:val="uk-UA"/>
        </w:rPr>
        <w:t xml:space="preserve"> (</w:t>
      </w:r>
      <w:r w:rsidR="00D57D62" w:rsidRPr="00334329">
        <w:rPr>
          <w:rFonts w:asciiTheme="minorHAnsi" w:hAnsiTheme="minorHAnsi" w:cstheme="minorHAnsi"/>
          <w:lang w:val="uk-UA"/>
        </w:rPr>
        <w:t>обраних</w:t>
      </w:r>
      <w:r w:rsidR="00D57D62" w:rsidRPr="00D57D62">
        <w:rPr>
          <w:rFonts w:asciiTheme="minorHAnsi" w:hAnsiTheme="minorHAnsi" w:cstheme="minorHAnsi"/>
          <w:lang w:val="uk-UA"/>
        </w:rPr>
        <w:t xml:space="preserve"> </w:t>
      </w:r>
      <w:r w:rsidR="00D57D62" w:rsidRPr="00334329">
        <w:rPr>
          <w:rFonts w:asciiTheme="minorHAnsi" w:hAnsiTheme="minorHAnsi" w:cstheme="minorHAnsi"/>
          <w:lang w:val="uk-UA"/>
        </w:rPr>
        <w:t>випадково</w:t>
      </w:r>
      <w:r w:rsidR="009A5486" w:rsidRPr="00334329">
        <w:rPr>
          <w:rFonts w:asciiTheme="minorHAnsi" w:hAnsiTheme="minorHAnsi" w:cstheme="minorHAnsi"/>
          <w:lang w:val="uk-UA"/>
        </w:rPr>
        <w:t xml:space="preserve">) </w:t>
      </w:r>
      <w:r w:rsidR="00413F16">
        <w:rPr>
          <w:rFonts w:asciiTheme="minorHAnsi" w:hAnsiTheme="minorHAnsi" w:cstheme="minorHAnsi"/>
          <w:lang w:val="uk-UA"/>
        </w:rPr>
        <w:t>увійшли</w:t>
      </w:r>
      <w:r w:rsidR="00D57D62">
        <w:rPr>
          <w:rFonts w:asciiTheme="minorHAnsi" w:hAnsiTheme="minorHAnsi" w:cstheme="minorHAnsi"/>
          <w:lang w:val="uk-UA"/>
        </w:rPr>
        <w:t xml:space="preserve"> до складу</w:t>
      </w:r>
      <w:r w:rsidR="009A5486" w:rsidRPr="00334329">
        <w:rPr>
          <w:rFonts w:asciiTheme="minorHAnsi" w:hAnsiTheme="minorHAnsi" w:cstheme="minorHAnsi"/>
          <w:lang w:val="uk-UA"/>
        </w:rPr>
        <w:t xml:space="preserve"> </w:t>
      </w:r>
      <w:r w:rsidR="00D57D62">
        <w:rPr>
          <w:rFonts w:asciiTheme="minorHAnsi" w:hAnsiTheme="minorHAnsi" w:cstheme="minorHAnsi"/>
          <w:lang w:val="uk-UA"/>
        </w:rPr>
        <w:t xml:space="preserve">«експериментальної </w:t>
      </w:r>
      <w:r w:rsidR="009A5486" w:rsidRPr="00334329">
        <w:rPr>
          <w:rFonts w:asciiTheme="minorHAnsi" w:hAnsiTheme="minorHAnsi" w:cstheme="minorHAnsi"/>
          <w:lang w:val="uk-UA"/>
        </w:rPr>
        <w:t>груп</w:t>
      </w:r>
      <w:r w:rsidR="00D57D62">
        <w:rPr>
          <w:rFonts w:asciiTheme="minorHAnsi" w:hAnsiTheme="minorHAnsi" w:cstheme="minorHAnsi"/>
          <w:lang w:val="uk-UA"/>
        </w:rPr>
        <w:t>и»</w:t>
      </w:r>
      <w:r w:rsidR="009A5486" w:rsidRPr="00334329">
        <w:rPr>
          <w:rFonts w:asciiTheme="minorHAnsi" w:hAnsiTheme="minorHAnsi" w:cstheme="minorHAnsi"/>
          <w:lang w:val="uk-UA"/>
        </w:rPr>
        <w:t xml:space="preserve">, </w:t>
      </w:r>
      <w:r w:rsidR="00D57D62">
        <w:rPr>
          <w:rFonts w:asciiTheme="minorHAnsi" w:hAnsiTheme="minorHAnsi" w:cstheme="minorHAnsi"/>
          <w:lang w:val="uk-UA"/>
        </w:rPr>
        <w:t>оскільки</w:t>
      </w:r>
      <w:r w:rsidR="009A5486" w:rsidRPr="00334329">
        <w:rPr>
          <w:rFonts w:asciiTheme="minorHAnsi" w:hAnsiTheme="minorHAnsi" w:cstheme="minorHAnsi"/>
          <w:lang w:val="uk-UA"/>
        </w:rPr>
        <w:t xml:space="preserve"> були зі шкіл, </w:t>
      </w:r>
      <w:r w:rsidR="00D57D62">
        <w:rPr>
          <w:rFonts w:asciiTheme="minorHAnsi" w:hAnsiTheme="minorHAnsi" w:cstheme="minorHAnsi"/>
          <w:lang w:val="uk-UA"/>
        </w:rPr>
        <w:t>у</w:t>
      </w:r>
      <w:r w:rsidR="009A5486" w:rsidRPr="00334329">
        <w:rPr>
          <w:rFonts w:asciiTheme="minorHAnsi" w:hAnsiTheme="minorHAnsi" w:cstheme="minorHAnsi"/>
          <w:lang w:val="uk-UA"/>
        </w:rPr>
        <w:t xml:space="preserve"> яких в</w:t>
      </w:r>
      <w:r w:rsidR="00D57D62">
        <w:rPr>
          <w:rFonts w:asciiTheme="minorHAnsi" w:hAnsiTheme="minorHAnsi" w:cstheme="minorHAnsi"/>
          <w:lang w:val="uk-UA"/>
        </w:rPr>
        <w:t>чителі пройшли підготовку з питань ПСП</w:t>
      </w:r>
      <w:r w:rsidR="009A5486" w:rsidRPr="00334329">
        <w:rPr>
          <w:rFonts w:asciiTheme="minorHAnsi" w:hAnsiTheme="minorHAnsi" w:cstheme="minorHAnsi"/>
          <w:lang w:val="uk-UA"/>
        </w:rPr>
        <w:t xml:space="preserve">. Статистичні порівняння показали, що </w:t>
      </w:r>
      <w:r w:rsidR="00007EFD">
        <w:rPr>
          <w:rFonts w:asciiTheme="minorHAnsi" w:hAnsiTheme="minorHAnsi" w:cstheme="minorHAnsi"/>
          <w:lang w:val="uk-UA"/>
        </w:rPr>
        <w:t>відносно учнів у</w:t>
      </w:r>
      <w:r w:rsidR="009A5486" w:rsidRPr="00334329">
        <w:rPr>
          <w:rFonts w:asciiTheme="minorHAnsi" w:hAnsiTheme="minorHAnsi" w:cstheme="minorHAnsi"/>
          <w:lang w:val="uk-UA"/>
        </w:rPr>
        <w:t xml:space="preserve"> контрольній групі, </w:t>
      </w:r>
      <w:r w:rsidR="00007EFD">
        <w:rPr>
          <w:rFonts w:asciiTheme="minorHAnsi" w:hAnsiTheme="minorHAnsi" w:cstheme="minorHAnsi"/>
          <w:lang w:val="uk-UA"/>
        </w:rPr>
        <w:t xml:space="preserve">учні </w:t>
      </w:r>
      <w:r w:rsidR="009A5486" w:rsidRPr="00334329">
        <w:rPr>
          <w:rFonts w:asciiTheme="minorHAnsi" w:hAnsiTheme="minorHAnsi" w:cstheme="minorHAnsi"/>
          <w:lang w:val="uk-UA"/>
        </w:rPr>
        <w:t xml:space="preserve">в </w:t>
      </w:r>
      <w:r w:rsidR="00007EFD">
        <w:rPr>
          <w:rFonts w:asciiTheme="minorHAnsi" w:hAnsiTheme="minorHAnsi" w:cstheme="minorHAnsi"/>
          <w:lang w:val="uk-UA"/>
        </w:rPr>
        <w:t xml:space="preserve">експериментальній </w:t>
      </w:r>
      <w:r w:rsidR="009A5486" w:rsidRPr="00334329">
        <w:rPr>
          <w:rFonts w:asciiTheme="minorHAnsi" w:hAnsiTheme="minorHAnsi" w:cstheme="minorHAnsi"/>
          <w:lang w:val="uk-UA"/>
        </w:rPr>
        <w:t xml:space="preserve">групі </w:t>
      </w:r>
      <w:r w:rsidR="00007EFD">
        <w:rPr>
          <w:rFonts w:asciiTheme="minorHAnsi" w:hAnsiTheme="minorHAnsi" w:cstheme="minorHAnsi"/>
          <w:lang w:val="uk-UA"/>
        </w:rPr>
        <w:t>мали</w:t>
      </w:r>
      <w:r w:rsidR="009A5486" w:rsidRPr="00334329">
        <w:rPr>
          <w:rFonts w:asciiTheme="minorHAnsi" w:hAnsiTheme="minorHAnsi" w:cstheme="minorHAnsi"/>
          <w:lang w:val="uk-UA"/>
        </w:rPr>
        <w:t xml:space="preserve"> значно менше проблем у відноси</w:t>
      </w:r>
      <w:r w:rsidR="00007EFD">
        <w:rPr>
          <w:rFonts w:asciiTheme="minorHAnsi" w:hAnsiTheme="minorHAnsi" w:cstheme="minorHAnsi"/>
          <w:lang w:val="uk-UA"/>
        </w:rPr>
        <w:t>нах з однолітками</w:t>
      </w:r>
      <w:r w:rsidR="00D97A6D">
        <w:rPr>
          <w:rFonts w:asciiTheme="minorHAnsi" w:hAnsiTheme="minorHAnsi" w:cstheme="minorHAnsi"/>
          <w:lang w:val="uk-UA"/>
        </w:rPr>
        <w:t>,</w:t>
      </w:r>
      <w:r w:rsidR="00007EFD">
        <w:rPr>
          <w:rFonts w:asciiTheme="minorHAnsi" w:hAnsiTheme="minorHAnsi" w:cstheme="minorHAnsi"/>
          <w:lang w:val="uk-UA"/>
        </w:rPr>
        <w:t xml:space="preserve"> </w:t>
      </w:r>
      <w:r w:rsidR="009A5486" w:rsidRPr="00334329">
        <w:rPr>
          <w:rFonts w:asciiTheme="minorHAnsi" w:hAnsiTheme="minorHAnsi" w:cstheme="minorHAnsi"/>
          <w:lang w:val="uk-UA"/>
        </w:rPr>
        <w:t xml:space="preserve">емоційних проблем (наприклад, </w:t>
      </w:r>
      <w:r w:rsidR="00007EFD">
        <w:rPr>
          <w:rFonts w:asciiTheme="minorHAnsi" w:hAnsiTheme="minorHAnsi" w:cstheme="minorHAnsi"/>
          <w:lang w:val="uk-UA"/>
        </w:rPr>
        <w:t>хвилювання</w:t>
      </w:r>
      <w:r w:rsidR="009A5486" w:rsidRPr="00334329">
        <w:rPr>
          <w:rFonts w:asciiTheme="minorHAnsi" w:hAnsiTheme="minorHAnsi" w:cstheme="minorHAnsi"/>
          <w:lang w:val="uk-UA"/>
        </w:rPr>
        <w:t xml:space="preserve">, </w:t>
      </w:r>
      <w:r w:rsidR="00007EFD">
        <w:rPr>
          <w:rFonts w:asciiTheme="minorHAnsi" w:hAnsiTheme="minorHAnsi" w:cstheme="minorHAnsi"/>
          <w:lang w:val="uk-UA"/>
        </w:rPr>
        <w:t>великої кількості</w:t>
      </w:r>
      <w:r w:rsidR="009A5486" w:rsidRPr="00334329">
        <w:rPr>
          <w:rFonts w:asciiTheme="minorHAnsi" w:hAnsiTheme="minorHAnsi" w:cstheme="minorHAnsi"/>
          <w:lang w:val="uk-UA"/>
        </w:rPr>
        <w:t xml:space="preserve"> страхів, або </w:t>
      </w:r>
      <w:r w:rsidR="00953D95">
        <w:rPr>
          <w:rFonts w:asciiTheme="minorHAnsi" w:hAnsiTheme="minorHAnsi" w:cstheme="minorHAnsi"/>
          <w:lang w:val="uk-UA"/>
        </w:rPr>
        <w:t>від</w:t>
      </w:r>
      <w:r w:rsidR="00007EFD">
        <w:rPr>
          <w:rFonts w:asciiTheme="minorHAnsi" w:hAnsiTheme="minorHAnsi" w:cstheme="minorHAnsi"/>
          <w:lang w:val="uk-UA"/>
        </w:rPr>
        <w:t>чуття себе нещасними</w:t>
      </w:r>
      <w:r w:rsidR="009A5486" w:rsidRPr="00334329">
        <w:rPr>
          <w:rFonts w:asciiTheme="minorHAnsi" w:hAnsiTheme="minorHAnsi" w:cstheme="minorHAnsi"/>
          <w:lang w:val="uk-UA"/>
        </w:rPr>
        <w:t xml:space="preserve">), </w:t>
      </w:r>
      <w:r w:rsidR="00007EFD">
        <w:rPr>
          <w:rFonts w:asciiTheme="minorHAnsi" w:hAnsiTheme="minorHAnsi" w:cstheme="minorHAnsi"/>
          <w:lang w:val="uk-UA"/>
        </w:rPr>
        <w:t>та</w:t>
      </w:r>
      <w:r w:rsidR="009A5486" w:rsidRPr="00334329">
        <w:rPr>
          <w:rFonts w:asciiTheme="minorHAnsi" w:hAnsiTheme="minorHAnsi" w:cstheme="minorHAnsi"/>
          <w:lang w:val="uk-UA"/>
        </w:rPr>
        <w:t xml:space="preserve"> менше труднощів</w:t>
      </w:r>
      <w:r w:rsidR="00007EFD">
        <w:rPr>
          <w:rFonts w:asciiTheme="minorHAnsi" w:hAnsiTheme="minorHAnsi" w:cstheme="minorHAnsi"/>
          <w:lang w:val="uk-UA"/>
        </w:rPr>
        <w:t xml:space="preserve"> загалом</w:t>
      </w:r>
      <w:r w:rsidR="009A5486" w:rsidRPr="00334329">
        <w:rPr>
          <w:rFonts w:asciiTheme="minorHAnsi" w:hAnsiTheme="minorHAnsi" w:cstheme="minorHAnsi"/>
          <w:lang w:val="uk-UA"/>
        </w:rPr>
        <w:t>. Однак</w:t>
      </w:r>
      <w:r w:rsidR="007E64E2">
        <w:rPr>
          <w:rFonts w:asciiTheme="minorHAnsi" w:hAnsiTheme="minorHAnsi" w:cstheme="minorHAnsi"/>
          <w:lang w:val="uk-UA"/>
        </w:rPr>
        <w:t>,</w:t>
      </w:r>
      <w:r w:rsidR="009A5486" w:rsidRPr="00334329">
        <w:rPr>
          <w:rFonts w:asciiTheme="minorHAnsi" w:hAnsiTheme="minorHAnsi" w:cstheme="minorHAnsi"/>
          <w:lang w:val="uk-UA"/>
        </w:rPr>
        <w:t xml:space="preserve"> втручання не </w:t>
      </w:r>
      <w:r w:rsidR="007E64E2">
        <w:rPr>
          <w:rFonts w:asciiTheme="minorHAnsi" w:hAnsiTheme="minorHAnsi" w:cstheme="minorHAnsi"/>
          <w:lang w:val="uk-UA"/>
        </w:rPr>
        <w:t xml:space="preserve">призвело до </w:t>
      </w:r>
      <w:r w:rsidR="009A5486" w:rsidRPr="00334329">
        <w:rPr>
          <w:rFonts w:asciiTheme="minorHAnsi" w:hAnsiTheme="minorHAnsi" w:cstheme="minorHAnsi"/>
          <w:lang w:val="uk-UA"/>
        </w:rPr>
        <w:t>зменш</w:t>
      </w:r>
      <w:r w:rsidR="007E64E2">
        <w:rPr>
          <w:rFonts w:asciiTheme="minorHAnsi" w:hAnsiTheme="minorHAnsi" w:cstheme="minorHAnsi"/>
          <w:lang w:val="uk-UA"/>
        </w:rPr>
        <w:t>ення</w:t>
      </w:r>
      <w:r w:rsidR="009A5486" w:rsidRPr="00334329">
        <w:rPr>
          <w:rFonts w:asciiTheme="minorHAnsi" w:hAnsiTheme="minorHAnsi" w:cstheme="minorHAnsi"/>
          <w:lang w:val="uk-UA"/>
        </w:rPr>
        <w:t xml:space="preserve"> травматичних симптомів або </w:t>
      </w:r>
      <w:r w:rsidR="007E64E2">
        <w:rPr>
          <w:rFonts w:asciiTheme="minorHAnsi" w:hAnsiTheme="minorHAnsi" w:cstheme="minorHAnsi"/>
          <w:lang w:val="uk-UA"/>
        </w:rPr>
        <w:t xml:space="preserve">проблем у </w:t>
      </w:r>
      <w:r w:rsidR="009A5486" w:rsidRPr="00334329">
        <w:rPr>
          <w:rFonts w:asciiTheme="minorHAnsi" w:hAnsiTheme="minorHAnsi" w:cstheme="minorHAnsi"/>
          <w:lang w:val="uk-UA"/>
        </w:rPr>
        <w:t>поведін</w:t>
      </w:r>
      <w:r w:rsidR="007E64E2">
        <w:rPr>
          <w:rFonts w:asciiTheme="minorHAnsi" w:hAnsiTheme="minorHAnsi" w:cstheme="minorHAnsi"/>
          <w:lang w:val="uk-UA"/>
        </w:rPr>
        <w:t>ці</w:t>
      </w:r>
      <w:r w:rsidR="009A5486" w:rsidRPr="00334329">
        <w:rPr>
          <w:rFonts w:asciiTheme="minorHAnsi" w:hAnsiTheme="minorHAnsi" w:cstheme="minorHAnsi"/>
          <w:lang w:val="uk-UA"/>
        </w:rPr>
        <w:t xml:space="preserve">, які, ймовірно, </w:t>
      </w:r>
      <w:r w:rsidR="007E64E2">
        <w:rPr>
          <w:rFonts w:asciiTheme="minorHAnsi" w:hAnsiTheme="minorHAnsi" w:cstheme="minorHAnsi"/>
          <w:lang w:val="uk-UA"/>
        </w:rPr>
        <w:t>потребують</w:t>
      </w:r>
      <w:r w:rsidR="009A5486" w:rsidRPr="00334329">
        <w:rPr>
          <w:rFonts w:asciiTheme="minorHAnsi" w:hAnsiTheme="minorHAnsi" w:cstheme="minorHAnsi"/>
          <w:lang w:val="uk-UA"/>
        </w:rPr>
        <w:t xml:space="preserve"> цілеспрямовано</w:t>
      </w:r>
      <w:r w:rsidR="007E64E2">
        <w:rPr>
          <w:rFonts w:asciiTheme="minorHAnsi" w:hAnsiTheme="minorHAnsi" w:cstheme="minorHAnsi"/>
          <w:lang w:val="uk-UA"/>
        </w:rPr>
        <w:t>го</w:t>
      </w:r>
      <w:r w:rsidR="009A5486" w:rsidRPr="00334329">
        <w:rPr>
          <w:rFonts w:asciiTheme="minorHAnsi" w:hAnsiTheme="minorHAnsi" w:cstheme="minorHAnsi"/>
          <w:lang w:val="uk-UA"/>
        </w:rPr>
        <w:t>, груп</w:t>
      </w:r>
      <w:r w:rsidR="007E64E2">
        <w:rPr>
          <w:rFonts w:asciiTheme="minorHAnsi" w:hAnsiTheme="minorHAnsi" w:cstheme="minorHAnsi"/>
          <w:lang w:val="uk-UA"/>
        </w:rPr>
        <w:t>ового</w:t>
      </w:r>
      <w:r w:rsidR="009A5486" w:rsidRPr="00334329">
        <w:rPr>
          <w:rFonts w:asciiTheme="minorHAnsi" w:hAnsiTheme="minorHAnsi" w:cstheme="minorHAnsi"/>
          <w:lang w:val="uk-UA"/>
        </w:rPr>
        <w:t xml:space="preserve"> психологічного втручання. Слід зазначити, що ці висновки ґрунтуються на </w:t>
      </w:r>
      <w:r w:rsidR="004E298C">
        <w:rPr>
          <w:rFonts w:asciiTheme="minorHAnsi" w:hAnsiTheme="minorHAnsi" w:cstheme="minorHAnsi"/>
          <w:lang w:val="uk-UA"/>
        </w:rPr>
        <w:t>не</w:t>
      </w:r>
      <w:r w:rsidR="009A5486" w:rsidRPr="00334329">
        <w:rPr>
          <w:rFonts w:asciiTheme="minorHAnsi" w:hAnsiTheme="minorHAnsi" w:cstheme="minorHAnsi"/>
          <w:lang w:val="uk-UA"/>
        </w:rPr>
        <w:t>повн</w:t>
      </w:r>
      <w:r w:rsidR="004E298C">
        <w:rPr>
          <w:rFonts w:asciiTheme="minorHAnsi" w:hAnsiTheme="minorHAnsi" w:cstheme="minorHAnsi"/>
          <w:lang w:val="uk-UA"/>
        </w:rPr>
        <w:t>их</w:t>
      </w:r>
      <w:r w:rsidR="009A5486" w:rsidRPr="00334329">
        <w:rPr>
          <w:rFonts w:asciiTheme="minorHAnsi" w:hAnsiTheme="minorHAnsi" w:cstheme="minorHAnsi"/>
          <w:lang w:val="uk-UA"/>
        </w:rPr>
        <w:t xml:space="preserve"> даних (дані з деяких шкіл ще надходять) і, отже, </w:t>
      </w:r>
      <w:r w:rsidR="004E298C">
        <w:rPr>
          <w:rFonts w:asciiTheme="minorHAnsi" w:hAnsiTheme="minorHAnsi" w:cstheme="minorHAnsi"/>
          <w:lang w:val="uk-UA"/>
        </w:rPr>
        <w:t>повинні</w:t>
      </w:r>
      <w:r w:rsidR="009A5486" w:rsidRPr="00334329">
        <w:rPr>
          <w:rFonts w:asciiTheme="minorHAnsi" w:hAnsiTheme="minorHAnsi" w:cstheme="minorHAnsi"/>
          <w:lang w:val="uk-UA"/>
        </w:rPr>
        <w:t xml:space="preserve"> розглядати</w:t>
      </w:r>
      <w:r w:rsidR="004E298C">
        <w:rPr>
          <w:rFonts w:asciiTheme="minorHAnsi" w:hAnsiTheme="minorHAnsi" w:cstheme="minorHAnsi"/>
          <w:lang w:val="uk-UA"/>
        </w:rPr>
        <w:t>ся</w:t>
      </w:r>
      <w:r w:rsidR="009A5486" w:rsidRPr="00334329">
        <w:rPr>
          <w:rFonts w:asciiTheme="minorHAnsi" w:hAnsiTheme="minorHAnsi" w:cstheme="minorHAnsi"/>
          <w:lang w:val="uk-UA"/>
        </w:rPr>
        <w:t xml:space="preserve"> як попередні. Тим не менш, вони є </w:t>
      </w:r>
      <w:r w:rsidR="0071781E">
        <w:rPr>
          <w:rFonts w:asciiTheme="minorHAnsi" w:hAnsiTheme="minorHAnsi" w:cstheme="minorHAnsi"/>
          <w:lang w:val="uk-UA"/>
        </w:rPr>
        <w:t>перспективними</w:t>
      </w:r>
      <w:r w:rsidR="009A5486" w:rsidRPr="00334329">
        <w:rPr>
          <w:rFonts w:asciiTheme="minorHAnsi" w:hAnsiTheme="minorHAnsi" w:cstheme="minorHAnsi"/>
          <w:lang w:val="uk-UA"/>
        </w:rPr>
        <w:t xml:space="preserve"> і свідчать про те, що </w:t>
      </w:r>
      <w:r w:rsidR="0071781E">
        <w:rPr>
          <w:rFonts w:asciiTheme="minorHAnsi" w:hAnsiTheme="minorHAnsi" w:cstheme="minorHAnsi"/>
          <w:lang w:val="uk-UA"/>
        </w:rPr>
        <w:t>надання ПСП</w:t>
      </w:r>
      <w:r w:rsidR="009A5486" w:rsidRPr="00334329">
        <w:rPr>
          <w:rFonts w:asciiTheme="minorHAnsi" w:hAnsiTheme="minorHAnsi" w:cstheme="minorHAnsi"/>
          <w:lang w:val="uk-UA"/>
        </w:rPr>
        <w:t xml:space="preserve"> мал</w:t>
      </w:r>
      <w:r w:rsidR="0071781E">
        <w:rPr>
          <w:rFonts w:asciiTheme="minorHAnsi" w:hAnsiTheme="minorHAnsi" w:cstheme="minorHAnsi"/>
          <w:lang w:val="uk-UA"/>
        </w:rPr>
        <w:t>о</w:t>
      </w:r>
      <w:r w:rsidR="009A5486" w:rsidRPr="00334329">
        <w:rPr>
          <w:rFonts w:asciiTheme="minorHAnsi" w:hAnsiTheme="minorHAnsi" w:cstheme="minorHAnsi"/>
          <w:lang w:val="uk-UA"/>
        </w:rPr>
        <w:t xml:space="preserve"> значні позитивні результати для </w:t>
      </w:r>
      <w:r w:rsidR="0071781E">
        <w:rPr>
          <w:rFonts w:asciiTheme="minorHAnsi" w:hAnsiTheme="minorHAnsi" w:cstheme="minorHAnsi"/>
          <w:lang w:val="uk-UA"/>
        </w:rPr>
        <w:t>учнів</w:t>
      </w:r>
      <w:r w:rsidR="0028632D" w:rsidRPr="0071781E">
        <w:rPr>
          <w:rFonts w:asciiTheme="minorHAnsi" w:hAnsiTheme="minorHAnsi" w:cstheme="minorHAnsi"/>
          <w:lang w:val="uk-UA"/>
        </w:rPr>
        <w:t>.</w:t>
      </w:r>
    </w:p>
    <w:p w:rsidR="00B947A5" w:rsidRPr="00334329" w:rsidRDefault="009A5486" w:rsidP="004F26E3">
      <w:pPr>
        <w:pStyle w:val="gmail-msonormal"/>
        <w:spacing w:line="276" w:lineRule="auto"/>
        <w:jc w:val="both"/>
        <w:rPr>
          <w:rFonts w:asciiTheme="minorHAnsi" w:hAnsiTheme="minorHAnsi" w:cstheme="minorHAnsi"/>
          <w:lang w:val="uk-UA"/>
        </w:rPr>
      </w:pPr>
      <w:r w:rsidRPr="00334329">
        <w:rPr>
          <w:rFonts w:asciiTheme="minorHAnsi" w:hAnsiTheme="minorHAnsi" w:cstheme="minorHAnsi"/>
          <w:lang w:val="uk-UA"/>
        </w:rPr>
        <w:t>Висновки</w:t>
      </w:r>
      <w:r w:rsidR="007D01A7">
        <w:rPr>
          <w:rFonts w:asciiTheme="minorHAnsi" w:hAnsiTheme="minorHAnsi" w:cstheme="minorHAnsi"/>
          <w:lang w:val="uk-UA"/>
        </w:rPr>
        <w:t>, які</w:t>
      </w:r>
      <w:r w:rsidRPr="00334329">
        <w:rPr>
          <w:rFonts w:asciiTheme="minorHAnsi" w:hAnsiTheme="minorHAnsi" w:cstheme="minorHAnsi"/>
          <w:lang w:val="uk-UA"/>
        </w:rPr>
        <w:t xml:space="preserve"> стосуються значних </w:t>
      </w:r>
      <w:r w:rsidR="007D01A7">
        <w:rPr>
          <w:rFonts w:asciiTheme="minorHAnsi" w:hAnsiTheme="minorHAnsi" w:cstheme="minorHAnsi"/>
          <w:lang w:val="uk-UA"/>
        </w:rPr>
        <w:t xml:space="preserve">кінцевих </w:t>
      </w:r>
      <w:r w:rsidRPr="00334329">
        <w:rPr>
          <w:rFonts w:asciiTheme="minorHAnsi" w:hAnsiTheme="minorHAnsi" w:cstheme="minorHAnsi"/>
          <w:lang w:val="uk-UA"/>
        </w:rPr>
        <w:t>психосоціальних результатів також підтверджу</w:t>
      </w:r>
      <w:r w:rsidR="007D01A7">
        <w:rPr>
          <w:rFonts w:asciiTheme="minorHAnsi" w:hAnsiTheme="minorHAnsi" w:cstheme="minorHAnsi"/>
          <w:lang w:val="uk-UA"/>
        </w:rPr>
        <w:t>ю</w:t>
      </w:r>
      <w:r w:rsidRPr="00334329">
        <w:rPr>
          <w:rFonts w:asciiTheme="minorHAnsi" w:hAnsiTheme="minorHAnsi" w:cstheme="minorHAnsi"/>
          <w:lang w:val="uk-UA"/>
        </w:rPr>
        <w:t xml:space="preserve">ться </w:t>
      </w:r>
      <w:r w:rsidR="007D01A7">
        <w:rPr>
          <w:rFonts w:asciiTheme="minorHAnsi" w:hAnsiTheme="minorHAnsi" w:cstheme="minorHAnsi"/>
          <w:lang w:val="uk-UA"/>
        </w:rPr>
        <w:t xml:space="preserve">описовими </w:t>
      </w:r>
      <w:r w:rsidRPr="00334329">
        <w:rPr>
          <w:rFonts w:asciiTheme="minorHAnsi" w:hAnsiTheme="minorHAnsi" w:cstheme="minorHAnsi"/>
          <w:lang w:val="uk-UA"/>
        </w:rPr>
        <w:t>даними</w:t>
      </w:r>
      <w:r w:rsidR="0028632D" w:rsidRPr="00334329">
        <w:rPr>
          <w:rFonts w:asciiTheme="minorHAnsi" w:hAnsiTheme="minorHAnsi" w:cstheme="minorHAnsi"/>
          <w:lang w:val="uk-UA"/>
        </w:rPr>
        <w:t>.</w:t>
      </w:r>
    </w:p>
    <w:p w:rsidR="00B947A5" w:rsidRPr="00111815" w:rsidRDefault="0071298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Д</w:t>
      </w:r>
      <w:r w:rsidR="009A5486" w:rsidRPr="00334329">
        <w:rPr>
          <w:lang w:val="uk-UA"/>
        </w:rPr>
        <w:t>іт</w:t>
      </w:r>
      <w:r>
        <w:rPr>
          <w:lang w:val="uk-UA"/>
        </w:rPr>
        <w:t xml:space="preserve">и неодноразово </w:t>
      </w:r>
      <w:r w:rsidR="00314796">
        <w:rPr>
          <w:lang w:val="uk-UA"/>
        </w:rPr>
        <w:t>повторювали</w:t>
      </w:r>
      <w:r w:rsidR="009A5486" w:rsidRPr="00334329">
        <w:rPr>
          <w:lang w:val="uk-UA"/>
        </w:rPr>
        <w:t xml:space="preserve">, що </w:t>
      </w:r>
      <w:r>
        <w:rPr>
          <w:lang w:val="uk-UA"/>
        </w:rPr>
        <w:t>завдяки</w:t>
      </w:r>
      <w:r w:rsidR="009A5486" w:rsidRPr="00334329">
        <w:rPr>
          <w:lang w:val="uk-UA"/>
        </w:rPr>
        <w:t xml:space="preserve"> програм</w:t>
      </w:r>
      <w:r>
        <w:rPr>
          <w:lang w:val="uk-UA"/>
        </w:rPr>
        <w:t>і вони стали</w:t>
      </w:r>
      <w:r w:rsidRPr="00334329">
        <w:rPr>
          <w:lang w:val="uk-UA"/>
        </w:rPr>
        <w:t xml:space="preserve"> спокійн</w:t>
      </w:r>
      <w:r>
        <w:rPr>
          <w:lang w:val="uk-UA"/>
        </w:rPr>
        <w:t>ішими та</w:t>
      </w:r>
      <w:r w:rsidRPr="00334329">
        <w:rPr>
          <w:lang w:val="uk-UA"/>
        </w:rPr>
        <w:t xml:space="preserve"> </w:t>
      </w:r>
      <w:r>
        <w:rPr>
          <w:lang w:val="uk-UA"/>
        </w:rPr>
        <w:t xml:space="preserve">більш </w:t>
      </w:r>
      <w:r w:rsidRPr="00334329">
        <w:rPr>
          <w:lang w:val="uk-UA"/>
        </w:rPr>
        <w:t>розслабленим</w:t>
      </w:r>
      <w:r>
        <w:rPr>
          <w:lang w:val="uk-UA"/>
        </w:rPr>
        <w:t>и</w:t>
      </w:r>
      <w:r w:rsidR="009A5486" w:rsidRPr="00334329">
        <w:rPr>
          <w:lang w:val="uk-UA"/>
        </w:rPr>
        <w:t xml:space="preserve"> </w:t>
      </w:r>
      <w:r>
        <w:rPr>
          <w:lang w:val="uk-UA"/>
        </w:rPr>
        <w:t>та</w:t>
      </w:r>
      <w:r w:rsidR="009A5486" w:rsidRPr="00334329">
        <w:rPr>
          <w:lang w:val="uk-UA"/>
        </w:rPr>
        <w:t xml:space="preserve"> дізналися </w:t>
      </w:r>
      <w:r w:rsidR="00314796">
        <w:rPr>
          <w:lang w:val="uk-UA"/>
        </w:rPr>
        <w:t xml:space="preserve">про </w:t>
      </w:r>
      <w:r w:rsidR="009A5486" w:rsidRPr="00334329">
        <w:rPr>
          <w:lang w:val="uk-UA"/>
        </w:rPr>
        <w:t xml:space="preserve">конкретні методи </w:t>
      </w:r>
      <w:r w:rsidR="00314796">
        <w:rPr>
          <w:lang w:val="uk-UA"/>
        </w:rPr>
        <w:t>для само</w:t>
      </w:r>
      <w:r w:rsidR="009A5486" w:rsidRPr="00334329">
        <w:rPr>
          <w:lang w:val="uk-UA"/>
        </w:rPr>
        <w:t xml:space="preserve">заспокоєння </w:t>
      </w:r>
      <w:r w:rsidR="00314796">
        <w:rPr>
          <w:lang w:val="uk-UA"/>
        </w:rPr>
        <w:t>та зменшення</w:t>
      </w:r>
      <w:r w:rsidR="009A5486" w:rsidRPr="00334329">
        <w:rPr>
          <w:lang w:val="uk-UA"/>
        </w:rPr>
        <w:t xml:space="preserve"> відчу</w:t>
      </w:r>
      <w:r w:rsidR="00314796">
        <w:rPr>
          <w:lang w:val="uk-UA"/>
        </w:rPr>
        <w:t>ття</w:t>
      </w:r>
      <w:r w:rsidR="009A5486" w:rsidRPr="00334329">
        <w:rPr>
          <w:lang w:val="uk-UA"/>
        </w:rPr>
        <w:t xml:space="preserve"> триво</w:t>
      </w:r>
      <w:r w:rsidR="00314796">
        <w:rPr>
          <w:lang w:val="uk-UA"/>
        </w:rPr>
        <w:t>ги</w:t>
      </w:r>
      <w:r w:rsidR="009A5486" w:rsidRPr="00334329">
        <w:rPr>
          <w:lang w:val="uk-UA"/>
        </w:rPr>
        <w:t>, стра</w:t>
      </w:r>
      <w:r w:rsidR="005062B4">
        <w:rPr>
          <w:lang w:val="uk-UA"/>
        </w:rPr>
        <w:t>ху та</w:t>
      </w:r>
      <w:r w:rsidR="009A5486" w:rsidRPr="00334329">
        <w:rPr>
          <w:lang w:val="uk-UA"/>
        </w:rPr>
        <w:t xml:space="preserve"> </w:t>
      </w:r>
      <w:r w:rsidR="005062B4">
        <w:rPr>
          <w:lang w:val="uk-UA"/>
        </w:rPr>
        <w:t>хвилювання</w:t>
      </w:r>
      <w:r w:rsidR="009A5486" w:rsidRPr="00334329">
        <w:rPr>
          <w:lang w:val="uk-UA"/>
        </w:rPr>
        <w:t xml:space="preserve">. 17-річний </w:t>
      </w:r>
      <w:r w:rsidR="00111815">
        <w:rPr>
          <w:lang w:val="uk-UA"/>
        </w:rPr>
        <w:t>студент</w:t>
      </w:r>
      <w:r w:rsidR="009A5486" w:rsidRPr="00334329">
        <w:rPr>
          <w:lang w:val="uk-UA"/>
        </w:rPr>
        <w:t xml:space="preserve"> з Харкова </w:t>
      </w:r>
      <w:r w:rsidR="00111815">
        <w:rPr>
          <w:lang w:val="uk-UA"/>
        </w:rPr>
        <w:t>розповів</w:t>
      </w:r>
      <w:r w:rsidR="009A5486" w:rsidRPr="00334329">
        <w:rPr>
          <w:lang w:val="uk-UA"/>
        </w:rPr>
        <w:t xml:space="preserve">, що </w:t>
      </w:r>
      <w:r w:rsidR="00276BE7">
        <w:rPr>
          <w:lang w:val="uk-UA"/>
        </w:rPr>
        <w:t>опанував методи для само</w:t>
      </w:r>
      <w:r w:rsidR="00276BE7" w:rsidRPr="00334329">
        <w:rPr>
          <w:lang w:val="uk-UA"/>
        </w:rPr>
        <w:t>заспокоєння</w:t>
      </w:r>
      <w:r w:rsidR="00276BE7">
        <w:rPr>
          <w:lang w:val="uk-UA"/>
        </w:rPr>
        <w:t xml:space="preserve"> та</w:t>
      </w:r>
      <w:r w:rsidR="009A5486" w:rsidRPr="00334329">
        <w:rPr>
          <w:lang w:val="uk-UA"/>
        </w:rPr>
        <w:t xml:space="preserve"> використовував </w:t>
      </w:r>
      <w:r w:rsidR="00276BE7">
        <w:rPr>
          <w:lang w:val="uk-UA"/>
        </w:rPr>
        <w:t xml:space="preserve">їх для </w:t>
      </w:r>
      <w:r w:rsidR="009A5486" w:rsidRPr="00334329">
        <w:rPr>
          <w:lang w:val="uk-UA"/>
        </w:rPr>
        <w:t>зменш</w:t>
      </w:r>
      <w:r w:rsidR="00276BE7">
        <w:rPr>
          <w:lang w:val="uk-UA"/>
        </w:rPr>
        <w:t>ення</w:t>
      </w:r>
      <w:r w:rsidR="009A5486" w:rsidRPr="00334329">
        <w:rPr>
          <w:lang w:val="uk-UA"/>
        </w:rPr>
        <w:t xml:space="preserve"> </w:t>
      </w:r>
      <w:r w:rsidR="00111815">
        <w:rPr>
          <w:lang w:val="uk-UA"/>
        </w:rPr>
        <w:t>сильного відчуття</w:t>
      </w:r>
      <w:r w:rsidR="009A5486" w:rsidRPr="00334329">
        <w:rPr>
          <w:lang w:val="uk-UA"/>
        </w:rPr>
        <w:t xml:space="preserve"> </w:t>
      </w:r>
      <w:r w:rsidR="00111815">
        <w:rPr>
          <w:lang w:val="uk-UA"/>
        </w:rPr>
        <w:t>напруги перед екзаменами</w:t>
      </w:r>
      <w:r w:rsidR="009A5486" w:rsidRPr="00334329">
        <w:rPr>
          <w:lang w:val="uk-UA"/>
        </w:rPr>
        <w:t xml:space="preserve">. </w:t>
      </w:r>
      <w:r w:rsidR="00111815">
        <w:rPr>
          <w:lang w:val="uk-UA"/>
        </w:rPr>
        <w:t>Б</w:t>
      </w:r>
      <w:r w:rsidR="00B51C2F">
        <w:rPr>
          <w:lang w:val="uk-UA"/>
        </w:rPr>
        <w:t>ільшість</w:t>
      </w:r>
      <w:r w:rsidR="00111815">
        <w:rPr>
          <w:lang w:val="uk-UA"/>
        </w:rPr>
        <w:t xml:space="preserve"> учнів зазнач</w:t>
      </w:r>
      <w:r w:rsidR="00E14F36">
        <w:rPr>
          <w:lang w:val="uk-UA"/>
        </w:rPr>
        <w:t>и</w:t>
      </w:r>
      <w:r w:rsidR="00111815">
        <w:rPr>
          <w:lang w:val="uk-UA"/>
        </w:rPr>
        <w:t>ли</w:t>
      </w:r>
      <w:r w:rsidR="009A5486" w:rsidRPr="00334329">
        <w:rPr>
          <w:lang w:val="uk-UA"/>
        </w:rPr>
        <w:t>, що</w:t>
      </w:r>
      <w:r w:rsidR="00111815">
        <w:rPr>
          <w:lang w:val="uk-UA"/>
        </w:rPr>
        <w:t xml:space="preserve"> завдяки тому, що вони</w:t>
      </w:r>
      <w:r w:rsidR="009A5486" w:rsidRPr="00334329">
        <w:rPr>
          <w:lang w:val="uk-UA"/>
        </w:rPr>
        <w:t xml:space="preserve"> стали більш розслаблен</w:t>
      </w:r>
      <w:r w:rsidR="00111815">
        <w:rPr>
          <w:lang w:val="uk-UA"/>
        </w:rPr>
        <w:t>ими</w:t>
      </w:r>
      <w:r w:rsidR="009A5486" w:rsidRPr="00334329">
        <w:rPr>
          <w:lang w:val="uk-UA"/>
        </w:rPr>
        <w:t>, вони кращ</w:t>
      </w:r>
      <w:r w:rsidR="00111815">
        <w:rPr>
          <w:lang w:val="uk-UA"/>
        </w:rPr>
        <w:t>е</w:t>
      </w:r>
      <w:r w:rsidR="009A5486" w:rsidRPr="00334329">
        <w:rPr>
          <w:lang w:val="uk-UA"/>
        </w:rPr>
        <w:t xml:space="preserve"> </w:t>
      </w:r>
      <w:r w:rsidR="00111815">
        <w:rPr>
          <w:lang w:val="uk-UA"/>
        </w:rPr>
        <w:t>сприймали навчальний матеріал</w:t>
      </w:r>
      <w:r w:rsidR="009A5486" w:rsidRPr="00334329">
        <w:rPr>
          <w:lang w:val="uk-UA"/>
        </w:rPr>
        <w:t xml:space="preserve">, </w:t>
      </w:r>
      <w:r w:rsidR="00111815">
        <w:rPr>
          <w:lang w:val="uk-UA"/>
        </w:rPr>
        <w:t>і це було</w:t>
      </w:r>
      <w:r w:rsidR="009A5486" w:rsidRPr="00334329">
        <w:rPr>
          <w:lang w:val="uk-UA"/>
        </w:rPr>
        <w:t xml:space="preserve"> підтверд</w:t>
      </w:r>
      <w:r w:rsidR="00111815">
        <w:rPr>
          <w:lang w:val="uk-UA"/>
        </w:rPr>
        <w:t>жено з боку вчителів</w:t>
      </w:r>
      <w:r w:rsidR="00B947A5" w:rsidRPr="00111815">
        <w:rPr>
          <w:rFonts w:cstheme="minorHAnsi"/>
          <w:lang w:val="uk-UA"/>
        </w:rPr>
        <w:t>.</w:t>
      </w:r>
    </w:p>
    <w:p w:rsidR="00B947A5" w:rsidRPr="00111815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9B7A5B" w:rsidRDefault="005A1389" w:rsidP="004F26E3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 xml:space="preserve">Крім того, </w:t>
      </w:r>
      <w:r w:rsidR="00B51C2F">
        <w:rPr>
          <w:lang w:val="uk-UA"/>
        </w:rPr>
        <w:t>учні стали менше</w:t>
      </w:r>
      <w:r>
        <w:rPr>
          <w:lang w:val="uk-UA"/>
        </w:rPr>
        <w:t xml:space="preserve"> </w:t>
      </w:r>
      <w:r w:rsidR="00B51C2F">
        <w:rPr>
          <w:lang w:val="uk-UA"/>
        </w:rPr>
        <w:t>проявляти замкнутість</w:t>
      </w:r>
      <w:r>
        <w:rPr>
          <w:lang w:val="uk-UA"/>
        </w:rPr>
        <w:t>, як</w:t>
      </w:r>
      <w:r w:rsidR="00B51C2F">
        <w:rPr>
          <w:lang w:val="uk-UA"/>
        </w:rPr>
        <w:t>а</w:t>
      </w:r>
      <w:r>
        <w:rPr>
          <w:lang w:val="uk-UA"/>
        </w:rPr>
        <w:t xml:space="preserve"> часто є ознакою емоційн</w:t>
      </w:r>
      <w:r w:rsidR="00B51C2F">
        <w:rPr>
          <w:lang w:val="uk-UA"/>
        </w:rPr>
        <w:t xml:space="preserve">ого перенапруження та </w:t>
      </w:r>
      <w:r>
        <w:rPr>
          <w:lang w:val="uk-UA"/>
        </w:rPr>
        <w:t>мож</w:t>
      </w:r>
      <w:r w:rsidR="00B51C2F">
        <w:rPr>
          <w:lang w:val="uk-UA"/>
        </w:rPr>
        <w:t xml:space="preserve">е </w:t>
      </w:r>
      <w:r>
        <w:rPr>
          <w:lang w:val="uk-UA"/>
        </w:rPr>
        <w:t>при</w:t>
      </w:r>
      <w:r w:rsidR="00B51C2F">
        <w:rPr>
          <w:lang w:val="uk-UA"/>
        </w:rPr>
        <w:t>з</w:t>
      </w:r>
      <w:r>
        <w:rPr>
          <w:lang w:val="uk-UA"/>
        </w:rPr>
        <w:t xml:space="preserve">вести до довгострокової соціальної ізоляції </w:t>
      </w:r>
      <w:r w:rsidR="00B51C2F">
        <w:rPr>
          <w:lang w:val="uk-UA"/>
        </w:rPr>
        <w:t>та</w:t>
      </w:r>
      <w:r>
        <w:rPr>
          <w:lang w:val="uk-UA"/>
        </w:rPr>
        <w:t xml:space="preserve"> втрати соціальної підтримки. </w:t>
      </w:r>
      <w:r w:rsidR="00B51C2F">
        <w:rPr>
          <w:lang w:val="uk-UA"/>
        </w:rPr>
        <w:t xml:space="preserve">Один з учителів </w:t>
      </w:r>
      <w:r>
        <w:rPr>
          <w:lang w:val="uk-UA"/>
        </w:rPr>
        <w:t xml:space="preserve">розповів </w:t>
      </w:r>
      <w:r w:rsidR="00B51C2F">
        <w:rPr>
          <w:lang w:val="uk-UA"/>
        </w:rPr>
        <w:t xml:space="preserve">про </w:t>
      </w:r>
      <w:r w:rsidR="009B7A5B">
        <w:rPr>
          <w:lang w:val="uk-UA"/>
        </w:rPr>
        <w:t>дитину</w:t>
      </w:r>
      <w:r w:rsidR="00B51C2F">
        <w:rPr>
          <w:lang w:val="uk-UA"/>
        </w:rPr>
        <w:t xml:space="preserve"> - ВПО наступне</w:t>
      </w:r>
      <w:r w:rsidR="00132A91" w:rsidRPr="009B7A5B">
        <w:rPr>
          <w:rFonts w:cstheme="minorHAnsi"/>
          <w:lang w:val="ru-RU"/>
        </w:rPr>
        <w:t>:</w:t>
      </w:r>
    </w:p>
    <w:p w:rsidR="00B947A5" w:rsidRPr="009B7A5B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9B7A5B" w:rsidRDefault="009B7A5B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5A1389">
        <w:rPr>
          <w:lang w:val="uk-UA"/>
        </w:rPr>
        <w:t>У 2016 році я працював з хлопчиком</w:t>
      </w:r>
      <w:r>
        <w:rPr>
          <w:lang w:val="uk-UA"/>
        </w:rPr>
        <w:t xml:space="preserve"> - ВПО</w:t>
      </w:r>
      <w:r w:rsidR="005A1389">
        <w:rPr>
          <w:lang w:val="uk-UA"/>
        </w:rPr>
        <w:t>, який сховав</w:t>
      </w:r>
      <w:r>
        <w:rPr>
          <w:lang w:val="uk-UA"/>
        </w:rPr>
        <w:t>ся</w:t>
      </w:r>
      <w:r w:rsidR="005A1389">
        <w:rPr>
          <w:lang w:val="uk-UA"/>
        </w:rPr>
        <w:t xml:space="preserve"> в </w:t>
      </w:r>
      <w:r>
        <w:rPr>
          <w:lang w:val="uk-UA"/>
        </w:rPr>
        <w:t>укриття</w:t>
      </w:r>
      <w:r w:rsidR="005A1389">
        <w:rPr>
          <w:lang w:val="uk-UA"/>
        </w:rPr>
        <w:t xml:space="preserve"> під час нападу </w:t>
      </w:r>
      <w:r>
        <w:rPr>
          <w:lang w:val="uk-UA"/>
        </w:rPr>
        <w:t>та</w:t>
      </w:r>
      <w:r w:rsidR="005A1389">
        <w:rPr>
          <w:lang w:val="uk-UA"/>
        </w:rPr>
        <w:t xml:space="preserve"> </w:t>
      </w:r>
      <w:r>
        <w:rPr>
          <w:lang w:val="uk-UA"/>
        </w:rPr>
        <w:t>став свідком страшних подій</w:t>
      </w:r>
      <w:r w:rsidR="005A1389">
        <w:rPr>
          <w:lang w:val="uk-UA"/>
        </w:rPr>
        <w:t xml:space="preserve">. Він </w:t>
      </w:r>
      <w:r>
        <w:rPr>
          <w:lang w:val="uk-UA"/>
        </w:rPr>
        <w:t>зовсім не говорив</w:t>
      </w:r>
      <w:r w:rsidR="005A1389">
        <w:rPr>
          <w:lang w:val="uk-UA"/>
        </w:rPr>
        <w:t xml:space="preserve">. </w:t>
      </w:r>
      <w:r>
        <w:rPr>
          <w:lang w:val="uk-UA"/>
        </w:rPr>
        <w:t>Проте</w:t>
      </w:r>
      <w:r w:rsidR="005A1389">
        <w:rPr>
          <w:lang w:val="uk-UA"/>
        </w:rPr>
        <w:t xml:space="preserve"> різні вправи змінили його - він відкрив</w:t>
      </w:r>
      <w:r>
        <w:rPr>
          <w:lang w:val="uk-UA"/>
        </w:rPr>
        <w:t>ся</w:t>
      </w:r>
      <w:r w:rsidR="005A1389">
        <w:rPr>
          <w:lang w:val="uk-UA"/>
        </w:rPr>
        <w:t>. Це було схоже на диво</w:t>
      </w:r>
      <w:r w:rsidR="00B947A5" w:rsidRPr="00C81F17">
        <w:rPr>
          <w:rFonts w:cstheme="minorHAnsi"/>
          <w:lang w:val="uk-UA"/>
        </w:rPr>
        <w:t>!</w:t>
      </w:r>
      <w:r>
        <w:rPr>
          <w:rFonts w:cstheme="minorHAnsi"/>
          <w:lang w:val="uk-UA"/>
        </w:rPr>
        <w:t>»</w:t>
      </w:r>
    </w:p>
    <w:p w:rsidR="00B947A5" w:rsidRPr="00C81F17" w:rsidRDefault="00B947A5" w:rsidP="00764261">
      <w:pPr>
        <w:spacing w:line="276" w:lineRule="auto"/>
        <w:contextualSpacing/>
        <w:rPr>
          <w:rFonts w:cstheme="minorHAnsi"/>
          <w:lang w:val="uk-UA"/>
        </w:rPr>
      </w:pPr>
    </w:p>
    <w:p w:rsidR="00B947A5" w:rsidRPr="00E443F1" w:rsidRDefault="005A138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lastRenderedPageBreak/>
        <w:t xml:space="preserve">Діти </w:t>
      </w:r>
      <w:r w:rsidR="00C81F17">
        <w:rPr>
          <w:lang w:val="uk-UA"/>
        </w:rPr>
        <w:t>та</w:t>
      </w:r>
      <w:r>
        <w:rPr>
          <w:lang w:val="uk-UA"/>
        </w:rPr>
        <w:t xml:space="preserve"> підлітки</w:t>
      </w:r>
      <w:r w:rsidR="00C81F17">
        <w:rPr>
          <w:lang w:val="uk-UA"/>
        </w:rPr>
        <w:t xml:space="preserve"> підтвердили це, зазначивши</w:t>
      </w:r>
      <w:r>
        <w:rPr>
          <w:lang w:val="uk-UA"/>
        </w:rPr>
        <w:t xml:space="preserve">: </w:t>
      </w:r>
      <w:r w:rsidR="00C81F17">
        <w:rPr>
          <w:lang w:val="uk-UA"/>
        </w:rPr>
        <w:t>«</w:t>
      </w:r>
      <w:r>
        <w:rPr>
          <w:lang w:val="uk-UA"/>
        </w:rPr>
        <w:t>Ми відкрили</w:t>
      </w:r>
      <w:r w:rsidR="00C81F17">
        <w:rPr>
          <w:lang w:val="uk-UA"/>
        </w:rPr>
        <w:t>ся</w:t>
      </w:r>
      <w:r>
        <w:rPr>
          <w:lang w:val="uk-UA"/>
        </w:rPr>
        <w:t>, довіря</w:t>
      </w:r>
      <w:r w:rsidR="00C81F17">
        <w:rPr>
          <w:lang w:val="uk-UA"/>
        </w:rPr>
        <w:t>ємо</w:t>
      </w:r>
      <w:r>
        <w:rPr>
          <w:lang w:val="uk-UA"/>
        </w:rPr>
        <w:t xml:space="preserve"> іншим</w:t>
      </w:r>
      <w:r w:rsidR="00C81F17">
        <w:rPr>
          <w:lang w:val="uk-UA"/>
        </w:rPr>
        <w:t xml:space="preserve"> та</w:t>
      </w:r>
      <w:r>
        <w:rPr>
          <w:lang w:val="uk-UA"/>
        </w:rPr>
        <w:t xml:space="preserve"> ста</w:t>
      </w:r>
      <w:r w:rsidR="00C81F17">
        <w:rPr>
          <w:lang w:val="uk-UA"/>
        </w:rPr>
        <w:t>ли</w:t>
      </w:r>
      <w:r>
        <w:rPr>
          <w:lang w:val="uk-UA"/>
        </w:rPr>
        <w:t xml:space="preserve"> більш стійкими»</w:t>
      </w:r>
      <w:r w:rsidR="00C81F17">
        <w:rPr>
          <w:lang w:val="uk-UA"/>
        </w:rPr>
        <w:t>,</w:t>
      </w:r>
      <w:r>
        <w:rPr>
          <w:lang w:val="uk-UA"/>
        </w:rPr>
        <w:t xml:space="preserve"> «</w:t>
      </w:r>
      <w:r w:rsidR="00C81F17">
        <w:rPr>
          <w:lang w:val="uk-UA"/>
        </w:rPr>
        <w:t>Раніше м</w:t>
      </w:r>
      <w:r>
        <w:rPr>
          <w:lang w:val="uk-UA"/>
        </w:rPr>
        <w:t>и були сором</w:t>
      </w:r>
      <w:r w:rsidR="00C81F17">
        <w:rPr>
          <w:lang w:val="uk-UA"/>
        </w:rPr>
        <w:t>’язливими</w:t>
      </w:r>
      <w:r>
        <w:rPr>
          <w:lang w:val="uk-UA"/>
        </w:rPr>
        <w:t xml:space="preserve">. Тепер </w:t>
      </w:r>
      <w:r w:rsidR="00E443F1">
        <w:rPr>
          <w:lang w:val="uk-UA"/>
        </w:rPr>
        <w:t>нам</w:t>
      </w:r>
      <w:r>
        <w:rPr>
          <w:lang w:val="uk-UA"/>
        </w:rPr>
        <w:t xml:space="preserve"> цікав</w:t>
      </w:r>
      <w:r w:rsidR="00E443F1">
        <w:rPr>
          <w:lang w:val="uk-UA"/>
        </w:rPr>
        <w:t>о</w:t>
      </w:r>
      <w:r>
        <w:rPr>
          <w:lang w:val="uk-UA"/>
        </w:rPr>
        <w:t xml:space="preserve"> спілкува</w:t>
      </w:r>
      <w:r w:rsidR="00E443F1">
        <w:rPr>
          <w:lang w:val="uk-UA"/>
        </w:rPr>
        <w:t>тися</w:t>
      </w:r>
      <w:r>
        <w:rPr>
          <w:lang w:val="uk-UA"/>
        </w:rPr>
        <w:t xml:space="preserve"> з іншими </w:t>
      </w:r>
      <w:r w:rsidR="00E443F1">
        <w:rPr>
          <w:lang w:val="uk-UA"/>
        </w:rPr>
        <w:t xml:space="preserve">та </w:t>
      </w:r>
      <w:r>
        <w:rPr>
          <w:lang w:val="uk-UA"/>
        </w:rPr>
        <w:t>ділитися своїми проблемами</w:t>
      </w:r>
      <w:r w:rsidR="00E443F1">
        <w:rPr>
          <w:lang w:val="uk-UA"/>
        </w:rPr>
        <w:t>»</w:t>
      </w:r>
      <w:r w:rsidR="00B947A5" w:rsidRPr="00E443F1">
        <w:rPr>
          <w:rFonts w:cstheme="minorHAnsi"/>
          <w:lang w:val="uk-UA"/>
        </w:rPr>
        <w:t>.</w:t>
      </w:r>
    </w:p>
    <w:p w:rsidR="00B947A5" w:rsidRPr="00E443F1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F245DD" w:rsidRDefault="005A138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Насправді, вчителі постійно </w:t>
      </w:r>
      <w:r w:rsidR="00F245DD">
        <w:rPr>
          <w:lang w:val="uk-UA"/>
        </w:rPr>
        <w:t>говорили про те</w:t>
      </w:r>
      <w:r>
        <w:rPr>
          <w:lang w:val="uk-UA"/>
        </w:rPr>
        <w:t xml:space="preserve">, що діти </w:t>
      </w:r>
      <w:r w:rsidR="00F245DD">
        <w:rPr>
          <w:lang w:val="uk-UA"/>
        </w:rPr>
        <w:t>налагодили</w:t>
      </w:r>
      <w:r>
        <w:rPr>
          <w:lang w:val="uk-UA"/>
        </w:rPr>
        <w:t xml:space="preserve"> кращі відносини з однолітками</w:t>
      </w:r>
      <w:r w:rsidR="00F245DD">
        <w:rPr>
          <w:lang w:val="uk-UA"/>
        </w:rPr>
        <w:t>,</w:t>
      </w:r>
      <w:r>
        <w:rPr>
          <w:lang w:val="uk-UA"/>
        </w:rPr>
        <w:t xml:space="preserve"> </w:t>
      </w:r>
      <w:r w:rsidR="00F245DD">
        <w:rPr>
          <w:lang w:val="uk-UA"/>
        </w:rPr>
        <w:t>менше проявляли</w:t>
      </w:r>
      <w:r>
        <w:rPr>
          <w:lang w:val="uk-UA"/>
        </w:rPr>
        <w:t xml:space="preserve"> агресі</w:t>
      </w:r>
      <w:r w:rsidR="00F245DD">
        <w:rPr>
          <w:lang w:val="uk-UA"/>
        </w:rPr>
        <w:t>ю</w:t>
      </w:r>
      <w:r>
        <w:rPr>
          <w:lang w:val="uk-UA"/>
        </w:rPr>
        <w:t xml:space="preserve"> </w:t>
      </w:r>
      <w:r w:rsidR="00F245DD">
        <w:rPr>
          <w:lang w:val="uk-UA"/>
        </w:rPr>
        <w:t>та роздратування</w:t>
      </w:r>
      <w:r>
        <w:rPr>
          <w:lang w:val="uk-UA"/>
        </w:rPr>
        <w:t xml:space="preserve">. </w:t>
      </w:r>
      <w:r w:rsidR="00F245DD">
        <w:rPr>
          <w:lang w:val="uk-UA"/>
        </w:rPr>
        <w:t>В</w:t>
      </w:r>
      <w:r>
        <w:rPr>
          <w:lang w:val="uk-UA"/>
        </w:rPr>
        <w:t xml:space="preserve">читель з Луганська </w:t>
      </w:r>
      <w:r w:rsidR="00F245DD">
        <w:rPr>
          <w:lang w:val="uk-UA"/>
        </w:rPr>
        <w:t>зазначив</w:t>
      </w:r>
      <w:r w:rsidR="00132A91" w:rsidRPr="00F245DD">
        <w:rPr>
          <w:rFonts w:cstheme="minorHAnsi"/>
          <w:lang w:val="uk-UA"/>
        </w:rPr>
        <w:t>:</w:t>
      </w:r>
    </w:p>
    <w:p w:rsidR="00B947A5" w:rsidRPr="00F245DD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F245DD" w:rsidRDefault="00F245DD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="005A1389">
        <w:rPr>
          <w:lang w:val="uk-UA"/>
        </w:rPr>
        <w:t xml:space="preserve">Тепер діти </w:t>
      </w:r>
      <w:r>
        <w:rPr>
          <w:lang w:val="uk-UA"/>
        </w:rPr>
        <w:t>спрямовують</w:t>
      </w:r>
      <w:r w:rsidR="005A1389">
        <w:rPr>
          <w:lang w:val="uk-UA"/>
        </w:rPr>
        <w:t xml:space="preserve"> енергію в позитивному напрямку. Вони </w:t>
      </w:r>
      <w:r>
        <w:rPr>
          <w:lang w:val="uk-UA"/>
        </w:rPr>
        <w:t>говорять</w:t>
      </w:r>
      <w:r w:rsidR="005A1389">
        <w:rPr>
          <w:lang w:val="uk-UA"/>
        </w:rPr>
        <w:t xml:space="preserve"> компліменти один одному</w:t>
      </w:r>
      <w:r>
        <w:rPr>
          <w:lang w:val="uk-UA"/>
        </w:rPr>
        <w:t xml:space="preserve"> та</w:t>
      </w:r>
      <w:r w:rsidR="005A1389">
        <w:rPr>
          <w:lang w:val="uk-UA"/>
        </w:rPr>
        <w:t xml:space="preserve"> реагують на мої компліменти</w:t>
      </w:r>
      <w:r>
        <w:rPr>
          <w:lang w:val="uk-UA"/>
        </w:rPr>
        <w:t>»</w:t>
      </w:r>
      <w:r w:rsidR="00B947A5" w:rsidRPr="00F245DD">
        <w:rPr>
          <w:rFonts w:cstheme="minorHAnsi"/>
          <w:lang w:val="ru-RU"/>
        </w:rPr>
        <w:t>.</w:t>
      </w:r>
    </w:p>
    <w:p w:rsidR="00B947A5" w:rsidRPr="00F245DD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7C2CC4" w:rsidRDefault="005A138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Крім того, діти більш</w:t>
      </w:r>
      <w:r w:rsidR="00BB70A8">
        <w:rPr>
          <w:lang w:val="uk-UA"/>
        </w:rPr>
        <w:t>е</w:t>
      </w:r>
      <w:r>
        <w:rPr>
          <w:lang w:val="uk-UA"/>
        </w:rPr>
        <w:t xml:space="preserve"> </w:t>
      </w:r>
      <w:r w:rsidR="007C2CC4">
        <w:rPr>
          <w:lang w:val="uk-UA"/>
        </w:rPr>
        <w:t>демонстрували</w:t>
      </w:r>
      <w:r w:rsidR="00BB70A8">
        <w:rPr>
          <w:lang w:val="uk-UA"/>
        </w:rPr>
        <w:t xml:space="preserve"> </w:t>
      </w:r>
      <w:r>
        <w:rPr>
          <w:lang w:val="uk-UA"/>
        </w:rPr>
        <w:t>просоц</w:t>
      </w:r>
      <w:r w:rsidR="00BB70A8">
        <w:rPr>
          <w:lang w:val="uk-UA"/>
        </w:rPr>
        <w:t>іальну</w:t>
      </w:r>
      <w:r>
        <w:rPr>
          <w:lang w:val="uk-UA"/>
        </w:rPr>
        <w:t xml:space="preserve"> поведінк</w:t>
      </w:r>
      <w:r w:rsidR="00BB70A8">
        <w:rPr>
          <w:lang w:val="uk-UA"/>
        </w:rPr>
        <w:t>у</w:t>
      </w:r>
      <w:r>
        <w:rPr>
          <w:lang w:val="uk-UA"/>
        </w:rPr>
        <w:t xml:space="preserve"> </w:t>
      </w:r>
      <w:r w:rsidR="00BB70A8">
        <w:rPr>
          <w:lang w:val="uk-UA"/>
        </w:rPr>
        <w:t>та</w:t>
      </w:r>
      <w:r>
        <w:rPr>
          <w:lang w:val="uk-UA"/>
        </w:rPr>
        <w:t xml:space="preserve"> активно допомага</w:t>
      </w:r>
      <w:r w:rsidR="00BB70A8">
        <w:rPr>
          <w:lang w:val="uk-UA"/>
        </w:rPr>
        <w:t>л</w:t>
      </w:r>
      <w:r>
        <w:rPr>
          <w:lang w:val="uk-UA"/>
        </w:rPr>
        <w:t xml:space="preserve">и один одному. </w:t>
      </w:r>
      <w:r w:rsidR="000C4A80">
        <w:rPr>
          <w:lang w:val="uk-UA"/>
        </w:rPr>
        <w:t>Вчитель розповів про один випадок</w:t>
      </w:r>
      <w:r>
        <w:rPr>
          <w:lang w:val="uk-UA"/>
        </w:rPr>
        <w:t xml:space="preserve">, </w:t>
      </w:r>
      <w:r w:rsidR="000C4A80">
        <w:rPr>
          <w:lang w:val="uk-UA"/>
        </w:rPr>
        <w:t xml:space="preserve">коли </w:t>
      </w:r>
      <w:r>
        <w:rPr>
          <w:lang w:val="uk-UA"/>
        </w:rPr>
        <w:t>діти в класі почу</w:t>
      </w:r>
      <w:r w:rsidR="000C4A80">
        <w:rPr>
          <w:lang w:val="uk-UA"/>
        </w:rPr>
        <w:t>ли</w:t>
      </w:r>
      <w:r>
        <w:rPr>
          <w:lang w:val="uk-UA"/>
        </w:rPr>
        <w:t xml:space="preserve"> гучні звуки зовні, як</w:t>
      </w:r>
      <w:r w:rsidR="000C4A80">
        <w:rPr>
          <w:lang w:val="uk-UA"/>
        </w:rPr>
        <w:t>і</w:t>
      </w:r>
      <w:r>
        <w:rPr>
          <w:lang w:val="uk-UA"/>
        </w:rPr>
        <w:t xml:space="preserve"> нагадува</w:t>
      </w:r>
      <w:r w:rsidR="000C4A80">
        <w:rPr>
          <w:lang w:val="uk-UA"/>
        </w:rPr>
        <w:t>ли</w:t>
      </w:r>
      <w:r>
        <w:rPr>
          <w:lang w:val="uk-UA"/>
        </w:rPr>
        <w:t xml:space="preserve"> звук</w:t>
      </w:r>
      <w:r w:rsidR="000C4A80">
        <w:rPr>
          <w:lang w:val="uk-UA"/>
        </w:rPr>
        <w:t>и</w:t>
      </w:r>
      <w:r>
        <w:rPr>
          <w:lang w:val="uk-UA"/>
        </w:rPr>
        <w:t xml:space="preserve"> військової техніки. Для запобіг</w:t>
      </w:r>
      <w:r w:rsidR="00E4434A">
        <w:rPr>
          <w:lang w:val="uk-UA"/>
        </w:rPr>
        <w:t xml:space="preserve">ання </w:t>
      </w:r>
      <w:r>
        <w:rPr>
          <w:lang w:val="uk-UA"/>
        </w:rPr>
        <w:t>засмучен</w:t>
      </w:r>
      <w:r w:rsidR="00E4434A">
        <w:rPr>
          <w:lang w:val="uk-UA"/>
        </w:rPr>
        <w:t>ня однокласників</w:t>
      </w:r>
      <w:r>
        <w:rPr>
          <w:lang w:val="uk-UA"/>
        </w:rPr>
        <w:t>, один хлоп</w:t>
      </w:r>
      <w:r w:rsidR="00E4434A">
        <w:rPr>
          <w:lang w:val="uk-UA"/>
        </w:rPr>
        <w:t>ець, з власної ініціативи,</w:t>
      </w:r>
      <w:r>
        <w:rPr>
          <w:lang w:val="uk-UA"/>
        </w:rPr>
        <w:t xml:space="preserve"> вийшов на вулицю, </w:t>
      </w:r>
      <w:r w:rsidR="00E4434A">
        <w:rPr>
          <w:lang w:val="uk-UA"/>
        </w:rPr>
        <w:t xml:space="preserve">побачив, </w:t>
      </w:r>
      <w:r>
        <w:rPr>
          <w:lang w:val="uk-UA"/>
        </w:rPr>
        <w:t xml:space="preserve">що </w:t>
      </w:r>
      <w:r w:rsidR="00E4434A">
        <w:rPr>
          <w:lang w:val="uk-UA"/>
        </w:rPr>
        <w:t xml:space="preserve">це </w:t>
      </w:r>
      <w:r>
        <w:rPr>
          <w:lang w:val="uk-UA"/>
        </w:rPr>
        <w:t>шум</w:t>
      </w:r>
      <w:r w:rsidR="00E4434A">
        <w:rPr>
          <w:lang w:val="uk-UA"/>
        </w:rPr>
        <w:t>ів</w:t>
      </w:r>
      <w:r>
        <w:rPr>
          <w:lang w:val="uk-UA"/>
        </w:rPr>
        <w:t xml:space="preserve"> трактор, і попросив </w:t>
      </w:r>
      <w:r w:rsidR="00E4434A">
        <w:rPr>
          <w:lang w:val="uk-UA"/>
        </w:rPr>
        <w:t>водія його заглушити</w:t>
      </w:r>
      <w:r w:rsidR="00B947A5" w:rsidRPr="007C2CC4">
        <w:rPr>
          <w:rFonts w:cstheme="minorHAnsi"/>
          <w:lang w:val="uk-UA"/>
        </w:rPr>
        <w:t>.</w:t>
      </w:r>
    </w:p>
    <w:p w:rsidR="00B947A5" w:rsidRPr="007C2CC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633AC" w:rsidRDefault="00CD3FC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Також повідомлялося, що д</w:t>
      </w:r>
      <w:r w:rsidR="009D7A29">
        <w:rPr>
          <w:lang w:val="uk-UA"/>
        </w:rPr>
        <w:t xml:space="preserve">іти </w:t>
      </w:r>
      <w:r>
        <w:rPr>
          <w:lang w:val="uk-UA"/>
        </w:rPr>
        <w:t>проявляли</w:t>
      </w:r>
      <w:r w:rsidR="009D7A29">
        <w:rPr>
          <w:lang w:val="uk-UA"/>
        </w:rPr>
        <w:t xml:space="preserve"> підвищену толерантність до ВП</w:t>
      </w:r>
      <w:r>
        <w:rPr>
          <w:lang w:val="uk-UA"/>
        </w:rPr>
        <w:t>О</w:t>
      </w:r>
      <w:r w:rsidR="009D7A29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9D7A29">
        <w:rPr>
          <w:lang w:val="uk-UA"/>
        </w:rPr>
        <w:t>допомага</w:t>
      </w:r>
      <w:r>
        <w:rPr>
          <w:lang w:val="uk-UA"/>
        </w:rPr>
        <w:t>ли їм</w:t>
      </w:r>
      <w:r w:rsidR="009D7A29">
        <w:rPr>
          <w:lang w:val="uk-UA"/>
        </w:rPr>
        <w:t>. Це</w:t>
      </w:r>
      <w:r w:rsidR="008633AC">
        <w:rPr>
          <w:lang w:val="uk-UA"/>
        </w:rPr>
        <w:t>, звичайно,</w:t>
      </w:r>
      <w:r w:rsidR="009D7A29">
        <w:rPr>
          <w:lang w:val="uk-UA"/>
        </w:rPr>
        <w:t xml:space="preserve"> </w:t>
      </w:r>
      <w:r w:rsidR="008633AC">
        <w:rPr>
          <w:lang w:val="uk-UA"/>
        </w:rPr>
        <w:t>призвело до</w:t>
      </w:r>
      <w:r w:rsidR="009D7A29">
        <w:rPr>
          <w:lang w:val="uk-UA"/>
        </w:rPr>
        <w:t xml:space="preserve"> збільшення взаємної поваги. Вчителі з ентузіазмом говори</w:t>
      </w:r>
      <w:r w:rsidR="008633AC">
        <w:rPr>
          <w:lang w:val="uk-UA"/>
        </w:rPr>
        <w:t>ли</w:t>
      </w:r>
      <w:r w:rsidR="009D7A29">
        <w:rPr>
          <w:lang w:val="uk-UA"/>
        </w:rPr>
        <w:t xml:space="preserve"> про те, як діти</w:t>
      </w:r>
      <w:r w:rsidR="008633AC">
        <w:rPr>
          <w:lang w:val="uk-UA"/>
        </w:rPr>
        <w:t xml:space="preserve"> - ВПО</w:t>
      </w:r>
      <w:r w:rsidR="009D7A29">
        <w:rPr>
          <w:lang w:val="uk-UA"/>
        </w:rPr>
        <w:t xml:space="preserve"> </w:t>
      </w:r>
      <w:r w:rsidR="008633AC">
        <w:rPr>
          <w:lang w:val="uk-UA"/>
        </w:rPr>
        <w:t xml:space="preserve">знаходили </w:t>
      </w:r>
      <w:r w:rsidR="009D7A29">
        <w:rPr>
          <w:lang w:val="uk-UA"/>
        </w:rPr>
        <w:t xml:space="preserve">нових друзів </w:t>
      </w:r>
      <w:r w:rsidR="008633AC">
        <w:rPr>
          <w:lang w:val="uk-UA"/>
        </w:rPr>
        <w:t>та вливалися в колектив</w:t>
      </w:r>
      <w:r w:rsidR="009D7A29">
        <w:rPr>
          <w:lang w:val="uk-UA"/>
        </w:rPr>
        <w:t xml:space="preserve">. </w:t>
      </w:r>
      <w:r w:rsidR="008633AC">
        <w:rPr>
          <w:lang w:val="uk-UA"/>
        </w:rPr>
        <w:t>Згадуючи</w:t>
      </w:r>
      <w:r w:rsidR="009D7A29">
        <w:rPr>
          <w:lang w:val="uk-UA"/>
        </w:rPr>
        <w:t xml:space="preserve"> труднощі, пов</w:t>
      </w:r>
      <w:r w:rsidR="008633AC">
        <w:rPr>
          <w:lang w:val="uk-UA"/>
        </w:rPr>
        <w:t>’</w:t>
      </w:r>
      <w:r w:rsidR="009D7A29">
        <w:rPr>
          <w:lang w:val="uk-UA"/>
        </w:rPr>
        <w:t xml:space="preserve">язані з </w:t>
      </w:r>
      <w:r w:rsidR="008633AC">
        <w:rPr>
          <w:lang w:val="uk-UA"/>
        </w:rPr>
        <w:t xml:space="preserve">появою </w:t>
      </w:r>
      <w:r w:rsidR="009D7A29">
        <w:rPr>
          <w:lang w:val="uk-UA"/>
        </w:rPr>
        <w:t>діт</w:t>
      </w:r>
      <w:r w:rsidR="008633AC">
        <w:rPr>
          <w:lang w:val="uk-UA"/>
        </w:rPr>
        <w:t>ей - ВПО</w:t>
      </w:r>
      <w:r w:rsidR="009D7A29">
        <w:rPr>
          <w:lang w:val="uk-UA"/>
        </w:rPr>
        <w:t xml:space="preserve"> в класі, один учитель з Донецька, який намагався підготувати </w:t>
      </w:r>
      <w:r w:rsidR="008633AC">
        <w:rPr>
          <w:lang w:val="uk-UA"/>
        </w:rPr>
        <w:t>учнів</w:t>
      </w:r>
      <w:r w:rsidR="009D7A29">
        <w:rPr>
          <w:lang w:val="uk-UA"/>
        </w:rPr>
        <w:t xml:space="preserve"> д</w:t>
      </w:r>
      <w:r w:rsidR="00E15156">
        <w:rPr>
          <w:lang w:val="uk-UA"/>
        </w:rPr>
        <w:t xml:space="preserve">о надання </w:t>
      </w:r>
      <w:r w:rsidR="009D7A29">
        <w:rPr>
          <w:lang w:val="uk-UA"/>
        </w:rPr>
        <w:t>підтримки діт</w:t>
      </w:r>
      <w:r w:rsidR="00E15156">
        <w:rPr>
          <w:lang w:val="uk-UA"/>
        </w:rPr>
        <w:t>ям</w:t>
      </w:r>
      <w:r w:rsidR="009D7A29">
        <w:rPr>
          <w:lang w:val="uk-UA"/>
        </w:rPr>
        <w:t xml:space="preserve"> </w:t>
      </w:r>
      <w:r w:rsidR="008633AC">
        <w:rPr>
          <w:lang w:val="uk-UA"/>
        </w:rPr>
        <w:t xml:space="preserve">- </w:t>
      </w:r>
      <w:r w:rsidR="009D7A29">
        <w:rPr>
          <w:lang w:val="uk-UA"/>
        </w:rPr>
        <w:t>ВП</w:t>
      </w:r>
      <w:r w:rsidR="008633AC">
        <w:rPr>
          <w:lang w:val="uk-UA"/>
        </w:rPr>
        <w:t>О</w:t>
      </w:r>
      <w:r w:rsidR="009D7A29">
        <w:rPr>
          <w:lang w:val="uk-UA"/>
        </w:rPr>
        <w:t xml:space="preserve"> сказав</w:t>
      </w:r>
      <w:r w:rsidR="008633AC">
        <w:rPr>
          <w:rFonts w:cstheme="minorHAnsi"/>
          <w:lang w:val="uk-UA"/>
        </w:rPr>
        <w:t>:</w:t>
      </w:r>
      <w:r w:rsidR="00B947A5" w:rsidRPr="008633AC">
        <w:rPr>
          <w:rFonts w:cstheme="minorHAnsi"/>
          <w:lang w:val="uk-UA"/>
        </w:rPr>
        <w:t xml:space="preserve"> </w:t>
      </w:r>
    </w:p>
    <w:p w:rsidR="00B947A5" w:rsidRPr="008633AC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F0733E" w:rsidRDefault="008633AC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9D7A29">
        <w:rPr>
          <w:lang w:val="uk-UA"/>
        </w:rPr>
        <w:t>Діти</w:t>
      </w:r>
      <w:r w:rsidR="00E15156" w:rsidRPr="00E15156">
        <w:rPr>
          <w:lang w:val="uk-UA"/>
        </w:rPr>
        <w:t xml:space="preserve"> </w:t>
      </w:r>
      <w:r w:rsidR="00E15156">
        <w:rPr>
          <w:lang w:val="uk-UA"/>
        </w:rPr>
        <w:t>спочатку</w:t>
      </w:r>
      <w:r w:rsidR="009D7A29">
        <w:rPr>
          <w:lang w:val="uk-UA"/>
        </w:rPr>
        <w:t xml:space="preserve"> висміювали все, але потім ми </w:t>
      </w:r>
      <w:r w:rsidR="000F3234">
        <w:rPr>
          <w:lang w:val="uk-UA"/>
        </w:rPr>
        <w:t>детально</w:t>
      </w:r>
      <w:r w:rsidR="00E15156">
        <w:rPr>
          <w:lang w:val="uk-UA"/>
        </w:rPr>
        <w:t xml:space="preserve"> </w:t>
      </w:r>
      <w:r w:rsidR="009D7A29">
        <w:rPr>
          <w:lang w:val="uk-UA"/>
        </w:rPr>
        <w:t>обговор</w:t>
      </w:r>
      <w:r w:rsidR="00E15156">
        <w:rPr>
          <w:lang w:val="uk-UA"/>
        </w:rPr>
        <w:t>и</w:t>
      </w:r>
      <w:r w:rsidR="009D7A29">
        <w:rPr>
          <w:lang w:val="uk-UA"/>
        </w:rPr>
        <w:t xml:space="preserve">ли проблеми, з якими стикаються діти </w:t>
      </w:r>
      <w:r w:rsidR="00E15156">
        <w:rPr>
          <w:lang w:val="uk-UA"/>
        </w:rPr>
        <w:t>- ВПО</w:t>
      </w:r>
      <w:r w:rsidR="009D7A29">
        <w:rPr>
          <w:lang w:val="uk-UA"/>
        </w:rPr>
        <w:t xml:space="preserve">. </w:t>
      </w:r>
      <w:r w:rsidR="008C0C64">
        <w:rPr>
          <w:lang w:val="uk-UA"/>
        </w:rPr>
        <w:t>Після цього</w:t>
      </w:r>
      <w:r w:rsidR="009D7A29">
        <w:rPr>
          <w:lang w:val="uk-UA"/>
        </w:rPr>
        <w:t xml:space="preserve"> </w:t>
      </w:r>
      <w:r w:rsidR="005E08CD">
        <w:rPr>
          <w:lang w:val="uk-UA"/>
        </w:rPr>
        <w:t xml:space="preserve">одна </w:t>
      </w:r>
      <w:r w:rsidR="009D7A29">
        <w:rPr>
          <w:lang w:val="uk-UA"/>
        </w:rPr>
        <w:t xml:space="preserve">дівчина </w:t>
      </w:r>
      <w:r w:rsidR="008C0C64">
        <w:rPr>
          <w:lang w:val="uk-UA"/>
        </w:rPr>
        <w:t>розповіла</w:t>
      </w:r>
      <w:r w:rsidR="009D7A29">
        <w:rPr>
          <w:lang w:val="uk-UA"/>
        </w:rPr>
        <w:t>, що жила в будинку</w:t>
      </w:r>
      <w:r w:rsidR="008C0C64">
        <w:rPr>
          <w:lang w:val="uk-UA"/>
        </w:rPr>
        <w:t>-інтернаті</w:t>
      </w:r>
      <w:r w:rsidR="009D7A29">
        <w:rPr>
          <w:lang w:val="uk-UA"/>
        </w:rPr>
        <w:t xml:space="preserve">. Вона ніколи раніше </w:t>
      </w:r>
      <w:r w:rsidR="008C0C64">
        <w:rPr>
          <w:lang w:val="uk-UA"/>
        </w:rPr>
        <w:t xml:space="preserve">відкрито </w:t>
      </w:r>
      <w:r w:rsidR="009D7A29">
        <w:rPr>
          <w:lang w:val="uk-UA"/>
        </w:rPr>
        <w:t>не говори</w:t>
      </w:r>
      <w:r w:rsidR="008C0C64">
        <w:rPr>
          <w:lang w:val="uk-UA"/>
        </w:rPr>
        <w:t>ла про це</w:t>
      </w:r>
      <w:r w:rsidR="009D7A29">
        <w:rPr>
          <w:lang w:val="uk-UA"/>
        </w:rPr>
        <w:t xml:space="preserve">. Діти підтримали її! </w:t>
      </w:r>
      <w:r w:rsidR="005E08CD">
        <w:rPr>
          <w:lang w:val="uk-UA"/>
        </w:rPr>
        <w:t>Я був</w:t>
      </w:r>
      <w:r w:rsidR="009D7A29">
        <w:rPr>
          <w:lang w:val="uk-UA"/>
        </w:rPr>
        <w:t xml:space="preserve"> здив</w:t>
      </w:r>
      <w:r w:rsidR="005E08CD">
        <w:rPr>
          <w:lang w:val="uk-UA"/>
        </w:rPr>
        <w:t>ований</w:t>
      </w:r>
      <w:r w:rsidR="009D7A29">
        <w:rPr>
          <w:lang w:val="uk-UA"/>
        </w:rPr>
        <w:t xml:space="preserve">, </w:t>
      </w:r>
      <w:r w:rsidR="005E08CD">
        <w:rPr>
          <w:lang w:val="uk-UA"/>
        </w:rPr>
        <w:t>а</w:t>
      </w:r>
      <w:r w:rsidR="009D7A29">
        <w:rPr>
          <w:lang w:val="uk-UA"/>
        </w:rPr>
        <w:t xml:space="preserve"> діти почали </w:t>
      </w:r>
      <w:r w:rsidR="005E08CD">
        <w:rPr>
          <w:lang w:val="uk-UA"/>
        </w:rPr>
        <w:t>розповідати</w:t>
      </w:r>
      <w:r w:rsidR="009D7A29">
        <w:rPr>
          <w:lang w:val="uk-UA"/>
        </w:rPr>
        <w:t xml:space="preserve"> про свої </w:t>
      </w:r>
      <w:r w:rsidR="005E08CD">
        <w:rPr>
          <w:lang w:val="uk-UA"/>
        </w:rPr>
        <w:t>домівки</w:t>
      </w:r>
      <w:r w:rsidR="009D7A29">
        <w:rPr>
          <w:lang w:val="uk-UA"/>
        </w:rPr>
        <w:t xml:space="preserve">. </w:t>
      </w:r>
      <w:r w:rsidR="005E08CD">
        <w:rPr>
          <w:lang w:val="uk-UA"/>
        </w:rPr>
        <w:t xml:space="preserve">Виникло </w:t>
      </w:r>
      <w:r w:rsidR="009D7A29">
        <w:rPr>
          <w:lang w:val="uk-UA"/>
        </w:rPr>
        <w:t>хорош</w:t>
      </w:r>
      <w:r w:rsidR="005E08CD">
        <w:rPr>
          <w:lang w:val="uk-UA"/>
        </w:rPr>
        <w:t>е</w:t>
      </w:r>
      <w:r w:rsidR="009D7A29">
        <w:rPr>
          <w:lang w:val="uk-UA"/>
        </w:rPr>
        <w:t xml:space="preserve"> відчуття підтримки</w:t>
      </w:r>
      <w:r w:rsidR="005E08CD">
        <w:rPr>
          <w:rFonts w:cstheme="minorHAnsi"/>
          <w:lang w:val="uk-UA"/>
        </w:rPr>
        <w:t>»</w:t>
      </w:r>
      <w:r w:rsidR="00B947A5" w:rsidRPr="00F0733E">
        <w:rPr>
          <w:rFonts w:cstheme="minorHAnsi"/>
          <w:lang w:val="uk-UA"/>
        </w:rPr>
        <w:t>.</w:t>
      </w:r>
    </w:p>
    <w:p w:rsidR="00B947A5" w:rsidRPr="00F0733E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F0733E" w:rsidRDefault="009D7A2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Діти підтвердили своє підтриму</w:t>
      </w:r>
      <w:r w:rsidR="00F0733E">
        <w:rPr>
          <w:lang w:val="uk-UA"/>
        </w:rPr>
        <w:t>юче</w:t>
      </w:r>
      <w:r>
        <w:rPr>
          <w:lang w:val="uk-UA"/>
        </w:rPr>
        <w:t xml:space="preserve"> ставлення до ВП</w:t>
      </w:r>
      <w:r w:rsidR="00F0733E">
        <w:rPr>
          <w:lang w:val="uk-UA"/>
        </w:rPr>
        <w:t>О</w:t>
      </w:r>
      <w:r>
        <w:rPr>
          <w:lang w:val="uk-UA"/>
        </w:rPr>
        <w:t xml:space="preserve">, </w:t>
      </w:r>
      <w:r w:rsidR="00F0733E">
        <w:rPr>
          <w:lang w:val="uk-UA"/>
        </w:rPr>
        <w:t>зазначивши</w:t>
      </w:r>
      <w:r>
        <w:rPr>
          <w:lang w:val="uk-UA"/>
        </w:rPr>
        <w:t xml:space="preserve">: </w:t>
      </w:r>
      <w:r w:rsidR="00F0733E">
        <w:rPr>
          <w:lang w:val="uk-UA"/>
        </w:rPr>
        <w:t>«Новачки приходять</w:t>
      </w:r>
      <w:r>
        <w:rPr>
          <w:lang w:val="uk-UA"/>
        </w:rPr>
        <w:t xml:space="preserve">, але ми не </w:t>
      </w:r>
      <w:r w:rsidR="00F0733E">
        <w:rPr>
          <w:lang w:val="uk-UA"/>
        </w:rPr>
        <w:t>дражнимо їх»,</w:t>
      </w:r>
      <w:r>
        <w:rPr>
          <w:lang w:val="uk-UA"/>
        </w:rPr>
        <w:t xml:space="preserve"> </w:t>
      </w:r>
      <w:r w:rsidR="00F0733E">
        <w:rPr>
          <w:lang w:val="uk-UA"/>
        </w:rPr>
        <w:t xml:space="preserve">«Ми </w:t>
      </w:r>
      <w:r>
        <w:rPr>
          <w:lang w:val="uk-UA"/>
        </w:rPr>
        <w:t>однаково</w:t>
      </w:r>
      <w:r w:rsidR="00F0733E">
        <w:rPr>
          <w:lang w:val="uk-UA"/>
        </w:rPr>
        <w:t xml:space="preserve"> ставимося до них»,</w:t>
      </w:r>
      <w:r>
        <w:rPr>
          <w:lang w:val="uk-UA"/>
        </w:rPr>
        <w:t xml:space="preserve"> </w:t>
      </w:r>
      <w:r w:rsidR="00F0733E">
        <w:rPr>
          <w:lang w:val="uk-UA"/>
        </w:rPr>
        <w:t>«</w:t>
      </w:r>
      <w:r>
        <w:rPr>
          <w:lang w:val="uk-UA"/>
        </w:rPr>
        <w:t xml:space="preserve">Програма допомогла </w:t>
      </w:r>
      <w:r w:rsidR="00F0733E">
        <w:rPr>
          <w:lang w:val="uk-UA"/>
        </w:rPr>
        <w:t xml:space="preserve">підготувати нас до надання </w:t>
      </w:r>
      <w:r>
        <w:rPr>
          <w:lang w:val="uk-UA"/>
        </w:rPr>
        <w:t>підтрим</w:t>
      </w:r>
      <w:r w:rsidR="00F0733E">
        <w:rPr>
          <w:lang w:val="uk-UA"/>
        </w:rPr>
        <w:t>к</w:t>
      </w:r>
      <w:r>
        <w:rPr>
          <w:lang w:val="uk-UA"/>
        </w:rPr>
        <w:t>и інши</w:t>
      </w:r>
      <w:r w:rsidR="00F0733E">
        <w:rPr>
          <w:lang w:val="uk-UA"/>
        </w:rPr>
        <w:t>м»</w:t>
      </w:r>
      <w:r w:rsidR="00132A91" w:rsidRPr="00F0733E">
        <w:rPr>
          <w:rFonts w:cstheme="minorHAnsi"/>
          <w:lang w:val="uk-UA"/>
        </w:rPr>
        <w:t>.</w:t>
      </w:r>
    </w:p>
    <w:p w:rsidR="00B947A5" w:rsidRPr="00334329" w:rsidRDefault="00334329" w:rsidP="004F26E3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 xml:space="preserve">Кінцеві результати </w:t>
      </w:r>
      <w:r w:rsidR="006D6B97">
        <w:rPr>
          <w:rStyle w:val="SubtleReference"/>
          <w:rFonts w:asciiTheme="minorHAnsi" w:hAnsiTheme="minorHAnsi"/>
          <w:lang w:val="uk-UA"/>
        </w:rPr>
        <w:t>серед у</w:t>
      </w:r>
      <w:r>
        <w:rPr>
          <w:rStyle w:val="SubtleReference"/>
          <w:rFonts w:asciiTheme="minorHAnsi" w:hAnsiTheme="minorHAnsi"/>
          <w:lang w:val="uk-UA"/>
        </w:rPr>
        <w:t>чителів</w:t>
      </w:r>
    </w:p>
    <w:p w:rsidR="00B947A5" w:rsidRPr="00FB5B53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7C7DC0" w:rsidRDefault="009D7A2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Вчителі одностайно </w:t>
      </w:r>
      <w:r w:rsidR="00FB5B53">
        <w:rPr>
          <w:lang w:val="uk-UA"/>
        </w:rPr>
        <w:t>зазнач</w:t>
      </w:r>
      <w:r w:rsidR="00DC4D02">
        <w:rPr>
          <w:lang w:val="uk-UA"/>
        </w:rPr>
        <w:t>и</w:t>
      </w:r>
      <w:r w:rsidR="00FB5B53">
        <w:rPr>
          <w:lang w:val="uk-UA"/>
        </w:rPr>
        <w:t>ли</w:t>
      </w:r>
      <w:r>
        <w:rPr>
          <w:lang w:val="uk-UA"/>
        </w:rPr>
        <w:t>, що</w:t>
      </w:r>
      <w:r w:rsidR="00FB5B53">
        <w:rPr>
          <w:lang w:val="uk-UA"/>
        </w:rPr>
        <w:t xml:space="preserve"> до початку</w:t>
      </w:r>
      <w:r>
        <w:rPr>
          <w:lang w:val="uk-UA"/>
        </w:rPr>
        <w:t xml:space="preserve"> програм</w:t>
      </w:r>
      <w:r w:rsidR="00FB5B53">
        <w:rPr>
          <w:lang w:val="uk-UA"/>
        </w:rPr>
        <w:t>и</w:t>
      </w:r>
      <w:r>
        <w:rPr>
          <w:lang w:val="uk-UA"/>
        </w:rPr>
        <w:t xml:space="preserve"> вони були не готові </w:t>
      </w:r>
      <w:r w:rsidR="00FB5B53">
        <w:rPr>
          <w:lang w:val="uk-UA"/>
        </w:rPr>
        <w:t>відповідним чином</w:t>
      </w:r>
      <w:r>
        <w:rPr>
          <w:lang w:val="uk-UA"/>
        </w:rPr>
        <w:t xml:space="preserve"> реагувати на збройн</w:t>
      </w:r>
      <w:r w:rsidR="00FB5B53">
        <w:rPr>
          <w:lang w:val="uk-UA"/>
        </w:rPr>
        <w:t>ий</w:t>
      </w:r>
      <w:r>
        <w:rPr>
          <w:lang w:val="uk-UA"/>
        </w:rPr>
        <w:t xml:space="preserve"> конфлікт, </w:t>
      </w:r>
      <w:r w:rsidR="00FB5B53">
        <w:rPr>
          <w:lang w:val="uk-UA"/>
        </w:rPr>
        <w:t>тому що ніколи раніше не стикалися з такими подіями</w:t>
      </w:r>
      <w:r>
        <w:rPr>
          <w:lang w:val="uk-UA"/>
        </w:rPr>
        <w:t>. Вчителі бачи</w:t>
      </w:r>
      <w:r w:rsidR="00A96D22">
        <w:rPr>
          <w:lang w:val="uk-UA"/>
        </w:rPr>
        <w:t>л</w:t>
      </w:r>
      <w:r>
        <w:rPr>
          <w:lang w:val="uk-UA"/>
        </w:rPr>
        <w:t>и</w:t>
      </w:r>
      <w:r w:rsidR="00A96D22">
        <w:rPr>
          <w:lang w:val="uk-UA"/>
        </w:rPr>
        <w:t xml:space="preserve"> труднощі</w:t>
      </w:r>
      <w:r>
        <w:rPr>
          <w:lang w:val="uk-UA"/>
        </w:rPr>
        <w:t xml:space="preserve">, </w:t>
      </w:r>
      <w:r w:rsidR="00A96D22">
        <w:rPr>
          <w:lang w:val="uk-UA"/>
        </w:rPr>
        <w:t>які переживали учні, оскільки</w:t>
      </w:r>
      <w:r>
        <w:rPr>
          <w:lang w:val="uk-UA"/>
        </w:rPr>
        <w:t xml:space="preserve"> деякі з них були </w:t>
      </w:r>
      <w:r w:rsidR="00A96D22">
        <w:rPr>
          <w:lang w:val="uk-UA"/>
        </w:rPr>
        <w:t>замкнуті, а в</w:t>
      </w:r>
      <w:r>
        <w:rPr>
          <w:lang w:val="uk-UA"/>
        </w:rPr>
        <w:t xml:space="preserve"> інш</w:t>
      </w:r>
      <w:r w:rsidR="00A96D22">
        <w:rPr>
          <w:lang w:val="uk-UA"/>
        </w:rPr>
        <w:t>их</w:t>
      </w:r>
      <w:r>
        <w:rPr>
          <w:lang w:val="uk-UA"/>
        </w:rPr>
        <w:t xml:space="preserve"> </w:t>
      </w:r>
      <w:r w:rsidR="00A96D22">
        <w:rPr>
          <w:lang w:val="uk-UA"/>
        </w:rPr>
        <w:t>спостерігався розлад соціальної</w:t>
      </w:r>
      <w:r>
        <w:rPr>
          <w:lang w:val="uk-UA"/>
        </w:rPr>
        <w:t xml:space="preserve"> поведінк</w:t>
      </w:r>
      <w:r w:rsidR="00A96D22">
        <w:rPr>
          <w:lang w:val="uk-UA"/>
        </w:rPr>
        <w:t>и</w:t>
      </w:r>
      <w:r>
        <w:rPr>
          <w:lang w:val="uk-UA"/>
        </w:rPr>
        <w:t xml:space="preserve">. </w:t>
      </w:r>
      <w:r w:rsidR="005B4816">
        <w:rPr>
          <w:lang w:val="uk-UA"/>
        </w:rPr>
        <w:t>Ґрунтуючись на</w:t>
      </w:r>
      <w:r>
        <w:rPr>
          <w:lang w:val="uk-UA"/>
        </w:rPr>
        <w:t xml:space="preserve"> радянськ</w:t>
      </w:r>
      <w:r w:rsidR="005B4816">
        <w:rPr>
          <w:lang w:val="uk-UA"/>
        </w:rPr>
        <w:t>ій</w:t>
      </w:r>
      <w:r>
        <w:rPr>
          <w:lang w:val="uk-UA"/>
        </w:rPr>
        <w:t xml:space="preserve"> моделі, їх</w:t>
      </w:r>
      <w:r w:rsidR="005B4816">
        <w:rPr>
          <w:lang w:val="uk-UA"/>
        </w:rPr>
        <w:t>ні методи викладання</w:t>
      </w:r>
      <w:r>
        <w:rPr>
          <w:lang w:val="uk-UA"/>
        </w:rPr>
        <w:t xml:space="preserve"> бу</w:t>
      </w:r>
      <w:r w:rsidR="005B4816">
        <w:rPr>
          <w:lang w:val="uk-UA"/>
        </w:rPr>
        <w:t>ли</w:t>
      </w:r>
      <w:r>
        <w:rPr>
          <w:lang w:val="uk-UA"/>
        </w:rPr>
        <w:t xml:space="preserve"> авторитарним</w:t>
      </w:r>
      <w:r w:rsidR="005B4816">
        <w:rPr>
          <w:lang w:val="uk-UA"/>
        </w:rPr>
        <w:t>и</w:t>
      </w:r>
      <w:r>
        <w:rPr>
          <w:lang w:val="uk-UA"/>
        </w:rPr>
        <w:t xml:space="preserve"> </w:t>
      </w:r>
      <w:r w:rsidR="005B4816">
        <w:rPr>
          <w:lang w:val="uk-UA"/>
        </w:rPr>
        <w:t>та</w:t>
      </w:r>
      <w:r>
        <w:rPr>
          <w:lang w:val="uk-UA"/>
        </w:rPr>
        <w:t xml:space="preserve"> </w:t>
      </w:r>
      <w:r w:rsidR="005B4816">
        <w:rPr>
          <w:lang w:val="uk-UA"/>
        </w:rPr>
        <w:t>орієнтованими на зміст</w:t>
      </w:r>
      <w:r>
        <w:rPr>
          <w:lang w:val="uk-UA"/>
        </w:rPr>
        <w:t xml:space="preserve">, </w:t>
      </w:r>
      <w:r w:rsidR="005B4816">
        <w:rPr>
          <w:lang w:val="uk-UA"/>
        </w:rPr>
        <w:t xml:space="preserve">та передбачали обмежені можливості </w:t>
      </w:r>
      <w:r>
        <w:rPr>
          <w:lang w:val="uk-UA"/>
        </w:rPr>
        <w:t xml:space="preserve">обговорення почуттів </w:t>
      </w:r>
      <w:r w:rsidR="005B4816">
        <w:rPr>
          <w:lang w:val="uk-UA"/>
        </w:rPr>
        <w:t>та</w:t>
      </w:r>
      <w:r>
        <w:rPr>
          <w:lang w:val="uk-UA"/>
        </w:rPr>
        <w:t xml:space="preserve"> </w:t>
      </w:r>
      <w:r w:rsidR="005B4816">
        <w:rPr>
          <w:lang w:val="uk-UA"/>
        </w:rPr>
        <w:t>особистих відносин</w:t>
      </w:r>
      <w:r>
        <w:rPr>
          <w:lang w:val="uk-UA"/>
        </w:rPr>
        <w:t>. Вчителі пос</w:t>
      </w:r>
      <w:r w:rsidR="005B4816">
        <w:rPr>
          <w:lang w:val="uk-UA"/>
        </w:rPr>
        <w:t>тійно</w:t>
      </w:r>
      <w:r>
        <w:rPr>
          <w:lang w:val="uk-UA"/>
        </w:rPr>
        <w:t xml:space="preserve"> говорили</w:t>
      </w:r>
      <w:r w:rsidR="005B4816">
        <w:rPr>
          <w:lang w:val="uk-UA"/>
        </w:rPr>
        <w:t xml:space="preserve"> про те</w:t>
      </w:r>
      <w:r>
        <w:rPr>
          <w:lang w:val="uk-UA"/>
        </w:rPr>
        <w:t xml:space="preserve">, що </w:t>
      </w:r>
      <w:r w:rsidR="005B4816">
        <w:rPr>
          <w:lang w:val="uk-UA"/>
        </w:rPr>
        <w:t>їм</w:t>
      </w:r>
      <w:r>
        <w:rPr>
          <w:lang w:val="uk-UA"/>
        </w:rPr>
        <w:t xml:space="preserve"> не вистачало розуміння </w:t>
      </w:r>
      <w:r w:rsidR="005B4816">
        <w:rPr>
          <w:lang w:val="uk-UA"/>
        </w:rPr>
        <w:t>та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>інструмент</w:t>
      </w:r>
      <w:r w:rsidR="005B4816">
        <w:rPr>
          <w:lang w:val="uk-UA"/>
        </w:rPr>
        <w:t>ів</w:t>
      </w:r>
      <w:r>
        <w:rPr>
          <w:lang w:val="uk-UA"/>
        </w:rPr>
        <w:t xml:space="preserve"> для </w:t>
      </w:r>
      <w:r w:rsidR="007C7DC0">
        <w:rPr>
          <w:lang w:val="uk-UA"/>
        </w:rPr>
        <w:t xml:space="preserve">надання </w:t>
      </w:r>
      <w:r>
        <w:rPr>
          <w:lang w:val="uk-UA"/>
        </w:rPr>
        <w:t xml:space="preserve">підтримки </w:t>
      </w:r>
      <w:r w:rsidR="007C7DC0">
        <w:rPr>
          <w:lang w:val="uk-UA"/>
        </w:rPr>
        <w:t>учням</w:t>
      </w:r>
      <w:r>
        <w:rPr>
          <w:lang w:val="uk-UA"/>
        </w:rPr>
        <w:t xml:space="preserve"> </w:t>
      </w:r>
      <w:r w:rsidR="007C7DC0">
        <w:rPr>
          <w:lang w:val="uk-UA"/>
        </w:rPr>
        <w:t>у</w:t>
      </w:r>
      <w:r>
        <w:rPr>
          <w:lang w:val="uk-UA"/>
        </w:rPr>
        <w:t xml:space="preserve"> контексті збройного конфлікту </w:t>
      </w:r>
      <w:r w:rsidR="007C7DC0">
        <w:rPr>
          <w:lang w:val="uk-UA"/>
        </w:rPr>
        <w:t>та</w:t>
      </w:r>
      <w:r>
        <w:rPr>
          <w:lang w:val="uk-UA"/>
        </w:rPr>
        <w:t xml:space="preserve"> масового переміщення населення. Крім того, </w:t>
      </w:r>
      <w:r w:rsidR="007C7DC0">
        <w:rPr>
          <w:lang w:val="uk-UA"/>
        </w:rPr>
        <w:t>вчителі</w:t>
      </w:r>
      <w:r>
        <w:rPr>
          <w:lang w:val="uk-UA"/>
        </w:rPr>
        <w:t xml:space="preserve"> визнали, що </w:t>
      </w:r>
      <w:r w:rsidR="007C7DC0">
        <w:rPr>
          <w:lang w:val="uk-UA"/>
        </w:rPr>
        <w:t xml:space="preserve">незважаючи на те, що </w:t>
      </w:r>
      <w:r>
        <w:rPr>
          <w:lang w:val="uk-UA"/>
        </w:rPr>
        <w:t xml:space="preserve">вони </w:t>
      </w:r>
      <w:r w:rsidR="007C7DC0">
        <w:rPr>
          <w:lang w:val="uk-UA"/>
        </w:rPr>
        <w:t>самі та</w:t>
      </w:r>
      <w:r>
        <w:rPr>
          <w:lang w:val="uk-UA"/>
        </w:rPr>
        <w:t xml:space="preserve"> їхні </w:t>
      </w:r>
      <w:r w:rsidR="007C7DC0">
        <w:rPr>
          <w:lang w:val="uk-UA"/>
        </w:rPr>
        <w:t>сім’ї</w:t>
      </w:r>
      <w:r>
        <w:rPr>
          <w:lang w:val="uk-UA"/>
        </w:rPr>
        <w:t xml:space="preserve"> </w:t>
      </w:r>
      <w:r w:rsidR="007C7DC0">
        <w:rPr>
          <w:lang w:val="uk-UA"/>
        </w:rPr>
        <w:t>також постраждали, вони все одно</w:t>
      </w:r>
      <w:r>
        <w:rPr>
          <w:lang w:val="uk-UA"/>
        </w:rPr>
        <w:t xml:space="preserve"> не знали, як реагувати або </w:t>
      </w:r>
      <w:r w:rsidR="007C7DC0">
        <w:rPr>
          <w:lang w:val="uk-UA"/>
        </w:rPr>
        <w:t>долати</w:t>
      </w:r>
      <w:r>
        <w:rPr>
          <w:lang w:val="uk-UA"/>
        </w:rPr>
        <w:t xml:space="preserve"> важк</w:t>
      </w:r>
      <w:r w:rsidR="007C7DC0">
        <w:rPr>
          <w:lang w:val="uk-UA"/>
        </w:rPr>
        <w:t>і</w:t>
      </w:r>
      <w:r>
        <w:rPr>
          <w:lang w:val="uk-UA"/>
        </w:rPr>
        <w:t xml:space="preserve"> життєв</w:t>
      </w:r>
      <w:r w:rsidR="007C7DC0">
        <w:rPr>
          <w:lang w:val="uk-UA"/>
        </w:rPr>
        <w:t>і</w:t>
      </w:r>
      <w:r>
        <w:rPr>
          <w:lang w:val="uk-UA"/>
        </w:rPr>
        <w:t xml:space="preserve"> </w:t>
      </w:r>
      <w:r w:rsidR="007C7DC0">
        <w:rPr>
          <w:lang w:val="uk-UA"/>
        </w:rPr>
        <w:t>обставини</w:t>
      </w:r>
      <w:r w:rsidR="00B947A5" w:rsidRPr="007C7DC0">
        <w:rPr>
          <w:rFonts w:cstheme="minorHAnsi"/>
          <w:lang w:val="uk-UA"/>
        </w:rPr>
        <w:t>.</w:t>
      </w:r>
    </w:p>
    <w:p w:rsidR="00B947A5" w:rsidRPr="007C7DC0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F3795B" w:rsidRDefault="009D7A2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Вчителі та за</w:t>
      </w:r>
      <w:r w:rsidR="00C85AC3">
        <w:rPr>
          <w:lang w:val="uk-UA"/>
        </w:rPr>
        <w:t>ступники директорів</w:t>
      </w:r>
      <w:r>
        <w:rPr>
          <w:lang w:val="uk-UA"/>
        </w:rPr>
        <w:t xml:space="preserve"> високо оціни</w:t>
      </w:r>
      <w:r w:rsidR="00C85AC3">
        <w:rPr>
          <w:lang w:val="uk-UA"/>
        </w:rPr>
        <w:t>ли</w:t>
      </w:r>
      <w:r>
        <w:rPr>
          <w:lang w:val="uk-UA"/>
        </w:rPr>
        <w:t xml:space="preserve"> </w:t>
      </w:r>
      <w:r w:rsidR="00C85AC3">
        <w:rPr>
          <w:lang w:val="uk-UA"/>
        </w:rPr>
        <w:t>тренінг з питань ПСП</w:t>
      </w:r>
      <w:r>
        <w:rPr>
          <w:lang w:val="uk-UA"/>
        </w:rPr>
        <w:t xml:space="preserve">. Вони </w:t>
      </w:r>
      <w:r w:rsidR="00C85AC3">
        <w:rPr>
          <w:lang w:val="uk-UA"/>
        </w:rPr>
        <w:t>зазначали</w:t>
      </w:r>
      <w:r>
        <w:rPr>
          <w:lang w:val="uk-UA"/>
        </w:rPr>
        <w:t>, що в</w:t>
      </w:r>
      <w:r w:rsidR="00C85AC3">
        <w:rPr>
          <w:lang w:val="uk-UA"/>
        </w:rPr>
        <w:t>і</w:t>
      </w:r>
      <w:r>
        <w:rPr>
          <w:lang w:val="uk-UA"/>
        </w:rPr>
        <w:t>н допом</w:t>
      </w:r>
      <w:r w:rsidR="00C85AC3">
        <w:rPr>
          <w:lang w:val="uk-UA"/>
        </w:rPr>
        <w:t>і</w:t>
      </w:r>
      <w:r>
        <w:rPr>
          <w:lang w:val="uk-UA"/>
        </w:rPr>
        <w:t xml:space="preserve">г їм зрозуміти, </w:t>
      </w:r>
      <w:r w:rsidR="00393179">
        <w:rPr>
          <w:lang w:val="uk-UA"/>
        </w:rPr>
        <w:t>наскільки</w:t>
      </w:r>
      <w:r>
        <w:rPr>
          <w:lang w:val="uk-UA"/>
        </w:rPr>
        <w:t xml:space="preserve"> </w:t>
      </w:r>
      <w:r w:rsidR="00C85AC3">
        <w:rPr>
          <w:lang w:val="uk-UA"/>
        </w:rPr>
        <w:t xml:space="preserve">постраждали </w:t>
      </w:r>
      <w:r>
        <w:rPr>
          <w:lang w:val="uk-UA"/>
        </w:rPr>
        <w:t xml:space="preserve">діти </w:t>
      </w:r>
      <w:r w:rsidR="00FE09F2">
        <w:rPr>
          <w:lang w:val="uk-UA"/>
        </w:rPr>
        <w:t>і вони отримали</w:t>
      </w:r>
      <w:r>
        <w:rPr>
          <w:lang w:val="uk-UA"/>
        </w:rPr>
        <w:t xml:space="preserve"> практичні навички </w:t>
      </w:r>
      <w:r w:rsidR="00FE09F2">
        <w:rPr>
          <w:lang w:val="uk-UA"/>
        </w:rPr>
        <w:t xml:space="preserve">надання </w:t>
      </w:r>
      <w:r>
        <w:rPr>
          <w:lang w:val="uk-UA"/>
        </w:rPr>
        <w:t xml:space="preserve">підтримки </w:t>
      </w:r>
      <w:r w:rsidR="00FE09F2">
        <w:rPr>
          <w:lang w:val="uk-UA"/>
        </w:rPr>
        <w:t>учням</w:t>
      </w:r>
      <w:r>
        <w:rPr>
          <w:lang w:val="uk-UA"/>
        </w:rPr>
        <w:t xml:space="preserve"> </w:t>
      </w:r>
      <w:r w:rsidR="00FE09F2">
        <w:rPr>
          <w:lang w:val="uk-UA"/>
        </w:rPr>
        <w:t>та</w:t>
      </w:r>
      <w:r>
        <w:rPr>
          <w:lang w:val="uk-UA"/>
        </w:rPr>
        <w:t xml:space="preserve"> власни</w:t>
      </w:r>
      <w:r w:rsidR="00FE09F2">
        <w:rPr>
          <w:lang w:val="uk-UA"/>
        </w:rPr>
        <w:t>м</w:t>
      </w:r>
      <w:r>
        <w:rPr>
          <w:lang w:val="uk-UA"/>
        </w:rPr>
        <w:t xml:space="preserve"> діт</w:t>
      </w:r>
      <w:r w:rsidR="00FE09F2">
        <w:rPr>
          <w:lang w:val="uk-UA"/>
        </w:rPr>
        <w:t>ям</w:t>
      </w:r>
      <w:r>
        <w:rPr>
          <w:lang w:val="uk-UA"/>
        </w:rPr>
        <w:t xml:space="preserve">. В результаті, вони </w:t>
      </w:r>
      <w:r w:rsidR="00FE09F2">
        <w:rPr>
          <w:lang w:val="uk-UA"/>
        </w:rPr>
        <w:t xml:space="preserve">почувалися </w:t>
      </w:r>
      <w:r>
        <w:rPr>
          <w:lang w:val="uk-UA"/>
        </w:rPr>
        <w:t xml:space="preserve">більш впевнено в ролі вчителів і змогли краще адаптуватися </w:t>
      </w:r>
      <w:r w:rsidR="00FE09F2">
        <w:rPr>
          <w:lang w:val="uk-UA"/>
        </w:rPr>
        <w:t>та подолати</w:t>
      </w:r>
      <w:r>
        <w:rPr>
          <w:lang w:val="uk-UA"/>
        </w:rPr>
        <w:t xml:space="preserve"> важк</w:t>
      </w:r>
      <w:r w:rsidR="00FE09F2">
        <w:rPr>
          <w:lang w:val="uk-UA"/>
        </w:rPr>
        <w:t>і</w:t>
      </w:r>
      <w:r>
        <w:rPr>
          <w:lang w:val="uk-UA"/>
        </w:rPr>
        <w:t xml:space="preserve"> </w:t>
      </w:r>
      <w:r w:rsidR="00FE09F2">
        <w:rPr>
          <w:lang w:val="uk-UA"/>
        </w:rPr>
        <w:t>обставини</w:t>
      </w:r>
      <w:r>
        <w:rPr>
          <w:lang w:val="uk-UA"/>
        </w:rPr>
        <w:t xml:space="preserve">. Вони також </w:t>
      </w:r>
      <w:r w:rsidR="00CF23BE">
        <w:rPr>
          <w:lang w:val="uk-UA"/>
        </w:rPr>
        <w:t>зазначили</w:t>
      </w:r>
      <w:r>
        <w:rPr>
          <w:lang w:val="uk-UA"/>
        </w:rPr>
        <w:t>, що самі стали спокійніш</w:t>
      </w:r>
      <w:r w:rsidR="00F30A44">
        <w:rPr>
          <w:lang w:val="uk-UA"/>
        </w:rPr>
        <w:t>ими</w:t>
      </w:r>
      <w:r>
        <w:rPr>
          <w:lang w:val="uk-UA"/>
        </w:rPr>
        <w:t xml:space="preserve"> і передають </w:t>
      </w:r>
      <w:r w:rsidR="00CF23BE">
        <w:rPr>
          <w:lang w:val="uk-UA"/>
        </w:rPr>
        <w:t xml:space="preserve">свій </w:t>
      </w:r>
      <w:r>
        <w:rPr>
          <w:lang w:val="uk-UA"/>
        </w:rPr>
        <w:t xml:space="preserve">спокій </w:t>
      </w:r>
      <w:r w:rsidR="00CF23BE">
        <w:rPr>
          <w:lang w:val="uk-UA"/>
        </w:rPr>
        <w:t>учням</w:t>
      </w:r>
      <w:r>
        <w:rPr>
          <w:lang w:val="uk-UA"/>
        </w:rPr>
        <w:t>. Як зазнач</w:t>
      </w:r>
      <w:r w:rsidR="00F3795B">
        <w:rPr>
          <w:lang w:val="uk-UA"/>
        </w:rPr>
        <w:t>ається</w:t>
      </w:r>
      <w:r>
        <w:rPr>
          <w:lang w:val="uk-UA"/>
        </w:rPr>
        <w:t xml:space="preserve"> </w:t>
      </w:r>
      <w:r w:rsidR="00F3795B">
        <w:rPr>
          <w:lang w:val="uk-UA"/>
        </w:rPr>
        <w:t>у</w:t>
      </w:r>
      <w:r>
        <w:rPr>
          <w:lang w:val="uk-UA"/>
        </w:rPr>
        <w:t xml:space="preserve"> наступних </w:t>
      </w:r>
      <w:r w:rsidR="00F3795B">
        <w:rPr>
          <w:lang w:val="uk-UA"/>
        </w:rPr>
        <w:t>розповідях</w:t>
      </w:r>
      <w:r>
        <w:rPr>
          <w:lang w:val="uk-UA"/>
        </w:rPr>
        <w:t xml:space="preserve"> </w:t>
      </w:r>
      <w:r w:rsidR="00F3795B">
        <w:rPr>
          <w:lang w:val="uk-UA"/>
        </w:rPr>
        <w:t xml:space="preserve">учителів </w:t>
      </w:r>
      <w:r>
        <w:rPr>
          <w:lang w:val="uk-UA"/>
        </w:rPr>
        <w:t>різних рівнів, їх</w:t>
      </w:r>
      <w:r w:rsidR="00F3795B">
        <w:rPr>
          <w:lang w:val="uk-UA"/>
        </w:rPr>
        <w:t>ній</w:t>
      </w:r>
      <w:r>
        <w:rPr>
          <w:lang w:val="uk-UA"/>
        </w:rPr>
        <w:t xml:space="preserve"> спокій</w:t>
      </w:r>
      <w:r w:rsidR="00F3795B">
        <w:rPr>
          <w:lang w:val="uk-UA"/>
        </w:rPr>
        <w:t xml:space="preserve"> та</w:t>
      </w:r>
      <w:r>
        <w:rPr>
          <w:lang w:val="uk-UA"/>
        </w:rPr>
        <w:t xml:space="preserve"> підтриму</w:t>
      </w:r>
      <w:r w:rsidR="00F3795B">
        <w:rPr>
          <w:lang w:val="uk-UA"/>
        </w:rPr>
        <w:t xml:space="preserve">юча </w:t>
      </w:r>
      <w:r>
        <w:rPr>
          <w:lang w:val="uk-UA"/>
        </w:rPr>
        <w:t xml:space="preserve"> поведінк</w:t>
      </w:r>
      <w:r w:rsidR="00F3795B">
        <w:rPr>
          <w:lang w:val="uk-UA"/>
        </w:rPr>
        <w:t>а</w:t>
      </w:r>
      <w:r>
        <w:rPr>
          <w:lang w:val="uk-UA"/>
        </w:rPr>
        <w:t xml:space="preserve"> призвел</w:t>
      </w:r>
      <w:r w:rsidR="00F3795B">
        <w:rPr>
          <w:lang w:val="uk-UA"/>
        </w:rPr>
        <w:t>и</w:t>
      </w:r>
      <w:r>
        <w:rPr>
          <w:lang w:val="uk-UA"/>
        </w:rPr>
        <w:t xml:space="preserve"> до значного поліпшення відносин </w:t>
      </w:r>
      <w:r w:rsidR="00F3795B">
        <w:rPr>
          <w:lang w:val="uk-UA"/>
        </w:rPr>
        <w:t>з учнями</w:t>
      </w:r>
      <w:r w:rsidR="00B947A5" w:rsidRPr="00F3795B">
        <w:rPr>
          <w:rFonts w:cstheme="minorHAnsi"/>
          <w:lang w:val="uk-UA"/>
        </w:rPr>
        <w:t xml:space="preserve">. </w:t>
      </w:r>
    </w:p>
    <w:p w:rsidR="00B947A5" w:rsidRPr="00F3795B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5F1202" w:rsidRDefault="00D2519E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9D7A29">
        <w:rPr>
          <w:lang w:val="uk-UA"/>
        </w:rPr>
        <w:t xml:space="preserve">Тренінг допоміг мені не бути </w:t>
      </w:r>
      <w:r>
        <w:rPr>
          <w:lang w:val="uk-UA"/>
        </w:rPr>
        <w:t>вчителем-</w:t>
      </w:r>
      <w:r w:rsidR="009D7A29">
        <w:rPr>
          <w:lang w:val="uk-UA"/>
        </w:rPr>
        <w:t xml:space="preserve">диктатором. Раніше я говорив </w:t>
      </w:r>
      <w:r>
        <w:rPr>
          <w:lang w:val="uk-UA"/>
        </w:rPr>
        <w:t>учн</w:t>
      </w:r>
      <w:r w:rsidR="005F1202">
        <w:rPr>
          <w:lang w:val="uk-UA"/>
        </w:rPr>
        <w:t>ю</w:t>
      </w:r>
      <w:r w:rsidR="009D7A29">
        <w:rPr>
          <w:lang w:val="uk-UA"/>
        </w:rPr>
        <w:t xml:space="preserve">: </w:t>
      </w:r>
      <w:r>
        <w:rPr>
          <w:lang w:val="uk-UA"/>
        </w:rPr>
        <w:t>«</w:t>
      </w:r>
      <w:r w:rsidR="005F1202">
        <w:rPr>
          <w:lang w:val="uk-UA"/>
        </w:rPr>
        <w:t>Ти</w:t>
      </w:r>
      <w:r w:rsidR="009D7A29">
        <w:rPr>
          <w:lang w:val="uk-UA"/>
        </w:rPr>
        <w:t xml:space="preserve"> не зроби</w:t>
      </w:r>
      <w:r w:rsidR="005F1202">
        <w:rPr>
          <w:lang w:val="uk-UA"/>
        </w:rPr>
        <w:t>в</w:t>
      </w:r>
      <w:r w:rsidR="009D7A29">
        <w:rPr>
          <w:lang w:val="uk-UA"/>
        </w:rPr>
        <w:t xml:space="preserve"> домашню роботу</w:t>
      </w:r>
      <w:r>
        <w:rPr>
          <w:lang w:val="uk-UA"/>
        </w:rPr>
        <w:t>»</w:t>
      </w:r>
      <w:r w:rsidR="009D7A29">
        <w:rPr>
          <w:lang w:val="uk-UA"/>
        </w:rPr>
        <w:t xml:space="preserve">, </w:t>
      </w:r>
      <w:r>
        <w:rPr>
          <w:lang w:val="uk-UA"/>
        </w:rPr>
        <w:t>хапав</w:t>
      </w:r>
      <w:r w:rsidR="009D7A29">
        <w:rPr>
          <w:lang w:val="uk-UA"/>
        </w:rPr>
        <w:t xml:space="preserve"> </w:t>
      </w:r>
      <w:r w:rsidR="005F1202">
        <w:rPr>
          <w:lang w:val="uk-UA"/>
        </w:rPr>
        <w:t>його</w:t>
      </w:r>
      <w:r w:rsidR="009D7A29">
        <w:rPr>
          <w:lang w:val="uk-UA"/>
        </w:rPr>
        <w:t xml:space="preserve">, змушуючи відчувати </w:t>
      </w:r>
      <w:r>
        <w:rPr>
          <w:lang w:val="uk-UA"/>
        </w:rPr>
        <w:t>страх</w:t>
      </w:r>
      <w:r w:rsidR="009D7A29">
        <w:rPr>
          <w:lang w:val="uk-UA"/>
        </w:rPr>
        <w:t xml:space="preserve">. </w:t>
      </w:r>
      <w:r w:rsidR="005F1202">
        <w:rPr>
          <w:lang w:val="uk-UA"/>
        </w:rPr>
        <w:t>Проте</w:t>
      </w:r>
      <w:r w:rsidR="009D7A29">
        <w:rPr>
          <w:lang w:val="uk-UA"/>
        </w:rPr>
        <w:t xml:space="preserve"> зараз я говорю про почуття, його інтерес</w:t>
      </w:r>
      <w:r w:rsidR="005F1202">
        <w:rPr>
          <w:lang w:val="uk-UA"/>
        </w:rPr>
        <w:t xml:space="preserve">и та </w:t>
      </w:r>
      <w:r w:rsidR="0032771D">
        <w:rPr>
          <w:lang w:val="uk-UA"/>
        </w:rPr>
        <w:t xml:space="preserve">про </w:t>
      </w:r>
      <w:r w:rsidR="005F1202">
        <w:rPr>
          <w:lang w:val="uk-UA"/>
        </w:rPr>
        <w:t>те,</w:t>
      </w:r>
      <w:r w:rsidR="009D7A29">
        <w:rPr>
          <w:lang w:val="uk-UA"/>
        </w:rPr>
        <w:t xml:space="preserve"> що думають</w:t>
      </w:r>
      <w:r w:rsidR="005F1202" w:rsidRPr="005F1202">
        <w:rPr>
          <w:lang w:val="uk-UA"/>
        </w:rPr>
        <w:t xml:space="preserve"> </w:t>
      </w:r>
      <w:r w:rsidR="005F1202">
        <w:rPr>
          <w:lang w:val="uk-UA"/>
        </w:rPr>
        <w:t>його друзі</w:t>
      </w:r>
      <w:r w:rsidR="009D7A29">
        <w:rPr>
          <w:lang w:val="uk-UA"/>
        </w:rPr>
        <w:t xml:space="preserve">. Я </w:t>
      </w:r>
      <w:r w:rsidR="005F1202">
        <w:rPr>
          <w:lang w:val="uk-UA"/>
        </w:rPr>
        <w:t>налагодив контакт з</w:t>
      </w:r>
      <w:r w:rsidR="009D7A29">
        <w:rPr>
          <w:lang w:val="uk-UA"/>
        </w:rPr>
        <w:t xml:space="preserve"> діт</w:t>
      </w:r>
      <w:r w:rsidR="005F1202">
        <w:rPr>
          <w:lang w:val="uk-UA"/>
        </w:rPr>
        <w:t>ьми</w:t>
      </w:r>
      <w:r w:rsidR="009D7A29">
        <w:rPr>
          <w:lang w:val="uk-UA"/>
        </w:rPr>
        <w:t>. Зараз я спілкуюся з дітьми вдома і бач</w:t>
      </w:r>
      <w:r w:rsidR="005F1202">
        <w:rPr>
          <w:lang w:val="uk-UA"/>
        </w:rPr>
        <w:t>у</w:t>
      </w:r>
      <w:r w:rsidR="009D7A29">
        <w:rPr>
          <w:lang w:val="uk-UA"/>
        </w:rPr>
        <w:t xml:space="preserve"> поліпшення відносин у власному домі</w:t>
      </w:r>
      <w:r w:rsidR="005F1202">
        <w:rPr>
          <w:lang w:val="uk-UA"/>
        </w:rPr>
        <w:t>»</w:t>
      </w:r>
      <w:r w:rsidR="00B947A5" w:rsidRPr="005F1202">
        <w:rPr>
          <w:rFonts w:cstheme="minorHAnsi"/>
          <w:lang w:val="uk-UA"/>
        </w:rPr>
        <w:t>.</w:t>
      </w:r>
    </w:p>
    <w:p w:rsidR="00B947A5" w:rsidRPr="005F1202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3E611A" w:rsidRDefault="0032771D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9D7A29">
        <w:rPr>
          <w:lang w:val="uk-UA"/>
        </w:rPr>
        <w:t xml:space="preserve">Вчителі змінили своє ставлення до дітей. </w:t>
      </w:r>
      <w:r w:rsidR="003E611A">
        <w:rPr>
          <w:lang w:val="uk-UA"/>
        </w:rPr>
        <w:t>Раніше в</w:t>
      </w:r>
      <w:r w:rsidR="009D7A29">
        <w:rPr>
          <w:lang w:val="uk-UA"/>
        </w:rPr>
        <w:t xml:space="preserve">они </w:t>
      </w:r>
      <w:r w:rsidR="00E67F76">
        <w:rPr>
          <w:lang w:val="uk-UA"/>
        </w:rPr>
        <w:t xml:space="preserve">їх </w:t>
      </w:r>
      <w:r w:rsidR="003E611A">
        <w:rPr>
          <w:lang w:val="uk-UA"/>
        </w:rPr>
        <w:t>наставляли</w:t>
      </w:r>
      <w:r w:rsidR="009D7A29">
        <w:rPr>
          <w:lang w:val="uk-UA"/>
        </w:rPr>
        <w:t>, а</w:t>
      </w:r>
      <w:r w:rsidR="003E611A">
        <w:rPr>
          <w:lang w:val="uk-UA"/>
        </w:rPr>
        <w:t xml:space="preserve"> </w:t>
      </w:r>
      <w:r w:rsidR="009D7A29">
        <w:rPr>
          <w:lang w:val="uk-UA"/>
        </w:rPr>
        <w:t xml:space="preserve">тепер </w:t>
      </w:r>
      <w:r w:rsidR="003E611A">
        <w:rPr>
          <w:lang w:val="uk-UA"/>
        </w:rPr>
        <w:t>намагаються</w:t>
      </w:r>
      <w:r w:rsidR="009D7A29">
        <w:rPr>
          <w:lang w:val="uk-UA"/>
        </w:rPr>
        <w:t xml:space="preserve"> зрозуміти </w:t>
      </w:r>
      <w:r w:rsidR="00A945CC">
        <w:rPr>
          <w:lang w:val="uk-UA"/>
        </w:rPr>
        <w:t>дитячі</w:t>
      </w:r>
      <w:r w:rsidR="003E611A">
        <w:rPr>
          <w:lang w:val="uk-UA"/>
        </w:rPr>
        <w:t xml:space="preserve"> </w:t>
      </w:r>
      <w:r w:rsidR="009D7A29">
        <w:rPr>
          <w:lang w:val="uk-UA"/>
        </w:rPr>
        <w:t>потреби</w:t>
      </w:r>
      <w:r w:rsidR="003E611A">
        <w:rPr>
          <w:lang w:val="uk-UA"/>
        </w:rPr>
        <w:t>»</w:t>
      </w:r>
      <w:r w:rsidR="00B947A5" w:rsidRPr="003E611A">
        <w:rPr>
          <w:rFonts w:cstheme="minorHAnsi"/>
          <w:lang w:val="uk-UA"/>
        </w:rPr>
        <w:t>.</w:t>
      </w:r>
    </w:p>
    <w:p w:rsidR="00B947A5" w:rsidRPr="003E611A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B4346E" w:rsidRDefault="00B4346E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>
        <w:rPr>
          <w:lang w:val="uk-UA"/>
        </w:rPr>
        <w:t>Раніше ми поводилися агресивно</w:t>
      </w:r>
      <w:r w:rsidR="009D7A29">
        <w:rPr>
          <w:lang w:val="uk-UA"/>
        </w:rPr>
        <w:t xml:space="preserve">. Ми карали дітей за </w:t>
      </w:r>
      <w:r>
        <w:rPr>
          <w:lang w:val="uk-UA"/>
        </w:rPr>
        <w:t>помилки</w:t>
      </w:r>
      <w:r w:rsidR="009D7A29">
        <w:rPr>
          <w:lang w:val="uk-UA"/>
        </w:rPr>
        <w:t>. Тепер ми реагу</w:t>
      </w:r>
      <w:r>
        <w:rPr>
          <w:lang w:val="uk-UA"/>
        </w:rPr>
        <w:t>ємо інакше</w:t>
      </w:r>
      <w:r w:rsidR="009D7A29">
        <w:rPr>
          <w:lang w:val="uk-UA"/>
        </w:rPr>
        <w:t xml:space="preserve">. Якщо ми бачимо, </w:t>
      </w:r>
      <w:r>
        <w:rPr>
          <w:lang w:val="uk-UA"/>
        </w:rPr>
        <w:t xml:space="preserve">що у дитини виникла проблема, </w:t>
      </w:r>
      <w:r w:rsidR="009D7A29">
        <w:rPr>
          <w:lang w:val="uk-UA"/>
        </w:rPr>
        <w:t>ми ї</w:t>
      </w:r>
      <w:r>
        <w:rPr>
          <w:lang w:val="uk-UA"/>
        </w:rPr>
        <w:t>ї</w:t>
      </w:r>
      <w:r w:rsidR="009D7A29">
        <w:rPr>
          <w:lang w:val="uk-UA"/>
        </w:rPr>
        <w:t xml:space="preserve"> обійма</w:t>
      </w:r>
      <w:r>
        <w:rPr>
          <w:lang w:val="uk-UA"/>
        </w:rPr>
        <w:t>ємо</w:t>
      </w:r>
      <w:r w:rsidR="009D7A29">
        <w:rPr>
          <w:lang w:val="uk-UA"/>
        </w:rPr>
        <w:t xml:space="preserve"> і проблема зменшується</w:t>
      </w:r>
      <w:r>
        <w:rPr>
          <w:lang w:val="uk-UA"/>
        </w:rPr>
        <w:t>»</w:t>
      </w:r>
      <w:r w:rsidR="00B947A5" w:rsidRPr="00B4346E">
        <w:rPr>
          <w:rFonts w:cstheme="minorHAnsi"/>
          <w:lang w:val="uk-UA"/>
        </w:rPr>
        <w:t>.</w:t>
      </w:r>
    </w:p>
    <w:p w:rsidR="00B947A5" w:rsidRPr="00B4346E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B4346E" w:rsidRDefault="00B4346E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uk-UA"/>
        </w:rPr>
        <w:t>«</w:t>
      </w:r>
      <w:r w:rsidR="009D7A29">
        <w:rPr>
          <w:rStyle w:val="shorttext"/>
          <w:lang w:val="uk-UA"/>
        </w:rPr>
        <w:t xml:space="preserve">Ми </w:t>
      </w:r>
      <w:r>
        <w:rPr>
          <w:rStyle w:val="shorttext"/>
          <w:lang w:val="uk-UA"/>
        </w:rPr>
        <w:t xml:space="preserve">стали </w:t>
      </w:r>
      <w:r w:rsidR="009D7A29">
        <w:rPr>
          <w:rStyle w:val="shorttext"/>
          <w:lang w:val="uk-UA"/>
        </w:rPr>
        <w:t>спокійніш</w:t>
      </w:r>
      <w:r>
        <w:rPr>
          <w:rStyle w:val="shorttext"/>
          <w:lang w:val="uk-UA"/>
        </w:rPr>
        <w:t>ими</w:t>
      </w:r>
      <w:r w:rsidR="009D7A29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та</w:t>
      </w:r>
      <w:r w:rsidR="009D7A29">
        <w:rPr>
          <w:rStyle w:val="shorttext"/>
          <w:lang w:val="uk-UA"/>
        </w:rPr>
        <w:t xml:space="preserve"> більше слуха</w:t>
      </w:r>
      <w:r>
        <w:rPr>
          <w:rStyle w:val="shorttext"/>
          <w:lang w:val="uk-UA"/>
        </w:rPr>
        <w:t>ємо»</w:t>
      </w:r>
      <w:r w:rsidR="00B947A5" w:rsidRPr="00B4346E">
        <w:rPr>
          <w:rFonts w:cstheme="minorHAnsi"/>
          <w:lang w:val="ru-RU"/>
        </w:rPr>
        <w:t>.</w:t>
      </w:r>
    </w:p>
    <w:p w:rsidR="00B947A5" w:rsidRPr="00B4346E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</w:p>
    <w:p w:rsidR="00B947A5" w:rsidRPr="003F4057" w:rsidRDefault="003F4057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>
        <w:rPr>
          <w:lang w:val="uk-UA"/>
        </w:rPr>
        <w:t xml:space="preserve">Учні шоковані </w:t>
      </w:r>
      <w:r w:rsidR="009D7A29">
        <w:rPr>
          <w:lang w:val="uk-UA"/>
        </w:rPr>
        <w:t>нашо</w:t>
      </w:r>
      <w:r>
        <w:rPr>
          <w:lang w:val="uk-UA"/>
        </w:rPr>
        <w:t>ю</w:t>
      </w:r>
      <w:r w:rsidR="009D7A29">
        <w:rPr>
          <w:lang w:val="uk-UA"/>
        </w:rPr>
        <w:t xml:space="preserve"> підтримк</w:t>
      </w:r>
      <w:r>
        <w:rPr>
          <w:lang w:val="uk-UA"/>
        </w:rPr>
        <w:t>ою</w:t>
      </w:r>
      <w:r w:rsidR="009D7A29">
        <w:rPr>
          <w:lang w:val="uk-UA"/>
        </w:rPr>
        <w:t xml:space="preserve">. </w:t>
      </w:r>
      <w:r>
        <w:rPr>
          <w:lang w:val="uk-UA"/>
        </w:rPr>
        <w:t>Раніше вони закривалися</w:t>
      </w:r>
      <w:r w:rsidR="009D7A29">
        <w:rPr>
          <w:lang w:val="uk-UA"/>
        </w:rPr>
        <w:t>, а тепер ми більше слуха</w:t>
      </w:r>
      <w:r>
        <w:rPr>
          <w:lang w:val="uk-UA"/>
        </w:rPr>
        <w:t>ємо</w:t>
      </w:r>
      <w:r w:rsidR="009D7A29">
        <w:rPr>
          <w:lang w:val="uk-UA"/>
        </w:rPr>
        <w:t xml:space="preserve"> </w:t>
      </w:r>
      <w:r>
        <w:rPr>
          <w:lang w:val="uk-UA"/>
        </w:rPr>
        <w:t>та</w:t>
      </w:r>
      <w:r w:rsidR="009D7A29">
        <w:rPr>
          <w:lang w:val="uk-UA"/>
        </w:rPr>
        <w:t xml:space="preserve"> використову</w:t>
      </w:r>
      <w:r>
        <w:rPr>
          <w:lang w:val="uk-UA"/>
        </w:rPr>
        <w:t>ємо</w:t>
      </w:r>
      <w:r w:rsidR="009D7A29">
        <w:rPr>
          <w:lang w:val="uk-UA"/>
        </w:rPr>
        <w:t xml:space="preserve"> ігри, щоб допомогти дітям розслабитися </w:t>
      </w:r>
      <w:r>
        <w:rPr>
          <w:lang w:val="uk-UA"/>
        </w:rPr>
        <w:t>та</w:t>
      </w:r>
      <w:r w:rsidR="009D7A29">
        <w:rPr>
          <w:lang w:val="uk-UA"/>
        </w:rPr>
        <w:t xml:space="preserve"> відкрити</w:t>
      </w:r>
      <w:r>
        <w:rPr>
          <w:lang w:val="uk-UA"/>
        </w:rPr>
        <w:t>ся</w:t>
      </w:r>
      <w:r w:rsidR="009D7A29">
        <w:rPr>
          <w:lang w:val="uk-UA"/>
        </w:rPr>
        <w:t xml:space="preserve">. Я </w:t>
      </w:r>
      <w:r>
        <w:rPr>
          <w:lang w:val="uk-UA"/>
        </w:rPr>
        <w:t>випробува</w:t>
      </w:r>
      <w:r w:rsidR="00B57109">
        <w:rPr>
          <w:lang w:val="uk-UA"/>
        </w:rPr>
        <w:t>ла</w:t>
      </w:r>
      <w:r w:rsidR="009D7A29">
        <w:rPr>
          <w:lang w:val="uk-UA"/>
        </w:rPr>
        <w:t xml:space="preserve"> </w:t>
      </w:r>
      <w:r w:rsidR="00C741A8">
        <w:rPr>
          <w:lang w:val="uk-UA"/>
        </w:rPr>
        <w:t xml:space="preserve">ці </w:t>
      </w:r>
      <w:r w:rsidR="009D7A29">
        <w:rPr>
          <w:lang w:val="uk-UA"/>
        </w:rPr>
        <w:t xml:space="preserve">методи </w:t>
      </w:r>
      <w:r>
        <w:rPr>
          <w:lang w:val="uk-UA"/>
        </w:rPr>
        <w:t xml:space="preserve">при спілкуванні </w:t>
      </w:r>
      <w:r w:rsidR="009D7A29">
        <w:rPr>
          <w:lang w:val="uk-UA"/>
        </w:rPr>
        <w:t xml:space="preserve">з </w:t>
      </w:r>
      <w:r>
        <w:rPr>
          <w:lang w:val="uk-UA"/>
        </w:rPr>
        <w:t>власними</w:t>
      </w:r>
      <w:r w:rsidR="009D7A29">
        <w:rPr>
          <w:lang w:val="uk-UA"/>
        </w:rPr>
        <w:t xml:space="preserve"> дітьми, і вони </w:t>
      </w:r>
      <w:r>
        <w:rPr>
          <w:lang w:val="uk-UA"/>
        </w:rPr>
        <w:t>с</w:t>
      </w:r>
      <w:r w:rsidR="009D7A29">
        <w:rPr>
          <w:lang w:val="uk-UA"/>
        </w:rPr>
        <w:t>працювали</w:t>
      </w:r>
      <w:r w:rsidR="00B947A5" w:rsidRPr="003F4057">
        <w:rPr>
          <w:rFonts w:cstheme="minorHAnsi"/>
          <w:lang w:val="uk-UA"/>
        </w:rPr>
        <w:t>!</w:t>
      </w:r>
      <w:r>
        <w:rPr>
          <w:rFonts w:cstheme="minorHAnsi"/>
          <w:lang w:val="uk-UA"/>
        </w:rPr>
        <w:t>»</w:t>
      </w:r>
    </w:p>
    <w:p w:rsidR="00B947A5" w:rsidRPr="003F4057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656D8B" w:rsidRDefault="00656D8B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uk-UA"/>
        </w:rPr>
        <w:t>«</w:t>
      </w:r>
      <w:r w:rsidR="009D7A29">
        <w:rPr>
          <w:rStyle w:val="shorttext"/>
          <w:lang w:val="uk-UA"/>
        </w:rPr>
        <w:t xml:space="preserve">Я </w:t>
      </w:r>
      <w:r>
        <w:rPr>
          <w:rStyle w:val="shorttext"/>
          <w:lang w:val="uk-UA"/>
        </w:rPr>
        <w:t>стала</w:t>
      </w:r>
      <w:r w:rsidR="009D7A29">
        <w:rPr>
          <w:rStyle w:val="shorttext"/>
          <w:lang w:val="uk-UA"/>
        </w:rPr>
        <w:t xml:space="preserve"> м</w:t>
      </w:r>
      <w:r>
        <w:rPr>
          <w:rStyle w:val="shorttext"/>
          <w:lang w:val="uk-UA"/>
        </w:rPr>
        <w:t>’</w:t>
      </w:r>
      <w:r w:rsidR="009D7A29">
        <w:rPr>
          <w:rStyle w:val="shorttext"/>
          <w:lang w:val="uk-UA"/>
        </w:rPr>
        <w:t>як</w:t>
      </w:r>
      <w:r>
        <w:rPr>
          <w:rStyle w:val="shorttext"/>
          <w:lang w:val="uk-UA"/>
        </w:rPr>
        <w:t>ш</w:t>
      </w:r>
      <w:r w:rsidR="009B097E">
        <w:rPr>
          <w:rStyle w:val="shorttext"/>
          <w:lang w:val="uk-UA"/>
        </w:rPr>
        <w:t>ою</w:t>
      </w:r>
      <w:r w:rsidR="009D7A29">
        <w:rPr>
          <w:rStyle w:val="shorttext"/>
          <w:lang w:val="uk-UA"/>
        </w:rPr>
        <w:t xml:space="preserve"> </w:t>
      </w:r>
      <w:r w:rsidR="009B097E">
        <w:rPr>
          <w:rStyle w:val="shorttext"/>
          <w:lang w:val="uk-UA"/>
        </w:rPr>
        <w:t>у своїй</w:t>
      </w:r>
      <w:r w:rsidR="009D7A29">
        <w:rPr>
          <w:rStyle w:val="shorttext"/>
          <w:lang w:val="uk-UA"/>
        </w:rPr>
        <w:t xml:space="preserve"> роботі</w:t>
      </w:r>
      <w:r>
        <w:rPr>
          <w:rStyle w:val="shorttext"/>
          <w:lang w:val="uk-UA"/>
        </w:rPr>
        <w:t>»</w:t>
      </w:r>
      <w:r w:rsidR="00B947A5" w:rsidRPr="00656D8B">
        <w:rPr>
          <w:rFonts w:cstheme="minorHAnsi"/>
          <w:lang w:val="ru-RU"/>
        </w:rPr>
        <w:t>.</w:t>
      </w:r>
    </w:p>
    <w:p w:rsidR="00B947A5" w:rsidRPr="00656D8B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8B59CA" w:rsidRDefault="009D7A2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У </w:t>
      </w:r>
      <w:r w:rsidR="0050491A">
        <w:rPr>
          <w:lang w:val="uk-UA"/>
        </w:rPr>
        <w:t xml:space="preserve">рамках </w:t>
      </w:r>
      <w:r>
        <w:rPr>
          <w:lang w:val="uk-UA"/>
        </w:rPr>
        <w:t xml:space="preserve">тренінгу </w:t>
      </w:r>
      <w:r w:rsidR="0050491A">
        <w:rPr>
          <w:lang w:val="uk-UA"/>
        </w:rPr>
        <w:t>з питань ПСП вчителі</w:t>
      </w:r>
      <w:r>
        <w:rPr>
          <w:lang w:val="uk-UA"/>
        </w:rPr>
        <w:t xml:space="preserve"> отримали нове розуміння того, </w:t>
      </w:r>
      <w:r w:rsidR="00715B83">
        <w:rPr>
          <w:lang w:val="uk-UA"/>
        </w:rPr>
        <w:t>як</w:t>
      </w:r>
      <w:r>
        <w:rPr>
          <w:lang w:val="uk-UA"/>
        </w:rPr>
        <w:t xml:space="preserve"> вони постраждали від конфлікт</w:t>
      </w:r>
      <w:r w:rsidR="0050491A">
        <w:rPr>
          <w:lang w:val="uk-UA"/>
        </w:rPr>
        <w:t>у</w:t>
      </w:r>
      <w:r w:rsidR="00A229E7">
        <w:rPr>
          <w:lang w:val="uk-UA"/>
        </w:rPr>
        <w:t>,</w:t>
      </w:r>
      <w:r w:rsidR="0050491A">
        <w:rPr>
          <w:lang w:val="uk-UA"/>
        </w:rPr>
        <w:t xml:space="preserve"> опанували</w:t>
      </w:r>
      <w:r>
        <w:rPr>
          <w:lang w:val="uk-UA"/>
        </w:rPr>
        <w:t xml:space="preserve"> методи вираження </w:t>
      </w:r>
      <w:r w:rsidR="0050491A">
        <w:rPr>
          <w:lang w:val="uk-UA"/>
        </w:rPr>
        <w:t>власних</w:t>
      </w:r>
      <w:r>
        <w:rPr>
          <w:lang w:val="uk-UA"/>
        </w:rPr>
        <w:t xml:space="preserve"> почуттів </w:t>
      </w:r>
      <w:r w:rsidR="0050491A">
        <w:rPr>
          <w:lang w:val="uk-UA"/>
        </w:rPr>
        <w:t>та</w:t>
      </w:r>
      <w:r>
        <w:rPr>
          <w:lang w:val="uk-UA"/>
        </w:rPr>
        <w:t xml:space="preserve"> саморегуляції. Вчителі з ентузіазмом </w:t>
      </w:r>
      <w:r w:rsidR="00F97464">
        <w:rPr>
          <w:lang w:val="uk-UA"/>
        </w:rPr>
        <w:t xml:space="preserve">говорили </w:t>
      </w:r>
      <w:r>
        <w:rPr>
          <w:lang w:val="uk-UA"/>
        </w:rPr>
        <w:t>про особисті зміни</w:t>
      </w:r>
      <w:r w:rsidR="00035FD2">
        <w:rPr>
          <w:lang w:val="uk-UA"/>
        </w:rPr>
        <w:t>,</w:t>
      </w:r>
      <w:r>
        <w:rPr>
          <w:lang w:val="uk-UA"/>
        </w:rPr>
        <w:t xml:space="preserve"> </w:t>
      </w:r>
      <w:r w:rsidR="00A229E7">
        <w:rPr>
          <w:lang w:val="uk-UA"/>
        </w:rPr>
        <w:t>які з ними відбулися</w:t>
      </w:r>
      <w:r>
        <w:rPr>
          <w:lang w:val="uk-UA"/>
        </w:rPr>
        <w:t xml:space="preserve"> під час тренінгу, </w:t>
      </w:r>
      <w:r w:rsidR="00A229E7">
        <w:rPr>
          <w:lang w:val="uk-UA"/>
        </w:rPr>
        <w:t>зазначивши</w:t>
      </w:r>
      <w:r>
        <w:rPr>
          <w:lang w:val="uk-UA"/>
        </w:rPr>
        <w:t xml:space="preserve">, що першим </w:t>
      </w:r>
      <w:r w:rsidR="00A229E7">
        <w:rPr>
          <w:lang w:val="uk-UA"/>
        </w:rPr>
        <w:t xml:space="preserve">важливим </w:t>
      </w:r>
      <w:r>
        <w:rPr>
          <w:lang w:val="uk-UA"/>
        </w:rPr>
        <w:t xml:space="preserve">кроком </w:t>
      </w:r>
      <w:r w:rsidR="00A229E7">
        <w:rPr>
          <w:lang w:val="uk-UA"/>
        </w:rPr>
        <w:t>у наданні</w:t>
      </w:r>
      <w:r>
        <w:rPr>
          <w:lang w:val="uk-UA"/>
        </w:rPr>
        <w:t xml:space="preserve"> підтримки </w:t>
      </w:r>
      <w:r w:rsidR="00A229E7">
        <w:rPr>
          <w:lang w:val="uk-UA"/>
        </w:rPr>
        <w:t>учням</w:t>
      </w:r>
      <w:r>
        <w:rPr>
          <w:lang w:val="uk-UA"/>
        </w:rPr>
        <w:t xml:space="preserve"> бул</w:t>
      </w:r>
      <w:r w:rsidR="00A229E7">
        <w:rPr>
          <w:lang w:val="uk-UA"/>
        </w:rPr>
        <w:t>а</w:t>
      </w:r>
      <w:r>
        <w:rPr>
          <w:lang w:val="uk-UA"/>
        </w:rPr>
        <w:t xml:space="preserve"> змін</w:t>
      </w:r>
      <w:r w:rsidR="00A229E7">
        <w:rPr>
          <w:lang w:val="uk-UA"/>
        </w:rPr>
        <w:t>а</w:t>
      </w:r>
      <w:r>
        <w:rPr>
          <w:lang w:val="uk-UA"/>
        </w:rPr>
        <w:t xml:space="preserve"> себе. </w:t>
      </w:r>
      <w:r w:rsidR="0030172F">
        <w:rPr>
          <w:lang w:val="uk-UA"/>
        </w:rPr>
        <w:t>Тренінг з питань ПСП</w:t>
      </w:r>
      <w:r>
        <w:rPr>
          <w:lang w:val="uk-UA"/>
        </w:rPr>
        <w:t xml:space="preserve"> створи</w:t>
      </w:r>
      <w:r w:rsidR="00035FD2">
        <w:rPr>
          <w:lang w:val="uk-UA"/>
        </w:rPr>
        <w:t>в</w:t>
      </w:r>
      <w:r>
        <w:rPr>
          <w:lang w:val="uk-UA"/>
        </w:rPr>
        <w:t xml:space="preserve"> </w:t>
      </w:r>
      <w:r w:rsidR="00035FD2">
        <w:rPr>
          <w:lang w:val="uk-UA"/>
        </w:rPr>
        <w:t>середовище</w:t>
      </w:r>
      <w:r>
        <w:rPr>
          <w:lang w:val="uk-UA"/>
        </w:rPr>
        <w:t xml:space="preserve">, в якому вони згадували власне дитинство, важливість </w:t>
      </w:r>
      <w:r w:rsidR="00035FD2">
        <w:rPr>
          <w:lang w:val="uk-UA"/>
        </w:rPr>
        <w:t xml:space="preserve">отримання </w:t>
      </w:r>
      <w:r>
        <w:rPr>
          <w:lang w:val="uk-UA"/>
        </w:rPr>
        <w:t xml:space="preserve">підтримки </w:t>
      </w:r>
      <w:r w:rsidR="00035FD2">
        <w:rPr>
          <w:lang w:val="uk-UA"/>
        </w:rPr>
        <w:t xml:space="preserve">з боку </w:t>
      </w:r>
      <w:r>
        <w:rPr>
          <w:lang w:val="uk-UA"/>
        </w:rPr>
        <w:t>дорослих</w:t>
      </w:r>
      <w:r w:rsidR="00035FD2">
        <w:rPr>
          <w:lang w:val="uk-UA"/>
        </w:rPr>
        <w:t xml:space="preserve"> та аналізували</w:t>
      </w:r>
      <w:r>
        <w:rPr>
          <w:lang w:val="uk-UA"/>
        </w:rPr>
        <w:t xml:space="preserve"> </w:t>
      </w:r>
      <w:r w:rsidR="00035FD2">
        <w:rPr>
          <w:lang w:val="uk-UA"/>
        </w:rPr>
        <w:lastRenderedPageBreak/>
        <w:t>власне</w:t>
      </w:r>
      <w:r>
        <w:rPr>
          <w:lang w:val="uk-UA"/>
        </w:rPr>
        <w:t xml:space="preserve"> емоційн</w:t>
      </w:r>
      <w:r w:rsidR="00035FD2">
        <w:rPr>
          <w:lang w:val="uk-UA"/>
        </w:rPr>
        <w:t>е</w:t>
      </w:r>
      <w:r>
        <w:rPr>
          <w:lang w:val="uk-UA"/>
        </w:rPr>
        <w:t xml:space="preserve"> навантажен</w:t>
      </w:r>
      <w:r w:rsidR="00035FD2">
        <w:rPr>
          <w:lang w:val="uk-UA"/>
        </w:rPr>
        <w:t>ня</w:t>
      </w:r>
      <w:r>
        <w:rPr>
          <w:lang w:val="uk-UA"/>
        </w:rPr>
        <w:t xml:space="preserve">, </w:t>
      </w:r>
      <w:r w:rsidR="00035FD2">
        <w:rPr>
          <w:lang w:val="uk-UA"/>
        </w:rPr>
        <w:t>яке супроводжується</w:t>
      </w:r>
      <w:r>
        <w:rPr>
          <w:lang w:val="uk-UA"/>
        </w:rPr>
        <w:t xml:space="preserve"> ризик</w:t>
      </w:r>
      <w:r w:rsidR="00035FD2">
        <w:rPr>
          <w:lang w:val="uk-UA"/>
        </w:rPr>
        <w:t>о</w:t>
      </w:r>
      <w:r>
        <w:rPr>
          <w:lang w:val="uk-UA"/>
        </w:rPr>
        <w:t xml:space="preserve">м </w:t>
      </w:r>
      <w:r w:rsidR="00035FD2">
        <w:rPr>
          <w:lang w:val="uk-UA"/>
        </w:rPr>
        <w:t>«професійного вигорання»</w:t>
      </w:r>
      <w:r>
        <w:rPr>
          <w:lang w:val="uk-UA"/>
        </w:rPr>
        <w:t xml:space="preserve">. Вчителі також </w:t>
      </w:r>
      <w:r w:rsidR="008B59CA">
        <w:rPr>
          <w:lang w:val="uk-UA"/>
        </w:rPr>
        <w:t>зазначили</w:t>
      </w:r>
      <w:r>
        <w:rPr>
          <w:lang w:val="uk-UA"/>
        </w:rPr>
        <w:t xml:space="preserve">, що </w:t>
      </w:r>
      <w:r w:rsidR="008B59CA">
        <w:rPr>
          <w:lang w:val="uk-UA"/>
        </w:rPr>
        <w:t>застосовували опанований підтримуючий</w:t>
      </w:r>
      <w:r>
        <w:rPr>
          <w:lang w:val="uk-UA"/>
        </w:rPr>
        <w:t>, емоційно</w:t>
      </w:r>
      <w:r w:rsidR="008B59CA">
        <w:rPr>
          <w:lang w:val="uk-UA"/>
        </w:rPr>
        <w:t>-орієнтований</w:t>
      </w:r>
      <w:r>
        <w:rPr>
          <w:lang w:val="uk-UA"/>
        </w:rPr>
        <w:t xml:space="preserve"> підхід </w:t>
      </w:r>
      <w:r w:rsidR="008B59CA">
        <w:rPr>
          <w:lang w:val="uk-UA"/>
        </w:rPr>
        <w:t>у спілкуванні</w:t>
      </w:r>
      <w:r>
        <w:rPr>
          <w:lang w:val="uk-UA"/>
        </w:rPr>
        <w:t xml:space="preserve"> зі своїми чоловіками </w:t>
      </w:r>
      <w:r w:rsidR="008B59CA">
        <w:rPr>
          <w:lang w:val="uk-UA"/>
        </w:rPr>
        <w:t>та дітьми, і</w:t>
      </w:r>
      <w:r>
        <w:rPr>
          <w:lang w:val="uk-UA"/>
        </w:rPr>
        <w:t xml:space="preserve"> </w:t>
      </w:r>
      <w:r w:rsidR="008B59CA">
        <w:rPr>
          <w:lang w:val="uk-UA"/>
        </w:rPr>
        <w:t xml:space="preserve">це принесло </w:t>
      </w:r>
      <w:r>
        <w:rPr>
          <w:lang w:val="uk-UA"/>
        </w:rPr>
        <w:t>позитивн</w:t>
      </w:r>
      <w:r w:rsidR="008B59CA">
        <w:rPr>
          <w:lang w:val="uk-UA"/>
        </w:rPr>
        <w:t>і</w:t>
      </w:r>
      <w:r>
        <w:rPr>
          <w:lang w:val="uk-UA"/>
        </w:rPr>
        <w:t xml:space="preserve"> результат</w:t>
      </w:r>
      <w:r w:rsidR="008B59CA">
        <w:rPr>
          <w:lang w:val="uk-UA"/>
        </w:rPr>
        <w:t>и</w:t>
      </w:r>
      <w:r>
        <w:rPr>
          <w:lang w:val="uk-UA"/>
        </w:rPr>
        <w:t>. Деякі вчителі</w:t>
      </w:r>
      <w:r w:rsidR="008B59CA">
        <w:rPr>
          <w:lang w:val="uk-UA"/>
        </w:rPr>
        <w:t>,</w:t>
      </w:r>
      <w:r>
        <w:rPr>
          <w:lang w:val="uk-UA"/>
        </w:rPr>
        <w:t xml:space="preserve"> навіть</w:t>
      </w:r>
      <w:r w:rsidR="008B59CA">
        <w:rPr>
          <w:lang w:val="uk-UA"/>
        </w:rPr>
        <w:t>,</w:t>
      </w:r>
      <w:r>
        <w:rPr>
          <w:lang w:val="uk-UA"/>
        </w:rPr>
        <w:t xml:space="preserve"> </w:t>
      </w:r>
      <w:r w:rsidR="008B59CA">
        <w:rPr>
          <w:lang w:val="uk-UA"/>
        </w:rPr>
        <w:t>назвали тренінг досвідом,</w:t>
      </w:r>
      <w:r>
        <w:rPr>
          <w:lang w:val="uk-UA"/>
        </w:rPr>
        <w:t xml:space="preserve"> як</w:t>
      </w:r>
      <w:r w:rsidR="008B59CA">
        <w:rPr>
          <w:lang w:val="uk-UA"/>
        </w:rPr>
        <w:t>ий</w:t>
      </w:r>
      <w:r>
        <w:rPr>
          <w:lang w:val="uk-UA"/>
        </w:rPr>
        <w:t xml:space="preserve"> зміни</w:t>
      </w:r>
      <w:r w:rsidR="008B59CA">
        <w:rPr>
          <w:lang w:val="uk-UA"/>
        </w:rPr>
        <w:t>в</w:t>
      </w:r>
      <w:r>
        <w:rPr>
          <w:lang w:val="uk-UA"/>
        </w:rPr>
        <w:t xml:space="preserve"> </w:t>
      </w:r>
      <w:r w:rsidR="008B59CA">
        <w:rPr>
          <w:lang w:val="uk-UA"/>
        </w:rPr>
        <w:t xml:space="preserve">їхнє </w:t>
      </w:r>
      <w:r>
        <w:rPr>
          <w:lang w:val="uk-UA"/>
        </w:rPr>
        <w:t>життя</w:t>
      </w:r>
      <w:r w:rsidR="00132A91" w:rsidRPr="008B59CA">
        <w:rPr>
          <w:rFonts w:cstheme="minorHAnsi"/>
          <w:lang w:val="uk-UA"/>
        </w:rPr>
        <w:t>:</w:t>
      </w:r>
    </w:p>
    <w:p w:rsidR="00B947A5" w:rsidRPr="008B59CA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0C4F39" w:rsidRDefault="000C4F39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«Тренінг з питань ПСП </w:t>
      </w:r>
      <w:r w:rsidR="006C28F3">
        <w:rPr>
          <w:lang w:val="uk-UA"/>
        </w:rPr>
        <w:t>бу</w:t>
      </w:r>
      <w:r>
        <w:rPr>
          <w:lang w:val="uk-UA"/>
        </w:rPr>
        <w:t>в</w:t>
      </w:r>
      <w:r w:rsidR="006C28F3">
        <w:rPr>
          <w:lang w:val="uk-UA"/>
        </w:rPr>
        <w:t xml:space="preserve"> </w:t>
      </w:r>
      <w:r w:rsidR="006336B1">
        <w:rPr>
          <w:lang w:val="uk-UA"/>
        </w:rPr>
        <w:t>немов</w:t>
      </w:r>
      <w:r w:rsidR="006C28F3">
        <w:rPr>
          <w:lang w:val="uk-UA"/>
        </w:rPr>
        <w:t xml:space="preserve"> ковток свіжого повітря</w:t>
      </w:r>
      <w:r>
        <w:rPr>
          <w:lang w:val="uk-UA"/>
        </w:rPr>
        <w:t>»</w:t>
      </w:r>
      <w:r w:rsidR="00B947A5" w:rsidRPr="000C4F39">
        <w:rPr>
          <w:rFonts w:cstheme="minorHAnsi"/>
          <w:lang w:val="uk-UA"/>
        </w:rPr>
        <w:t>.</w:t>
      </w:r>
    </w:p>
    <w:p w:rsidR="00B947A5" w:rsidRPr="000C4F39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6336B1" w:rsidRDefault="006336B1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uk-UA"/>
        </w:rPr>
        <w:t>«</w:t>
      </w:r>
      <w:r w:rsidR="006C28F3">
        <w:rPr>
          <w:rStyle w:val="shorttext"/>
          <w:lang w:val="uk-UA"/>
        </w:rPr>
        <w:t>Ми змінилися</w:t>
      </w:r>
      <w:r>
        <w:rPr>
          <w:rStyle w:val="shorttext"/>
          <w:lang w:val="uk-UA"/>
        </w:rPr>
        <w:t xml:space="preserve"> </w:t>
      </w:r>
      <w:r w:rsidR="006C28F3">
        <w:rPr>
          <w:rStyle w:val="shorttext"/>
          <w:lang w:val="uk-UA"/>
        </w:rPr>
        <w:t>як люди</w:t>
      </w:r>
      <w:r>
        <w:rPr>
          <w:rStyle w:val="shorttext"/>
          <w:lang w:val="uk-UA"/>
        </w:rPr>
        <w:t>»</w:t>
      </w:r>
      <w:r w:rsidR="00B947A5" w:rsidRPr="006336B1">
        <w:rPr>
          <w:rFonts w:cstheme="minorHAnsi"/>
          <w:lang w:val="ru-RU"/>
        </w:rPr>
        <w:t>.</w:t>
      </w:r>
    </w:p>
    <w:p w:rsidR="00B947A5" w:rsidRPr="006336B1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</w:p>
    <w:p w:rsidR="00B947A5" w:rsidRPr="009901B5" w:rsidRDefault="006336B1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="006C28F3">
        <w:rPr>
          <w:lang w:val="uk-UA"/>
        </w:rPr>
        <w:t>Нам було сумно</w:t>
      </w:r>
      <w:r>
        <w:rPr>
          <w:lang w:val="uk-UA"/>
        </w:rPr>
        <w:t xml:space="preserve"> в глибині душі</w:t>
      </w:r>
      <w:r w:rsidR="006C28F3">
        <w:rPr>
          <w:lang w:val="uk-UA"/>
        </w:rPr>
        <w:t xml:space="preserve">. Тренінг допоміг </w:t>
      </w:r>
      <w:r w:rsidR="00202E7A">
        <w:rPr>
          <w:lang w:val="uk-UA"/>
        </w:rPr>
        <w:t xml:space="preserve">нам </w:t>
      </w:r>
      <w:r w:rsidR="006C28F3">
        <w:rPr>
          <w:lang w:val="uk-UA"/>
        </w:rPr>
        <w:t>відкрити</w:t>
      </w:r>
      <w:r w:rsidR="00202E7A">
        <w:rPr>
          <w:lang w:val="uk-UA"/>
        </w:rPr>
        <w:t>ся</w:t>
      </w:r>
      <w:r w:rsidR="006C28F3">
        <w:rPr>
          <w:lang w:val="uk-UA"/>
        </w:rPr>
        <w:t xml:space="preserve"> </w:t>
      </w:r>
      <w:r w:rsidR="00202E7A">
        <w:rPr>
          <w:lang w:val="uk-UA"/>
        </w:rPr>
        <w:t>та</w:t>
      </w:r>
      <w:r w:rsidR="006C28F3">
        <w:rPr>
          <w:lang w:val="uk-UA"/>
        </w:rPr>
        <w:t xml:space="preserve"> обговорити </w:t>
      </w:r>
      <w:r w:rsidR="00202E7A">
        <w:rPr>
          <w:lang w:val="uk-UA"/>
        </w:rPr>
        <w:t>власні</w:t>
      </w:r>
      <w:r w:rsidR="006C28F3">
        <w:rPr>
          <w:lang w:val="uk-UA"/>
        </w:rPr>
        <w:t xml:space="preserve"> почуття. Ми </w:t>
      </w:r>
      <w:r w:rsidR="00202E7A">
        <w:rPr>
          <w:lang w:val="uk-UA"/>
        </w:rPr>
        <w:t>використали</w:t>
      </w:r>
      <w:r w:rsidR="006C28F3">
        <w:rPr>
          <w:lang w:val="uk-UA"/>
        </w:rPr>
        <w:t xml:space="preserve"> інший підхід до дітей</w:t>
      </w:r>
      <w:r w:rsidR="00202E7A">
        <w:rPr>
          <w:lang w:val="uk-UA"/>
        </w:rPr>
        <w:t>»</w:t>
      </w:r>
      <w:r w:rsidR="00B947A5" w:rsidRPr="009901B5">
        <w:rPr>
          <w:rFonts w:cstheme="minorHAnsi"/>
          <w:lang w:val="ru-RU"/>
        </w:rPr>
        <w:t>.</w:t>
      </w:r>
    </w:p>
    <w:p w:rsidR="00B947A5" w:rsidRPr="009901B5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</w:p>
    <w:p w:rsidR="00B947A5" w:rsidRPr="0017622C" w:rsidRDefault="009901B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«</w:t>
      </w:r>
      <w:r w:rsidR="006C28F3">
        <w:rPr>
          <w:lang w:val="uk-UA"/>
        </w:rPr>
        <w:t xml:space="preserve">Мої цінності </w:t>
      </w:r>
      <w:r>
        <w:rPr>
          <w:lang w:val="uk-UA"/>
        </w:rPr>
        <w:t>та</w:t>
      </w:r>
      <w:r w:rsidR="006C28F3">
        <w:rPr>
          <w:lang w:val="uk-UA"/>
        </w:rPr>
        <w:t xml:space="preserve"> </w:t>
      </w:r>
      <w:r>
        <w:rPr>
          <w:lang w:val="uk-UA"/>
        </w:rPr>
        <w:t xml:space="preserve">часові </w:t>
      </w:r>
      <w:r w:rsidR="006C28F3">
        <w:rPr>
          <w:lang w:val="uk-UA"/>
        </w:rPr>
        <w:t>пріоритети змінилися. Ми глибоко пірн</w:t>
      </w:r>
      <w:r>
        <w:rPr>
          <w:lang w:val="uk-UA"/>
        </w:rPr>
        <w:t>ули</w:t>
      </w:r>
      <w:r w:rsidR="006C28F3">
        <w:rPr>
          <w:lang w:val="uk-UA"/>
        </w:rPr>
        <w:t xml:space="preserve"> </w:t>
      </w:r>
      <w:r>
        <w:rPr>
          <w:lang w:val="uk-UA"/>
        </w:rPr>
        <w:t>у</w:t>
      </w:r>
      <w:r w:rsidR="006C28F3">
        <w:rPr>
          <w:lang w:val="uk-UA"/>
        </w:rPr>
        <w:t xml:space="preserve"> власні внутрішні світи. М</w:t>
      </w:r>
      <w:r>
        <w:rPr>
          <w:lang w:val="uk-UA"/>
        </w:rPr>
        <w:t>ої</w:t>
      </w:r>
      <w:r w:rsidR="006C28F3">
        <w:rPr>
          <w:lang w:val="uk-UA"/>
        </w:rPr>
        <w:t xml:space="preserve"> спокій </w:t>
      </w:r>
      <w:r>
        <w:rPr>
          <w:lang w:val="uk-UA"/>
        </w:rPr>
        <w:t>та</w:t>
      </w:r>
      <w:r w:rsidR="006C28F3">
        <w:rPr>
          <w:lang w:val="uk-UA"/>
        </w:rPr>
        <w:t xml:space="preserve"> відкритість переда</w:t>
      </w:r>
      <w:r>
        <w:rPr>
          <w:lang w:val="uk-UA"/>
        </w:rPr>
        <w:t>ю</w:t>
      </w:r>
      <w:r w:rsidR="006C28F3">
        <w:rPr>
          <w:lang w:val="uk-UA"/>
        </w:rPr>
        <w:t>ться дітям</w:t>
      </w:r>
      <w:r>
        <w:rPr>
          <w:lang w:val="uk-UA"/>
        </w:rPr>
        <w:t>».</w:t>
      </w:r>
    </w:p>
    <w:p w:rsidR="00B947A5" w:rsidRPr="0017622C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17622C" w:rsidRDefault="0017622C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«</w:t>
      </w:r>
      <w:r w:rsidR="006C28F3">
        <w:rPr>
          <w:lang w:val="uk-UA"/>
        </w:rPr>
        <w:t xml:space="preserve">Ця робота допомогла нам </w:t>
      </w:r>
      <w:r>
        <w:rPr>
          <w:lang w:val="uk-UA"/>
        </w:rPr>
        <w:t>уникнути «професійного вигорання»</w:t>
      </w:r>
      <w:r w:rsidR="006C28F3">
        <w:rPr>
          <w:lang w:val="uk-UA"/>
        </w:rPr>
        <w:t xml:space="preserve">. </w:t>
      </w:r>
      <w:r>
        <w:rPr>
          <w:lang w:val="uk-UA"/>
        </w:rPr>
        <w:t>М</w:t>
      </w:r>
      <w:r w:rsidR="006C28F3">
        <w:rPr>
          <w:lang w:val="uk-UA"/>
        </w:rPr>
        <w:t xml:space="preserve">и </w:t>
      </w:r>
      <w:r>
        <w:rPr>
          <w:lang w:val="uk-UA"/>
        </w:rPr>
        <w:t>впорядкували власні думки»</w:t>
      </w:r>
      <w:r w:rsidR="00B947A5" w:rsidRPr="0017622C">
        <w:rPr>
          <w:rFonts w:cstheme="minorHAnsi"/>
          <w:lang w:val="uk-UA"/>
        </w:rPr>
        <w:t>.</w:t>
      </w:r>
    </w:p>
    <w:p w:rsidR="00B947A5" w:rsidRPr="0017622C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</w:p>
    <w:p w:rsidR="00B947A5" w:rsidRPr="00065824" w:rsidRDefault="000F32DA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6C28F3">
        <w:rPr>
          <w:lang w:val="uk-UA"/>
        </w:rPr>
        <w:t xml:space="preserve">У мене двоє дітей, </w:t>
      </w:r>
      <w:r>
        <w:rPr>
          <w:lang w:val="uk-UA"/>
        </w:rPr>
        <w:t>і син нервовий</w:t>
      </w:r>
      <w:r w:rsidR="006C28F3">
        <w:rPr>
          <w:lang w:val="uk-UA"/>
        </w:rPr>
        <w:t xml:space="preserve">. </w:t>
      </w:r>
      <w:r>
        <w:rPr>
          <w:lang w:val="uk-UA"/>
        </w:rPr>
        <w:t>На</w:t>
      </w:r>
      <w:r w:rsidR="006C28F3">
        <w:rPr>
          <w:lang w:val="uk-UA"/>
        </w:rPr>
        <w:t xml:space="preserve"> тренінгу я побачи</w:t>
      </w:r>
      <w:r>
        <w:rPr>
          <w:lang w:val="uk-UA"/>
        </w:rPr>
        <w:t>ла</w:t>
      </w:r>
      <w:r w:rsidR="006C28F3">
        <w:rPr>
          <w:lang w:val="uk-UA"/>
        </w:rPr>
        <w:t xml:space="preserve"> </w:t>
      </w:r>
      <w:r>
        <w:rPr>
          <w:lang w:val="uk-UA"/>
        </w:rPr>
        <w:t>себе</w:t>
      </w:r>
      <w:r w:rsidR="006C28F3">
        <w:rPr>
          <w:lang w:val="uk-UA"/>
        </w:rPr>
        <w:t>, як ма</w:t>
      </w:r>
      <w:r>
        <w:rPr>
          <w:lang w:val="uk-UA"/>
        </w:rPr>
        <w:t>тір</w:t>
      </w:r>
      <w:r w:rsidR="006C28F3">
        <w:rPr>
          <w:lang w:val="uk-UA"/>
        </w:rPr>
        <w:t>, і це мене налякало. Тепер я більше говор</w:t>
      </w:r>
      <w:r>
        <w:rPr>
          <w:lang w:val="uk-UA"/>
        </w:rPr>
        <w:t>ю</w:t>
      </w:r>
      <w:r w:rsidR="006C28F3">
        <w:rPr>
          <w:lang w:val="uk-UA"/>
        </w:rPr>
        <w:t xml:space="preserve"> про стрес</w:t>
      </w:r>
      <w:r>
        <w:rPr>
          <w:lang w:val="uk-UA"/>
        </w:rPr>
        <w:t>»</w:t>
      </w:r>
      <w:r w:rsidR="00B947A5" w:rsidRPr="00065824">
        <w:rPr>
          <w:rFonts w:cstheme="minorHAnsi"/>
          <w:lang w:val="uk-UA"/>
        </w:rPr>
        <w:t>.</w:t>
      </w:r>
    </w:p>
    <w:p w:rsidR="00B947A5" w:rsidRPr="0006582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065824" w:rsidRDefault="00657531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Описуючи, як поліпшилося їх відносини з </w:t>
      </w:r>
      <w:r w:rsidR="00065824">
        <w:rPr>
          <w:lang w:val="uk-UA"/>
        </w:rPr>
        <w:t>учнями</w:t>
      </w:r>
      <w:r>
        <w:rPr>
          <w:lang w:val="uk-UA"/>
        </w:rPr>
        <w:t xml:space="preserve">, </w:t>
      </w:r>
      <w:r w:rsidR="00065824">
        <w:rPr>
          <w:lang w:val="uk-UA"/>
        </w:rPr>
        <w:t>вчителі</w:t>
      </w:r>
      <w:r>
        <w:rPr>
          <w:lang w:val="uk-UA"/>
        </w:rPr>
        <w:t xml:space="preserve"> чітко пов</w:t>
      </w:r>
      <w:r w:rsidR="00065824">
        <w:rPr>
          <w:lang w:val="uk-UA"/>
        </w:rPr>
        <w:t>’</w:t>
      </w:r>
      <w:r>
        <w:rPr>
          <w:lang w:val="uk-UA"/>
        </w:rPr>
        <w:t>язу</w:t>
      </w:r>
      <w:r w:rsidR="00065824">
        <w:rPr>
          <w:lang w:val="uk-UA"/>
        </w:rPr>
        <w:t>вали</w:t>
      </w:r>
      <w:r>
        <w:rPr>
          <w:lang w:val="uk-UA"/>
        </w:rPr>
        <w:t xml:space="preserve"> позитивні зміни </w:t>
      </w:r>
      <w:r w:rsidR="00065824">
        <w:rPr>
          <w:lang w:val="uk-UA"/>
        </w:rPr>
        <w:t>з тренінгом з питань ПСП,</w:t>
      </w:r>
      <w:r>
        <w:rPr>
          <w:lang w:val="uk-UA"/>
        </w:rPr>
        <w:t xml:space="preserve"> подальш</w:t>
      </w:r>
      <w:r w:rsidR="00065824">
        <w:rPr>
          <w:lang w:val="uk-UA"/>
        </w:rPr>
        <w:t>ими</w:t>
      </w:r>
      <w:r>
        <w:rPr>
          <w:lang w:val="uk-UA"/>
        </w:rPr>
        <w:t xml:space="preserve"> </w:t>
      </w:r>
      <w:r w:rsidR="00065824">
        <w:rPr>
          <w:lang w:val="uk-UA"/>
        </w:rPr>
        <w:t>заходами та</w:t>
      </w:r>
      <w:r>
        <w:rPr>
          <w:lang w:val="uk-UA"/>
        </w:rPr>
        <w:t xml:space="preserve"> нови</w:t>
      </w:r>
      <w:r w:rsidR="00065824">
        <w:rPr>
          <w:lang w:val="uk-UA"/>
        </w:rPr>
        <w:t>ми</w:t>
      </w:r>
      <w:r>
        <w:rPr>
          <w:lang w:val="uk-UA"/>
        </w:rPr>
        <w:t xml:space="preserve"> підход</w:t>
      </w:r>
      <w:r w:rsidR="00065824">
        <w:rPr>
          <w:lang w:val="uk-UA"/>
        </w:rPr>
        <w:t>ами</w:t>
      </w:r>
      <w:r>
        <w:rPr>
          <w:lang w:val="uk-UA"/>
        </w:rPr>
        <w:t xml:space="preserve"> і</w:t>
      </w:r>
      <w:r w:rsidR="00065824">
        <w:rPr>
          <w:lang w:val="uk-UA"/>
        </w:rPr>
        <w:t xml:space="preserve"> видами</w:t>
      </w:r>
      <w:r>
        <w:rPr>
          <w:lang w:val="uk-UA"/>
        </w:rPr>
        <w:t xml:space="preserve"> діяльності, як</w:t>
      </w:r>
      <w:r w:rsidR="00065824">
        <w:rPr>
          <w:lang w:val="uk-UA"/>
        </w:rPr>
        <w:t>і</w:t>
      </w:r>
      <w:r>
        <w:rPr>
          <w:lang w:val="uk-UA"/>
        </w:rPr>
        <w:t xml:space="preserve"> вони використовували </w:t>
      </w:r>
      <w:r w:rsidR="00065824">
        <w:rPr>
          <w:lang w:val="uk-UA"/>
        </w:rPr>
        <w:t xml:space="preserve">у роботі </w:t>
      </w:r>
      <w:r>
        <w:rPr>
          <w:lang w:val="uk-UA"/>
        </w:rPr>
        <w:t>з дітьми</w:t>
      </w:r>
      <w:r w:rsidR="00132A91" w:rsidRPr="00065824">
        <w:rPr>
          <w:rFonts w:cstheme="minorHAnsi"/>
          <w:lang w:val="uk-UA"/>
        </w:rPr>
        <w:t>:</w:t>
      </w:r>
      <w:r w:rsidR="00B947A5" w:rsidRPr="00065824">
        <w:rPr>
          <w:rFonts w:cstheme="minorHAnsi"/>
          <w:lang w:val="uk-UA"/>
        </w:rPr>
        <w:t xml:space="preserve"> </w:t>
      </w:r>
    </w:p>
    <w:p w:rsidR="00B947A5" w:rsidRPr="0006582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7D026E" w:rsidRDefault="00C01141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 w:rsidRPr="00C01141">
        <w:rPr>
          <w:rFonts w:cstheme="minorHAnsi"/>
          <w:lang w:val="uk-UA"/>
        </w:rPr>
        <w:t>«</w:t>
      </w:r>
      <w:r w:rsidR="00657531">
        <w:rPr>
          <w:lang w:val="uk-UA"/>
        </w:rPr>
        <w:t>Я бу</w:t>
      </w:r>
      <w:r>
        <w:rPr>
          <w:lang w:val="uk-UA"/>
        </w:rPr>
        <w:t>ла стримана</w:t>
      </w:r>
      <w:r w:rsidR="00657531">
        <w:rPr>
          <w:lang w:val="uk-UA"/>
        </w:rPr>
        <w:t xml:space="preserve">, </w:t>
      </w:r>
      <w:r>
        <w:rPr>
          <w:lang w:val="uk-UA"/>
        </w:rPr>
        <w:t>проте</w:t>
      </w:r>
      <w:r w:rsidR="00657531">
        <w:rPr>
          <w:lang w:val="uk-UA"/>
        </w:rPr>
        <w:t xml:space="preserve"> ста</w:t>
      </w:r>
      <w:r>
        <w:rPr>
          <w:lang w:val="uk-UA"/>
        </w:rPr>
        <w:t>ла</w:t>
      </w:r>
      <w:r w:rsidR="00657531">
        <w:rPr>
          <w:lang w:val="uk-UA"/>
        </w:rPr>
        <w:t xml:space="preserve"> більш люд</w:t>
      </w:r>
      <w:r>
        <w:rPr>
          <w:lang w:val="uk-UA"/>
        </w:rPr>
        <w:t>я</w:t>
      </w:r>
      <w:r w:rsidR="00657531">
        <w:rPr>
          <w:lang w:val="uk-UA"/>
        </w:rPr>
        <w:t>ною</w:t>
      </w:r>
      <w:r>
        <w:rPr>
          <w:lang w:val="uk-UA"/>
        </w:rPr>
        <w:t>,</w:t>
      </w:r>
      <w:r w:rsidR="00657531">
        <w:rPr>
          <w:lang w:val="uk-UA"/>
        </w:rPr>
        <w:t xml:space="preserve"> </w:t>
      </w:r>
      <w:r>
        <w:rPr>
          <w:lang w:val="uk-UA"/>
        </w:rPr>
        <w:t>зрозуміла, що є</w:t>
      </w:r>
      <w:r w:rsidR="00657531">
        <w:rPr>
          <w:lang w:val="uk-UA"/>
        </w:rPr>
        <w:t xml:space="preserve"> найважливішим</w:t>
      </w:r>
      <w:r>
        <w:rPr>
          <w:lang w:val="uk-UA"/>
        </w:rPr>
        <w:t>.</w:t>
      </w:r>
      <w:r w:rsidR="00657531">
        <w:rPr>
          <w:lang w:val="uk-UA"/>
        </w:rPr>
        <w:t xml:space="preserve"> </w:t>
      </w:r>
      <w:r w:rsidR="007D026E">
        <w:rPr>
          <w:lang w:val="uk-UA"/>
        </w:rPr>
        <w:t>Я</w:t>
      </w:r>
      <w:r w:rsidR="00657531">
        <w:rPr>
          <w:lang w:val="uk-UA"/>
        </w:rPr>
        <w:t xml:space="preserve"> </w:t>
      </w:r>
      <w:r w:rsidR="007D026E">
        <w:rPr>
          <w:lang w:val="uk-UA"/>
        </w:rPr>
        <w:t xml:space="preserve">використовую </w:t>
      </w:r>
      <w:r w:rsidR="00657531">
        <w:rPr>
          <w:lang w:val="uk-UA"/>
        </w:rPr>
        <w:t>інший підхід</w:t>
      </w:r>
      <w:r w:rsidR="007D026E">
        <w:rPr>
          <w:lang w:val="uk-UA"/>
        </w:rPr>
        <w:t>,</w:t>
      </w:r>
      <w:r w:rsidR="00657531">
        <w:rPr>
          <w:lang w:val="uk-UA"/>
        </w:rPr>
        <w:t xml:space="preserve"> </w:t>
      </w:r>
      <w:r w:rsidR="007D026E">
        <w:rPr>
          <w:lang w:val="uk-UA"/>
        </w:rPr>
        <w:t>орієнтований</w:t>
      </w:r>
      <w:r w:rsidR="00657531">
        <w:rPr>
          <w:lang w:val="uk-UA"/>
        </w:rPr>
        <w:t xml:space="preserve"> на сім</w:t>
      </w:r>
      <w:r w:rsidR="007D026E">
        <w:rPr>
          <w:lang w:val="uk-UA"/>
        </w:rPr>
        <w:t>’ю</w:t>
      </w:r>
      <w:r w:rsidR="00657531">
        <w:rPr>
          <w:lang w:val="uk-UA"/>
        </w:rPr>
        <w:t xml:space="preserve"> і друзів. Це був дуже </w:t>
      </w:r>
      <w:r w:rsidR="007D026E">
        <w:rPr>
          <w:lang w:val="uk-UA"/>
        </w:rPr>
        <w:t xml:space="preserve">олюднюючий </w:t>
      </w:r>
      <w:r w:rsidR="00657531">
        <w:rPr>
          <w:lang w:val="uk-UA"/>
        </w:rPr>
        <w:t>досвід</w:t>
      </w:r>
      <w:r w:rsidR="007D026E">
        <w:rPr>
          <w:rFonts w:cstheme="minorHAnsi"/>
          <w:lang w:val="uk-UA"/>
        </w:rPr>
        <w:t>»</w:t>
      </w:r>
      <w:r w:rsidR="00B947A5" w:rsidRPr="007D026E">
        <w:rPr>
          <w:rFonts w:cstheme="minorHAnsi"/>
          <w:lang w:val="uk-UA"/>
        </w:rPr>
        <w:t>.</w:t>
      </w:r>
    </w:p>
    <w:p w:rsidR="00B947A5" w:rsidRPr="007D026E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9019FA" w:rsidRDefault="00657531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Важливо відзначити, що </w:t>
      </w:r>
      <w:r w:rsidR="009019FA">
        <w:rPr>
          <w:lang w:val="uk-UA"/>
        </w:rPr>
        <w:t>вчителі</w:t>
      </w:r>
      <w:r>
        <w:rPr>
          <w:lang w:val="uk-UA"/>
        </w:rPr>
        <w:t xml:space="preserve"> змін</w:t>
      </w:r>
      <w:r w:rsidR="009019FA">
        <w:rPr>
          <w:lang w:val="uk-UA"/>
        </w:rPr>
        <w:t>или</w:t>
      </w:r>
      <w:r>
        <w:rPr>
          <w:lang w:val="uk-UA"/>
        </w:rPr>
        <w:t xml:space="preserve"> </w:t>
      </w:r>
      <w:r w:rsidR="009019FA">
        <w:rPr>
          <w:lang w:val="uk-UA"/>
        </w:rPr>
        <w:t xml:space="preserve">не лише </w:t>
      </w:r>
      <w:r>
        <w:rPr>
          <w:lang w:val="uk-UA"/>
        </w:rPr>
        <w:t>підхід, а</w:t>
      </w:r>
      <w:r w:rsidR="009019FA">
        <w:rPr>
          <w:lang w:val="uk-UA"/>
        </w:rPr>
        <w:t xml:space="preserve"> й</w:t>
      </w:r>
      <w:r>
        <w:rPr>
          <w:lang w:val="uk-UA"/>
        </w:rPr>
        <w:t xml:space="preserve"> комплекс </w:t>
      </w:r>
      <w:r w:rsidR="009019FA">
        <w:rPr>
          <w:lang w:val="uk-UA"/>
        </w:rPr>
        <w:t>видів діяльності</w:t>
      </w:r>
      <w:r w:rsidR="008A5140">
        <w:rPr>
          <w:lang w:val="uk-UA"/>
        </w:rPr>
        <w:t xml:space="preserve"> та</w:t>
      </w:r>
      <w:r>
        <w:rPr>
          <w:lang w:val="uk-UA"/>
        </w:rPr>
        <w:t xml:space="preserve"> вправ, щоб допомогти дітям розслабитися, </w:t>
      </w:r>
      <w:r w:rsidR="009019FA">
        <w:rPr>
          <w:lang w:val="uk-UA"/>
        </w:rPr>
        <w:t xml:space="preserve">позитивно </w:t>
      </w:r>
      <w:r>
        <w:rPr>
          <w:lang w:val="uk-UA"/>
        </w:rPr>
        <w:t xml:space="preserve">спілкуватися </w:t>
      </w:r>
      <w:r w:rsidR="009019FA">
        <w:rPr>
          <w:lang w:val="uk-UA"/>
        </w:rPr>
        <w:t>між собою</w:t>
      </w:r>
      <w:r>
        <w:rPr>
          <w:lang w:val="uk-UA"/>
        </w:rPr>
        <w:t xml:space="preserve">, а також </w:t>
      </w:r>
      <w:r w:rsidR="009019FA">
        <w:rPr>
          <w:lang w:val="uk-UA"/>
        </w:rPr>
        <w:t xml:space="preserve">конструктивно </w:t>
      </w:r>
      <w:r>
        <w:rPr>
          <w:lang w:val="uk-UA"/>
        </w:rPr>
        <w:t>управляти гнів</w:t>
      </w:r>
      <w:r w:rsidR="009019FA">
        <w:rPr>
          <w:lang w:val="uk-UA"/>
        </w:rPr>
        <w:t>ом</w:t>
      </w:r>
      <w:r w:rsidR="00132A91" w:rsidRPr="009019FA">
        <w:rPr>
          <w:rFonts w:cstheme="minorHAnsi"/>
          <w:lang w:val="uk-UA"/>
        </w:rPr>
        <w:t>:</w:t>
      </w:r>
    </w:p>
    <w:p w:rsidR="00B947A5" w:rsidRPr="009019FA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4E5450" w:rsidRDefault="004469D6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657531">
        <w:rPr>
          <w:lang w:val="uk-UA"/>
        </w:rPr>
        <w:t xml:space="preserve">Діти були </w:t>
      </w:r>
      <w:r>
        <w:rPr>
          <w:lang w:val="uk-UA"/>
        </w:rPr>
        <w:t>нервовими</w:t>
      </w:r>
      <w:r w:rsidR="00657531">
        <w:rPr>
          <w:lang w:val="uk-UA"/>
        </w:rPr>
        <w:t>, порушу</w:t>
      </w:r>
      <w:r>
        <w:rPr>
          <w:lang w:val="uk-UA"/>
        </w:rPr>
        <w:t>вали</w:t>
      </w:r>
      <w:r w:rsidR="00657531">
        <w:rPr>
          <w:lang w:val="uk-UA"/>
        </w:rPr>
        <w:t xml:space="preserve"> </w:t>
      </w:r>
      <w:r>
        <w:rPr>
          <w:lang w:val="uk-UA"/>
        </w:rPr>
        <w:t>у</w:t>
      </w:r>
      <w:r w:rsidR="00657531">
        <w:rPr>
          <w:lang w:val="uk-UA"/>
        </w:rPr>
        <w:t>сі правила</w:t>
      </w:r>
      <w:r>
        <w:rPr>
          <w:lang w:val="uk-UA"/>
        </w:rPr>
        <w:t xml:space="preserve"> поведінки</w:t>
      </w:r>
      <w:r w:rsidR="00657531">
        <w:rPr>
          <w:lang w:val="uk-UA"/>
        </w:rPr>
        <w:t>. Прочитавши про управління гнівом, я використ</w:t>
      </w:r>
      <w:r w:rsidR="004E5450">
        <w:rPr>
          <w:lang w:val="uk-UA"/>
        </w:rPr>
        <w:t>ала відповідні</w:t>
      </w:r>
      <w:r w:rsidR="00657531">
        <w:rPr>
          <w:lang w:val="uk-UA"/>
        </w:rPr>
        <w:t xml:space="preserve"> вправи, і вони мали </w:t>
      </w:r>
      <w:r w:rsidR="004E5450">
        <w:rPr>
          <w:lang w:val="uk-UA"/>
        </w:rPr>
        <w:t>значний результат</w:t>
      </w:r>
      <w:r w:rsidR="00657531">
        <w:rPr>
          <w:lang w:val="uk-UA"/>
        </w:rPr>
        <w:t xml:space="preserve">. Діти перестали </w:t>
      </w:r>
      <w:r w:rsidR="004E5450">
        <w:rPr>
          <w:lang w:val="uk-UA"/>
        </w:rPr>
        <w:t>проявляти роздратування</w:t>
      </w:r>
      <w:r w:rsidR="00657531">
        <w:rPr>
          <w:lang w:val="uk-UA"/>
        </w:rPr>
        <w:t xml:space="preserve"> </w:t>
      </w:r>
      <w:r w:rsidR="004E5450">
        <w:rPr>
          <w:lang w:val="uk-UA"/>
        </w:rPr>
        <w:t>та</w:t>
      </w:r>
      <w:r w:rsidR="00657531">
        <w:rPr>
          <w:lang w:val="uk-UA"/>
        </w:rPr>
        <w:t xml:space="preserve"> </w:t>
      </w:r>
      <w:r w:rsidR="004E5450">
        <w:rPr>
          <w:lang w:val="uk-UA"/>
        </w:rPr>
        <w:t xml:space="preserve">контролювали </w:t>
      </w:r>
      <w:r w:rsidR="00657531">
        <w:rPr>
          <w:lang w:val="uk-UA"/>
        </w:rPr>
        <w:t>свій гнів</w:t>
      </w:r>
      <w:r w:rsidR="004E5450">
        <w:rPr>
          <w:lang w:val="uk-UA"/>
        </w:rPr>
        <w:t>»</w:t>
      </w:r>
      <w:r w:rsidR="00B947A5" w:rsidRPr="004E5450">
        <w:rPr>
          <w:rFonts w:cstheme="minorHAnsi"/>
          <w:lang w:val="uk-UA"/>
        </w:rPr>
        <w:t>.</w:t>
      </w:r>
    </w:p>
    <w:p w:rsidR="00B947A5" w:rsidRPr="004E5450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70C88" w:rsidRDefault="00657531" w:rsidP="004F26E3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 xml:space="preserve">Вчителі </w:t>
      </w:r>
      <w:r w:rsidR="001C00EF">
        <w:rPr>
          <w:lang w:val="uk-UA"/>
        </w:rPr>
        <w:t>розповіли</w:t>
      </w:r>
      <w:r>
        <w:rPr>
          <w:lang w:val="uk-UA"/>
        </w:rPr>
        <w:t xml:space="preserve">, що вони також допомогли </w:t>
      </w:r>
      <w:r w:rsidR="001C00EF">
        <w:rPr>
          <w:lang w:val="uk-UA"/>
        </w:rPr>
        <w:t>батькам та іншим членам сімей учнів опанувати</w:t>
      </w:r>
      <w:r>
        <w:rPr>
          <w:lang w:val="uk-UA"/>
        </w:rPr>
        <w:t xml:space="preserve"> більш </w:t>
      </w:r>
      <w:r w:rsidR="001C00EF">
        <w:rPr>
          <w:lang w:val="uk-UA"/>
        </w:rPr>
        <w:t>підтримуючий</w:t>
      </w:r>
      <w:r>
        <w:rPr>
          <w:lang w:val="uk-UA"/>
        </w:rPr>
        <w:t xml:space="preserve">, емоційно чутливий підхід, </w:t>
      </w:r>
      <w:r w:rsidR="001C00EF">
        <w:rPr>
          <w:lang w:val="uk-UA"/>
        </w:rPr>
        <w:t>і це мало</w:t>
      </w:r>
      <w:r>
        <w:rPr>
          <w:lang w:val="uk-UA"/>
        </w:rPr>
        <w:t xml:space="preserve"> позитивни</w:t>
      </w:r>
      <w:r w:rsidR="001C00EF">
        <w:rPr>
          <w:lang w:val="uk-UA"/>
        </w:rPr>
        <w:t>й</w:t>
      </w:r>
      <w:r>
        <w:rPr>
          <w:lang w:val="uk-UA"/>
        </w:rPr>
        <w:t xml:space="preserve"> </w:t>
      </w:r>
      <w:r w:rsidR="001C00EF">
        <w:rPr>
          <w:lang w:val="uk-UA"/>
        </w:rPr>
        <w:t>результат</w:t>
      </w:r>
      <w:r>
        <w:rPr>
          <w:lang w:val="uk-UA"/>
        </w:rPr>
        <w:t xml:space="preserve">. </w:t>
      </w:r>
      <w:r w:rsidR="00870C88">
        <w:rPr>
          <w:lang w:val="uk-UA"/>
        </w:rPr>
        <w:t>За словами вчителів</w:t>
      </w:r>
      <w:r>
        <w:rPr>
          <w:lang w:val="uk-UA"/>
        </w:rPr>
        <w:t xml:space="preserve"> </w:t>
      </w:r>
      <w:r w:rsidR="00870C88">
        <w:rPr>
          <w:lang w:val="uk-UA"/>
        </w:rPr>
        <w:t>інших класів</w:t>
      </w:r>
      <w:r w:rsidR="00132A91" w:rsidRPr="00870C88">
        <w:rPr>
          <w:rFonts w:cstheme="minorHAnsi"/>
          <w:lang w:val="ru-RU"/>
        </w:rPr>
        <w:t>:</w:t>
      </w:r>
      <w:r w:rsidR="00B947A5" w:rsidRPr="00870C88">
        <w:rPr>
          <w:rFonts w:cstheme="minorHAnsi"/>
          <w:lang w:val="ru-RU"/>
        </w:rPr>
        <w:t xml:space="preserve"> </w:t>
      </w:r>
    </w:p>
    <w:p w:rsidR="00B947A5" w:rsidRPr="00394D95" w:rsidRDefault="00870C88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«</w:t>
      </w:r>
      <w:r w:rsidR="00657531">
        <w:rPr>
          <w:lang w:val="uk-UA"/>
        </w:rPr>
        <w:t>Я намага</w:t>
      </w:r>
      <w:r>
        <w:rPr>
          <w:lang w:val="uk-UA"/>
        </w:rPr>
        <w:t>ла</w:t>
      </w:r>
      <w:r w:rsidR="00657531">
        <w:rPr>
          <w:lang w:val="uk-UA"/>
        </w:rPr>
        <w:t xml:space="preserve">ся </w:t>
      </w:r>
      <w:r>
        <w:rPr>
          <w:lang w:val="uk-UA"/>
        </w:rPr>
        <w:t>долучити</w:t>
      </w:r>
      <w:r w:rsidR="00657531">
        <w:rPr>
          <w:lang w:val="uk-UA"/>
        </w:rPr>
        <w:t xml:space="preserve"> батьк</w:t>
      </w:r>
      <w:r>
        <w:rPr>
          <w:lang w:val="uk-UA"/>
        </w:rPr>
        <w:t>ів</w:t>
      </w:r>
      <w:r w:rsidR="00A57071">
        <w:rPr>
          <w:lang w:val="uk-UA"/>
        </w:rPr>
        <w:t>, щоб вони побачили наскільки важливо</w:t>
      </w:r>
      <w:r w:rsidR="00657531">
        <w:rPr>
          <w:lang w:val="uk-UA"/>
        </w:rPr>
        <w:t xml:space="preserve"> обі</w:t>
      </w:r>
      <w:r w:rsidR="00F2030B">
        <w:rPr>
          <w:lang w:val="uk-UA"/>
        </w:rPr>
        <w:t>й</w:t>
      </w:r>
      <w:r w:rsidR="00657531">
        <w:rPr>
          <w:lang w:val="uk-UA"/>
        </w:rPr>
        <w:t xml:space="preserve">матися </w:t>
      </w:r>
      <w:r w:rsidR="00A57071">
        <w:rPr>
          <w:lang w:val="uk-UA"/>
        </w:rPr>
        <w:t>та говорити</w:t>
      </w:r>
      <w:r w:rsidR="00657531">
        <w:rPr>
          <w:lang w:val="uk-UA"/>
        </w:rPr>
        <w:t xml:space="preserve"> компліменти. Ми повинні </w:t>
      </w:r>
      <w:r w:rsidR="00B71B80">
        <w:rPr>
          <w:lang w:val="uk-UA"/>
        </w:rPr>
        <w:t>використовувати всі засоби»</w:t>
      </w:r>
      <w:r w:rsidR="00B947A5" w:rsidRPr="00394D95">
        <w:rPr>
          <w:rFonts w:cstheme="minorHAnsi"/>
          <w:lang w:val="ru-RU"/>
        </w:rPr>
        <w:t>.</w:t>
      </w:r>
    </w:p>
    <w:p w:rsidR="00B947A5" w:rsidRPr="00394D95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</w:p>
    <w:p w:rsidR="00B947A5" w:rsidRPr="00F2030B" w:rsidRDefault="00F2030B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  <w:r>
        <w:rPr>
          <w:rFonts w:cstheme="minorHAnsi"/>
          <w:lang w:val="uk-UA"/>
        </w:rPr>
        <w:t>«</w:t>
      </w:r>
      <w:r w:rsidR="00657531">
        <w:rPr>
          <w:lang w:val="uk-UA"/>
        </w:rPr>
        <w:t xml:space="preserve">Батьки краще </w:t>
      </w:r>
      <w:r>
        <w:rPr>
          <w:lang w:val="uk-UA"/>
        </w:rPr>
        <w:t>долають</w:t>
      </w:r>
      <w:r w:rsidR="00657531">
        <w:rPr>
          <w:lang w:val="uk-UA"/>
        </w:rPr>
        <w:t xml:space="preserve"> стрес </w:t>
      </w:r>
      <w:r>
        <w:rPr>
          <w:lang w:val="uk-UA"/>
        </w:rPr>
        <w:t>та</w:t>
      </w:r>
      <w:r w:rsidR="00657531">
        <w:rPr>
          <w:lang w:val="uk-UA"/>
        </w:rPr>
        <w:t xml:space="preserve"> напруження</w:t>
      </w:r>
      <w:r>
        <w:rPr>
          <w:lang w:val="uk-UA"/>
        </w:rPr>
        <w:t>»</w:t>
      </w:r>
      <w:r w:rsidR="00B947A5" w:rsidRPr="00F2030B">
        <w:rPr>
          <w:rFonts w:cstheme="minorHAnsi"/>
          <w:lang w:val="ru-RU"/>
        </w:rPr>
        <w:t>.</w:t>
      </w:r>
    </w:p>
    <w:p w:rsidR="00B947A5" w:rsidRPr="00F2030B" w:rsidRDefault="00B947A5" w:rsidP="004F26E3">
      <w:pPr>
        <w:spacing w:line="276" w:lineRule="auto"/>
        <w:ind w:left="720"/>
        <w:contextualSpacing/>
        <w:jc w:val="both"/>
        <w:rPr>
          <w:rFonts w:cstheme="minorHAnsi"/>
          <w:lang w:val="ru-RU"/>
        </w:rPr>
      </w:pPr>
    </w:p>
    <w:p w:rsidR="00B947A5" w:rsidRPr="006D6B97" w:rsidRDefault="009D296C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657531">
        <w:rPr>
          <w:lang w:val="uk-UA"/>
        </w:rPr>
        <w:t xml:space="preserve">Батьки не </w:t>
      </w:r>
      <w:r w:rsidR="00212638">
        <w:rPr>
          <w:lang w:val="uk-UA"/>
        </w:rPr>
        <w:t>могли розповідати про</w:t>
      </w:r>
      <w:r w:rsidR="00657531">
        <w:rPr>
          <w:lang w:val="uk-UA"/>
        </w:rPr>
        <w:t xml:space="preserve"> свої почуття</w:t>
      </w:r>
      <w:r w:rsidR="00212638">
        <w:rPr>
          <w:lang w:val="uk-UA"/>
        </w:rPr>
        <w:t xml:space="preserve"> та почувалися</w:t>
      </w:r>
      <w:r w:rsidR="00657531">
        <w:rPr>
          <w:lang w:val="uk-UA"/>
        </w:rPr>
        <w:t xml:space="preserve"> занадто засмучени</w:t>
      </w:r>
      <w:r w:rsidR="00212638">
        <w:rPr>
          <w:lang w:val="uk-UA"/>
        </w:rPr>
        <w:t>ми</w:t>
      </w:r>
      <w:r w:rsidR="00657531">
        <w:rPr>
          <w:lang w:val="uk-UA"/>
        </w:rPr>
        <w:t xml:space="preserve">. Нам </w:t>
      </w:r>
      <w:r w:rsidR="00212638">
        <w:rPr>
          <w:lang w:val="uk-UA"/>
        </w:rPr>
        <w:t>необхідно</w:t>
      </w:r>
      <w:r w:rsidR="00657531">
        <w:rPr>
          <w:lang w:val="uk-UA"/>
        </w:rPr>
        <w:t xml:space="preserve"> </w:t>
      </w:r>
      <w:r w:rsidR="00212638">
        <w:rPr>
          <w:lang w:val="uk-UA"/>
        </w:rPr>
        <w:t>допомагати</w:t>
      </w:r>
      <w:r w:rsidR="00657531">
        <w:rPr>
          <w:lang w:val="uk-UA"/>
        </w:rPr>
        <w:t xml:space="preserve"> батькам теж. Якщо </w:t>
      </w:r>
      <w:r w:rsidR="00212638">
        <w:rPr>
          <w:lang w:val="uk-UA"/>
        </w:rPr>
        <w:t xml:space="preserve">їхнє ставлення буде </w:t>
      </w:r>
      <w:r w:rsidR="00657531">
        <w:rPr>
          <w:lang w:val="uk-UA"/>
        </w:rPr>
        <w:t xml:space="preserve">негативним, вони </w:t>
      </w:r>
      <w:r w:rsidR="00212638">
        <w:rPr>
          <w:lang w:val="uk-UA"/>
        </w:rPr>
        <w:t>анулюють</w:t>
      </w:r>
      <w:r w:rsidR="00657531">
        <w:rPr>
          <w:lang w:val="uk-UA"/>
        </w:rPr>
        <w:t xml:space="preserve"> деякі позитивн</w:t>
      </w:r>
      <w:r w:rsidR="00212638">
        <w:rPr>
          <w:lang w:val="uk-UA"/>
        </w:rPr>
        <w:t>і</w:t>
      </w:r>
      <w:r w:rsidR="00657531">
        <w:rPr>
          <w:lang w:val="uk-UA"/>
        </w:rPr>
        <w:t xml:space="preserve"> </w:t>
      </w:r>
      <w:r w:rsidR="00212638">
        <w:rPr>
          <w:lang w:val="uk-UA"/>
        </w:rPr>
        <w:t>результати</w:t>
      </w:r>
      <w:r w:rsidR="00657531">
        <w:rPr>
          <w:lang w:val="uk-UA"/>
        </w:rPr>
        <w:t xml:space="preserve"> програми. Ми </w:t>
      </w:r>
      <w:r w:rsidR="00212638">
        <w:rPr>
          <w:lang w:val="uk-UA"/>
        </w:rPr>
        <w:t>намагалися долучити їх та показати наскільки важливо обіймати дітей та говорити компліменти</w:t>
      </w:r>
      <w:r w:rsidR="00657531">
        <w:rPr>
          <w:lang w:val="uk-UA"/>
        </w:rPr>
        <w:t>. Деякі батьки говорили про те, як це насправді поліпш</w:t>
      </w:r>
      <w:r w:rsidR="00175E94">
        <w:rPr>
          <w:lang w:val="uk-UA"/>
        </w:rPr>
        <w:t>ило</w:t>
      </w:r>
      <w:r w:rsidR="00657531">
        <w:rPr>
          <w:lang w:val="uk-UA"/>
        </w:rPr>
        <w:t xml:space="preserve"> відносин</w:t>
      </w:r>
      <w:r w:rsidR="00175E94">
        <w:rPr>
          <w:lang w:val="uk-UA"/>
        </w:rPr>
        <w:t>и</w:t>
      </w:r>
      <w:r w:rsidR="00657531">
        <w:rPr>
          <w:lang w:val="uk-UA"/>
        </w:rPr>
        <w:t xml:space="preserve"> з </w:t>
      </w:r>
      <w:r w:rsidR="00175E94">
        <w:rPr>
          <w:lang w:val="uk-UA"/>
        </w:rPr>
        <w:t>їхніми</w:t>
      </w:r>
      <w:r w:rsidR="00657531">
        <w:rPr>
          <w:lang w:val="uk-UA"/>
        </w:rPr>
        <w:t xml:space="preserve"> дітьми</w:t>
      </w:r>
      <w:r w:rsidR="00175E94">
        <w:rPr>
          <w:rFonts w:cstheme="minorHAnsi"/>
          <w:lang w:val="uk-UA"/>
        </w:rPr>
        <w:t>»</w:t>
      </w:r>
      <w:r w:rsidR="00B947A5" w:rsidRPr="006D6B97">
        <w:rPr>
          <w:rFonts w:cstheme="minorHAnsi"/>
          <w:lang w:val="uk-UA"/>
        </w:rPr>
        <w:t>.</w:t>
      </w:r>
    </w:p>
    <w:p w:rsidR="00B947A5" w:rsidRPr="006D6B97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095437" w:rsidRDefault="00657531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Вчителі відзначили, що без </w:t>
      </w:r>
      <w:r w:rsidR="00095437">
        <w:rPr>
          <w:lang w:val="uk-UA"/>
        </w:rPr>
        <w:t>викладання</w:t>
      </w:r>
      <w:r>
        <w:rPr>
          <w:lang w:val="uk-UA"/>
        </w:rPr>
        <w:t xml:space="preserve"> нового підходу член</w:t>
      </w:r>
      <w:r w:rsidR="00095437">
        <w:rPr>
          <w:lang w:val="uk-UA"/>
        </w:rPr>
        <w:t>ам</w:t>
      </w:r>
      <w:r>
        <w:rPr>
          <w:lang w:val="uk-UA"/>
        </w:rPr>
        <w:t xml:space="preserve"> сім</w:t>
      </w:r>
      <w:r w:rsidR="00095437">
        <w:rPr>
          <w:lang w:val="uk-UA"/>
        </w:rPr>
        <w:t>’</w:t>
      </w:r>
      <w:r>
        <w:rPr>
          <w:lang w:val="uk-UA"/>
        </w:rPr>
        <w:t xml:space="preserve">ї учнів, існує ризик того, що покращення </w:t>
      </w:r>
      <w:r w:rsidR="00095437">
        <w:rPr>
          <w:lang w:val="uk-UA"/>
        </w:rPr>
        <w:t>стійкості та здатності дітей до подолання стресу</w:t>
      </w:r>
      <w:r>
        <w:rPr>
          <w:lang w:val="uk-UA"/>
        </w:rPr>
        <w:t>, які були досягнуті в школі</w:t>
      </w:r>
      <w:r w:rsidR="00095437">
        <w:rPr>
          <w:lang w:val="uk-UA"/>
        </w:rPr>
        <w:t>,</w:t>
      </w:r>
      <w:r>
        <w:rPr>
          <w:lang w:val="uk-UA"/>
        </w:rPr>
        <w:t xml:space="preserve"> бу</w:t>
      </w:r>
      <w:r w:rsidR="008E7A15">
        <w:rPr>
          <w:lang w:val="uk-UA"/>
        </w:rPr>
        <w:t>дуть</w:t>
      </w:r>
      <w:r>
        <w:rPr>
          <w:lang w:val="uk-UA"/>
        </w:rPr>
        <w:t xml:space="preserve"> </w:t>
      </w:r>
      <w:r w:rsidR="008E7A15">
        <w:rPr>
          <w:lang w:val="uk-UA"/>
        </w:rPr>
        <w:t>зведені нанівець</w:t>
      </w:r>
      <w:r>
        <w:rPr>
          <w:lang w:val="uk-UA"/>
        </w:rPr>
        <w:t xml:space="preserve"> або зменш</w:t>
      </w:r>
      <w:r w:rsidR="008E7A15">
        <w:rPr>
          <w:lang w:val="uk-UA"/>
        </w:rPr>
        <w:t>аться через</w:t>
      </w:r>
      <w:r>
        <w:rPr>
          <w:lang w:val="uk-UA"/>
        </w:rPr>
        <w:t xml:space="preserve"> авторитарн</w:t>
      </w:r>
      <w:r w:rsidR="008E7A15">
        <w:rPr>
          <w:lang w:val="uk-UA"/>
        </w:rPr>
        <w:t>е</w:t>
      </w:r>
      <w:r>
        <w:rPr>
          <w:lang w:val="uk-UA"/>
        </w:rPr>
        <w:t xml:space="preserve"> або емоційно </w:t>
      </w:r>
      <w:r w:rsidR="008E7A15">
        <w:rPr>
          <w:lang w:val="uk-UA"/>
        </w:rPr>
        <w:t xml:space="preserve">стримане </w:t>
      </w:r>
      <w:r>
        <w:rPr>
          <w:lang w:val="uk-UA"/>
        </w:rPr>
        <w:t>середовищ</w:t>
      </w:r>
      <w:r w:rsidR="008E7A15">
        <w:rPr>
          <w:lang w:val="uk-UA"/>
        </w:rPr>
        <w:t>е</w:t>
      </w:r>
      <w:r>
        <w:rPr>
          <w:lang w:val="uk-UA"/>
        </w:rPr>
        <w:t xml:space="preserve"> вдома</w:t>
      </w:r>
      <w:r w:rsidR="00C5712D" w:rsidRPr="00095437">
        <w:rPr>
          <w:rFonts w:cstheme="minorHAnsi"/>
          <w:lang w:val="uk-UA"/>
        </w:rPr>
        <w:t xml:space="preserve">. </w:t>
      </w:r>
    </w:p>
    <w:p w:rsidR="00B947A5" w:rsidRPr="00CE5A9A" w:rsidRDefault="00CE5A9A" w:rsidP="004F26E3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 xml:space="preserve">Кінцеві результати </w:t>
      </w:r>
      <w:r w:rsidR="006D6B97">
        <w:rPr>
          <w:rStyle w:val="SubtleReference"/>
          <w:rFonts w:asciiTheme="minorHAnsi" w:hAnsiTheme="minorHAnsi"/>
          <w:lang w:val="uk-UA"/>
        </w:rPr>
        <w:t xml:space="preserve">серед </w:t>
      </w:r>
      <w:r>
        <w:rPr>
          <w:rStyle w:val="SubtleReference"/>
          <w:rFonts w:asciiTheme="minorHAnsi" w:hAnsiTheme="minorHAnsi"/>
          <w:lang w:val="uk-UA"/>
        </w:rPr>
        <w:t>шкільних психологів</w:t>
      </w:r>
    </w:p>
    <w:p w:rsidR="00B947A5" w:rsidRPr="00394D95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F06C8" w:rsidRDefault="00657531" w:rsidP="004F26E3">
      <w:pPr>
        <w:spacing w:line="276" w:lineRule="auto"/>
        <w:contextualSpacing/>
        <w:jc w:val="both"/>
        <w:rPr>
          <w:rFonts w:cstheme="minorHAnsi"/>
          <w:lang w:val="ru-RU"/>
        </w:rPr>
      </w:pPr>
      <w:r>
        <w:rPr>
          <w:lang w:val="uk-UA"/>
        </w:rPr>
        <w:t>Програма дуже благотворно впли</w:t>
      </w:r>
      <w:r w:rsidR="00FA4124">
        <w:rPr>
          <w:lang w:val="uk-UA"/>
        </w:rPr>
        <w:t>нула</w:t>
      </w:r>
      <w:r>
        <w:rPr>
          <w:lang w:val="uk-UA"/>
        </w:rPr>
        <w:t xml:space="preserve"> на роботу шкільних психологів, які </w:t>
      </w:r>
      <w:r w:rsidR="00521434">
        <w:rPr>
          <w:lang w:val="uk-UA"/>
        </w:rPr>
        <w:t>розповідали</w:t>
      </w:r>
      <w:r>
        <w:rPr>
          <w:lang w:val="uk-UA"/>
        </w:rPr>
        <w:t>, що часто не</w:t>
      </w:r>
      <w:r w:rsidR="00FA4124">
        <w:rPr>
          <w:lang w:val="uk-UA"/>
        </w:rPr>
        <w:t xml:space="preserve"> могли </w:t>
      </w:r>
      <w:r>
        <w:rPr>
          <w:lang w:val="uk-UA"/>
        </w:rPr>
        <w:t>визнач</w:t>
      </w:r>
      <w:r w:rsidR="00FA4124">
        <w:rPr>
          <w:lang w:val="uk-UA"/>
        </w:rPr>
        <w:t>итися</w:t>
      </w:r>
      <w:r>
        <w:rPr>
          <w:lang w:val="uk-UA"/>
        </w:rPr>
        <w:t xml:space="preserve"> щодо </w:t>
      </w:r>
      <w:r w:rsidR="00FA4124">
        <w:rPr>
          <w:lang w:val="uk-UA"/>
        </w:rPr>
        <w:t>своєї</w:t>
      </w:r>
      <w:r>
        <w:rPr>
          <w:lang w:val="uk-UA"/>
        </w:rPr>
        <w:t xml:space="preserve"> ролі </w:t>
      </w:r>
      <w:r w:rsidR="00FA4124">
        <w:rPr>
          <w:lang w:val="uk-UA"/>
        </w:rPr>
        <w:t>та</w:t>
      </w:r>
      <w:r>
        <w:rPr>
          <w:lang w:val="uk-UA"/>
        </w:rPr>
        <w:t xml:space="preserve"> </w:t>
      </w:r>
      <w:r w:rsidR="00FA4124">
        <w:rPr>
          <w:lang w:val="uk-UA"/>
        </w:rPr>
        <w:t>методів надання</w:t>
      </w:r>
      <w:r>
        <w:rPr>
          <w:lang w:val="uk-UA"/>
        </w:rPr>
        <w:t xml:space="preserve"> підтримки велик</w:t>
      </w:r>
      <w:r w:rsidR="00FA4124">
        <w:rPr>
          <w:lang w:val="uk-UA"/>
        </w:rPr>
        <w:t>ій</w:t>
      </w:r>
      <w:r>
        <w:rPr>
          <w:lang w:val="uk-UA"/>
        </w:rPr>
        <w:t xml:space="preserve"> </w:t>
      </w:r>
      <w:r w:rsidR="00FA4124">
        <w:rPr>
          <w:lang w:val="uk-UA"/>
        </w:rPr>
        <w:t>кількості учнів</w:t>
      </w:r>
      <w:r>
        <w:rPr>
          <w:lang w:val="uk-UA"/>
        </w:rPr>
        <w:t>, які постраждали в</w:t>
      </w:r>
      <w:r w:rsidR="00FA4124">
        <w:rPr>
          <w:lang w:val="uk-UA"/>
        </w:rPr>
        <w:t xml:space="preserve"> результаті</w:t>
      </w:r>
      <w:r>
        <w:rPr>
          <w:lang w:val="uk-UA"/>
        </w:rPr>
        <w:t xml:space="preserve"> конфлікт</w:t>
      </w:r>
      <w:r w:rsidR="00FA4124">
        <w:rPr>
          <w:lang w:val="uk-UA"/>
        </w:rPr>
        <w:t>у</w:t>
      </w:r>
      <w:r>
        <w:rPr>
          <w:lang w:val="uk-UA"/>
        </w:rPr>
        <w:t xml:space="preserve">. Вони постійно </w:t>
      </w:r>
      <w:r w:rsidR="006A59B2">
        <w:rPr>
          <w:lang w:val="uk-UA"/>
        </w:rPr>
        <w:t>говорили</w:t>
      </w:r>
      <w:r>
        <w:rPr>
          <w:lang w:val="uk-UA"/>
        </w:rPr>
        <w:t xml:space="preserve">, </w:t>
      </w:r>
      <w:r w:rsidR="004304D1">
        <w:rPr>
          <w:lang w:val="uk-UA"/>
        </w:rPr>
        <w:t xml:space="preserve">що </w:t>
      </w:r>
      <w:r>
        <w:rPr>
          <w:lang w:val="uk-UA"/>
        </w:rPr>
        <w:t xml:space="preserve">програма </w:t>
      </w:r>
      <w:r w:rsidR="006A59B2">
        <w:rPr>
          <w:lang w:val="uk-UA"/>
        </w:rPr>
        <w:t>визначила їхню</w:t>
      </w:r>
      <w:r>
        <w:rPr>
          <w:lang w:val="uk-UA"/>
        </w:rPr>
        <w:t xml:space="preserve"> роль </w:t>
      </w:r>
      <w:r w:rsidR="006A59B2">
        <w:rPr>
          <w:lang w:val="uk-UA"/>
        </w:rPr>
        <w:t>та</w:t>
      </w:r>
      <w:r>
        <w:rPr>
          <w:lang w:val="uk-UA"/>
        </w:rPr>
        <w:t xml:space="preserve"> </w:t>
      </w:r>
      <w:r w:rsidR="006A59B2">
        <w:rPr>
          <w:lang w:val="uk-UA"/>
        </w:rPr>
        <w:t>на</w:t>
      </w:r>
      <w:r>
        <w:rPr>
          <w:lang w:val="uk-UA"/>
        </w:rPr>
        <w:t>дал</w:t>
      </w:r>
      <w:r w:rsidR="006A59B2">
        <w:rPr>
          <w:lang w:val="uk-UA"/>
        </w:rPr>
        <w:t>а</w:t>
      </w:r>
      <w:r>
        <w:rPr>
          <w:lang w:val="uk-UA"/>
        </w:rPr>
        <w:t xml:space="preserve"> їм </w:t>
      </w:r>
      <w:r w:rsidR="006A59B2">
        <w:rPr>
          <w:lang w:val="uk-UA"/>
        </w:rPr>
        <w:t>спосіб</w:t>
      </w:r>
      <w:r>
        <w:rPr>
          <w:lang w:val="uk-UA"/>
        </w:rPr>
        <w:t xml:space="preserve"> або засоби для спільної роботи з </w:t>
      </w:r>
      <w:r w:rsidR="008F06C8">
        <w:rPr>
          <w:lang w:val="uk-UA"/>
        </w:rPr>
        <w:t>в</w:t>
      </w:r>
      <w:r>
        <w:rPr>
          <w:lang w:val="uk-UA"/>
        </w:rPr>
        <w:t>чителями</w:t>
      </w:r>
      <w:r w:rsidR="006A59B2">
        <w:rPr>
          <w:lang w:val="uk-UA"/>
        </w:rPr>
        <w:t xml:space="preserve"> для охоплення</w:t>
      </w:r>
      <w:r>
        <w:rPr>
          <w:lang w:val="uk-UA"/>
        </w:rPr>
        <w:t xml:space="preserve"> велик</w:t>
      </w:r>
      <w:r w:rsidR="006A59B2">
        <w:rPr>
          <w:lang w:val="uk-UA"/>
        </w:rPr>
        <w:t>ої</w:t>
      </w:r>
      <w:r>
        <w:rPr>
          <w:lang w:val="uk-UA"/>
        </w:rPr>
        <w:t xml:space="preserve"> кільк</w:t>
      </w:r>
      <w:r w:rsidR="006A59B2">
        <w:rPr>
          <w:lang w:val="uk-UA"/>
        </w:rPr>
        <w:t>ості</w:t>
      </w:r>
      <w:r>
        <w:rPr>
          <w:lang w:val="uk-UA"/>
        </w:rPr>
        <w:t xml:space="preserve"> </w:t>
      </w:r>
      <w:r w:rsidR="006A59B2">
        <w:rPr>
          <w:lang w:val="uk-UA"/>
        </w:rPr>
        <w:t>учнів</w:t>
      </w:r>
      <w:r>
        <w:rPr>
          <w:lang w:val="uk-UA"/>
        </w:rPr>
        <w:t xml:space="preserve">. </w:t>
      </w:r>
      <w:r w:rsidR="006A59B2">
        <w:rPr>
          <w:lang w:val="uk-UA"/>
        </w:rPr>
        <w:t>Ш</w:t>
      </w:r>
      <w:r>
        <w:rPr>
          <w:lang w:val="uk-UA"/>
        </w:rPr>
        <w:t>кільний психолог з Донецька</w:t>
      </w:r>
      <w:r w:rsidR="006A59B2">
        <w:rPr>
          <w:lang w:val="uk-UA"/>
        </w:rPr>
        <w:t xml:space="preserve"> розповів</w:t>
      </w:r>
      <w:r w:rsidR="00C5712D" w:rsidRPr="008F06C8">
        <w:rPr>
          <w:rFonts w:cstheme="minorHAnsi"/>
          <w:lang w:val="ru-RU"/>
        </w:rPr>
        <w:t>:</w:t>
      </w:r>
    </w:p>
    <w:p w:rsidR="00B947A5" w:rsidRPr="008F06C8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DF0B8B" w:rsidRDefault="006A59B2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9F45F8">
        <w:rPr>
          <w:lang w:val="uk-UA"/>
        </w:rPr>
        <w:t>Спочатку я</w:t>
      </w:r>
      <w:r w:rsidR="00F75D25">
        <w:rPr>
          <w:lang w:val="uk-UA"/>
        </w:rPr>
        <w:t>, як шкільний психолог,</w:t>
      </w:r>
      <w:r w:rsidR="009F45F8">
        <w:rPr>
          <w:lang w:val="uk-UA"/>
        </w:rPr>
        <w:t xml:space="preserve"> не знав, що робити. </w:t>
      </w:r>
      <w:r w:rsidR="00F41E20">
        <w:rPr>
          <w:lang w:val="uk-UA"/>
        </w:rPr>
        <w:t>У</w:t>
      </w:r>
      <w:r w:rsidR="00F75D25">
        <w:rPr>
          <w:lang w:val="uk-UA"/>
        </w:rPr>
        <w:t xml:space="preserve"> моїй школі навчається</w:t>
      </w:r>
      <w:r w:rsidR="009F45F8">
        <w:rPr>
          <w:lang w:val="uk-UA"/>
        </w:rPr>
        <w:t xml:space="preserve"> 860 дітей. </w:t>
      </w:r>
      <w:r w:rsidR="00F75D25">
        <w:rPr>
          <w:lang w:val="uk-UA"/>
        </w:rPr>
        <w:t>Кому</w:t>
      </w:r>
      <w:r w:rsidR="009F45F8">
        <w:rPr>
          <w:lang w:val="uk-UA"/>
        </w:rPr>
        <w:t xml:space="preserve"> я повинен допом</w:t>
      </w:r>
      <w:r w:rsidR="00F75D25">
        <w:rPr>
          <w:lang w:val="uk-UA"/>
        </w:rPr>
        <w:t>агати</w:t>
      </w:r>
      <w:r w:rsidR="009F45F8">
        <w:rPr>
          <w:lang w:val="uk-UA"/>
        </w:rPr>
        <w:t xml:space="preserve">? </w:t>
      </w:r>
      <w:r w:rsidR="00F75D25">
        <w:rPr>
          <w:lang w:val="uk-UA"/>
        </w:rPr>
        <w:t>Жах</w:t>
      </w:r>
      <w:r w:rsidR="009F45F8">
        <w:rPr>
          <w:lang w:val="uk-UA"/>
        </w:rPr>
        <w:t xml:space="preserve">! Але цей </w:t>
      </w:r>
      <w:r w:rsidR="00F75D25">
        <w:rPr>
          <w:lang w:val="uk-UA"/>
        </w:rPr>
        <w:t>П</w:t>
      </w:r>
      <w:r w:rsidR="009F45F8">
        <w:rPr>
          <w:lang w:val="uk-UA"/>
        </w:rPr>
        <w:t>роект допоміг мені чітк</w:t>
      </w:r>
      <w:r w:rsidR="00E651C4">
        <w:rPr>
          <w:lang w:val="uk-UA"/>
        </w:rPr>
        <w:t>о визначити</w:t>
      </w:r>
      <w:r w:rsidR="009F45F8">
        <w:rPr>
          <w:lang w:val="uk-UA"/>
        </w:rPr>
        <w:t xml:space="preserve"> </w:t>
      </w:r>
      <w:r w:rsidR="00DF0B8B">
        <w:rPr>
          <w:lang w:val="uk-UA"/>
        </w:rPr>
        <w:t>свою</w:t>
      </w:r>
      <w:r w:rsidR="00E651C4">
        <w:rPr>
          <w:lang w:val="uk-UA"/>
        </w:rPr>
        <w:t xml:space="preserve"> </w:t>
      </w:r>
      <w:r w:rsidR="009F45F8">
        <w:rPr>
          <w:lang w:val="uk-UA"/>
        </w:rPr>
        <w:t xml:space="preserve">роль </w:t>
      </w:r>
      <w:r w:rsidR="00E651C4">
        <w:rPr>
          <w:lang w:val="uk-UA"/>
        </w:rPr>
        <w:t>та</w:t>
      </w:r>
      <w:r w:rsidR="009F45F8">
        <w:rPr>
          <w:lang w:val="uk-UA"/>
        </w:rPr>
        <w:t xml:space="preserve"> впорядкувати роботу. Моя професійна компетентність зросла, і це дало мені </w:t>
      </w:r>
      <w:r w:rsidR="00DF0B8B">
        <w:rPr>
          <w:lang w:val="uk-UA"/>
        </w:rPr>
        <w:t>базис</w:t>
      </w:r>
      <w:r w:rsidR="009F45F8">
        <w:rPr>
          <w:lang w:val="uk-UA"/>
        </w:rPr>
        <w:t xml:space="preserve">. Робота з дітьми є складним завданням, </w:t>
      </w:r>
      <w:r w:rsidR="00DF0B8B">
        <w:rPr>
          <w:lang w:val="uk-UA"/>
        </w:rPr>
        <w:t>проте</w:t>
      </w:r>
      <w:r w:rsidR="009F45F8">
        <w:rPr>
          <w:lang w:val="uk-UA"/>
        </w:rPr>
        <w:t xml:space="preserve"> тепер я більш впевнен</w:t>
      </w:r>
      <w:r w:rsidR="00DF0B8B">
        <w:rPr>
          <w:lang w:val="uk-UA"/>
        </w:rPr>
        <w:t>ий</w:t>
      </w:r>
      <w:r w:rsidR="009F45F8">
        <w:rPr>
          <w:lang w:val="uk-UA"/>
        </w:rPr>
        <w:t xml:space="preserve"> і мож</w:t>
      </w:r>
      <w:r w:rsidR="00DF0B8B">
        <w:rPr>
          <w:lang w:val="uk-UA"/>
        </w:rPr>
        <w:t>у</w:t>
      </w:r>
      <w:r w:rsidR="009F45F8">
        <w:rPr>
          <w:lang w:val="uk-UA"/>
        </w:rPr>
        <w:t xml:space="preserve"> зробити щось, щоб допомогти</w:t>
      </w:r>
      <w:r w:rsidR="00DF0B8B">
        <w:rPr>
          <w:lang w:val="uk-UA"/>
        </w:rPr>
        <w:t>»</w:t>
      </w:r>
      <w:r w:rsidR="00B947A5" w:rsidRPr="00DF0B8B">
        <w:rPr>
          <w:rFonts w:cstheme="minorHAnsi"/>
          <w:lang w:val="uk-UA"/>
        </w:rPr>
        <w:t>.</w:t>
      </w:r>
    </w:p>
    <w:p w:rsidR="00B947A5" w:rsidRPr="00DF0B8B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1F4072" w:rsidRDefault="009F45F8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Шкільні психологи також з гордістю говори</w:t>
      </w:r>
      <w:r w:rsidR="00385883">
        <w:rPr>
          <w:lang w:val="uk-UA"/>
        </w:rPr>
        <w:t>ли</w:t>
      </w:r>
      <w:r>
        <w:rPr>
          <w:lang w:val="uk-UA"/>
        </w:rPr>
        <w:t xml:space="preserve"> про </w:t>
      </w:r>
      <w:r w:rsidR="00385883">
        <w:rPr>
          <w:lang w:val="uk-UA"/>
        </w:rPr>
        <w:t>підвищення їхнього статусу та про те</w:t>
      </w:r>
      <w:r>
        <w:rPr>
          <w:lang w:val="uk-UA"/>
        </w:rPr>
        <w:t xml:space="preserve">, </w:t>
      </w:r>
      <w:r w:rsidR="00385883">
        <w:rPr>
          <w:lang w:val="uk-UA"/>
        </w:rPr>
        <w:t>що учні</w:t>
      </w:r>
      <w:r>
        <w:rPr>
          <w:lang w:val="uk-UA"/>
        </w:rPr>
        <w:t xml:space="preserve"> набагато охоч</w:t>
      </w:r>
      <w:r w:rsidR="00385883">
        <w:rPr>
          <w:lang w:val="uk-UA"/>
        </w:rPr>
        <w:t xml:space="preserve">іше </w:t>
      </w:r>
      <w:r>
        <w:rPr>
          <w:lang w:val="uk-UA"/>
        </w:rPr>
        <w:t xml:space="preserve">до них </w:t>
      </w:r>
      <w:r w:rsidR="00385883">
        <w:rPr>
          <w:lang w:val="uk-UA"/>
        </w:rPr>
        <w:t>зверталися</w:t>
      </w:r>
      <w:r>
        <w:rPr>
          <w:lang w:val="uk-UA"/>
        </w:rPr>
        <w:t xml:space="preserve">. У свою чергу, поліпшення відносин з </w:t>
      </w:r>
      <w:r w:rsidR="00385883">
        <w:rPr>
          <w:lang w:val="uk-UA"/>
        </w:rPr>
        <w:t>учнями</w:t>
      </w:r>
      <w:r>
        <w:rPr>
          <w:lang w:val="uk-UA"/>
        </w:rPr>
        <w:t xml:space="preserve"> дозволило їм більш ефективно </w:t>
      </w:r>
      <w:r w:rsidR="00385883">
        <w:rPr>
          <w:lang w:val="uk-UA"/>
        </w:rPr>
        <w:t xml:space="preserve">їх </w:t>
      </w:r>
      <w:r>
        <w:rPr>
          <w:lang w:val="uk-UA"/>
        </w:rPr>
        <w:t xml:space="preserve">підтримувати. Крім того, шкільні психологи </w:t>
      </w:r>
      <w:r w:rsidR="006F7B14">
        <w:rPr>
          <w:lang w:val="uk-UA"/>
        </w:rPr>
        <w:t>говорили про</w:t>
      </w:r>
      <w:r>
        <w:rPr>
          <w:lang w:val="uk-UA"/>
        </w:rPr>
        <w:t xml:space="preserve"> поліпшення відносин з </w:t>
      </w:r>
      <w:r w:rsidR="006F7B14">
        <w:rPr>
          <w:lang w:val="uk-UA"/>
        </w:rPr>
        <w:t>у</w:t>
      </w:r>
      <w:r>
        <w:rPr>
          <w:lang w:val="uk-UA"/>
        </w:rPr>
        <w:t xml:space="preserve">чителями, які </w:t>
      </w:r>
      <w:r w:rsidR="006F7B14">
        <w:rPr>
          <w:lang w:val="uk-UA"/>
        </w:rPr>
        <w:t>вважали</w:t>
      </w:r>
      <w:r>
        <w:rPr>
          <w:lang w:val="uk-UA"/>
        </w:rPr>
        <w:t xml:space="preserve"> їх </w:t>
      </w:r>
      <w:r w:rsidR="006F7B14">
        <w:rPr>
          <w:lang w:val="uk-UA"/>
        </w:rPr>
        <w:t>лідерами</w:t>
      </w:r>
      <w:r>
        <w:rPr>
          <w:lang w:val="uk-UA"/>
        </w:rPr>
        <w:t xml:space="preserve"> програм</w:t>
      </w:r>
      <w:r w:rsidR="006F7B14">
        <w:rPr>
          <w:lang w:val="uk-UA"/>
        </w:rPr>
        <w:t>и</w:t>
      </w:r>
      <w:r>
        <w:rPr>
          <w:lang w:val="uk-UA"/>
        </w:rPr>
        <w:t xml:space="preserve"> та </w:t>
      </w:r>
      <w:r w:rsidR="006F7B14">
        <w:rPr>
          <w:lang w:val="uk-UA"/>
        </w:rPr>
        <w:t>цінними партнерами,</w:t>
      </w:r>
      <w:r>
        <w:rPr>
          <w:lang w:val="uk-UA"/>
        </w:rPr>
        <w:t xml:space="preserve"> </w:t>
      </w:r>
      <w:r w:rsidR="006F7B14">
        <w:rPr>
          <w:lang w:val="uk-UA"/>
        </w:rPr>
        <w:t>та</w:t>
      </w:r>
      <w:r>
        <w:rPr>
          <w:lang w:val="uk-UA"/>
        </w:rPr>
        <w:t xml:space="preserve"> часто зверталися за порадою. Шкільні психологи </w:t>
      </w:r>
      <w:r w:rsidR="007A2CCF">
        <w:rPr>
          <w:lang w:val="uk-UA"/>
        </w:rPr>
        <w:t>відчували</w:t>
      </w:r>
      <w:r>
        <w:rPr>
          <w:lang w:val="uk-UA"/>
        </w:rPr>
        <w:t>, що стали кращ</w:t>
      </w:r>
      <w:r w:rsidR="007A2CCF">
        <w:rPr>
          <w:lang w:val="uk-UA"/>
        </w:rPr>
        <w:t>им</w:t>
      </w:r>
      <w:r>
        <w:rPr>
          <w:lang w:val="uk-UA"/>
        </w:rPr>
        <w:t xml:space="preserve"> ресурс</w:t>
      </w:r>
      <w:r w:rsidR="007A2CCF">
        <w:rPr>
          <w:lang w:val="uk-UA"/>
        </w:rPr>
        <w:t>ом</w:t>
      </w:r>
      <w:r>
        <w:rPr>
          <w:lang w:val="uk-UA"/>
        </w:rPr>
        <w:t xml:space="preserve"> для вчителів </w:t>
      </w:r>
      <w:r w:rsidR="007A2CCF">
        <w:rPr>
          <w:lang w:val="uk-UA"/>
        </w:rPr>
        <w:t>завдяки</w:t>
      </w:r>
      <w:r>
        <w:rPr>
          <w:lang w:val="uk-UA"/>
        </w:rPr>
        <w:t xml:space="preserve"> їх</w:t>
      </w:r>
      <w:r w:rsidR="007A2CCF">
        <w:rPr>
          <w:lang w:val="uk-UA"/>
        </w:rPr>
        <w:t>нім</w:t>
      </w:r>
      <w:r>
        <w:rPr>
          <w:lang w:val="uk-UA"/>
        </w:rPr>
        <w:t xml:space="preserve"> новим навичкам. </w:t>
      </w:r>
      <w:r w:rsidR="001F4072">
        <w:rPr>
          <w:lang w:val="uk-UA"/>
        </w:rPr>
        <w:t>За словами</w:t>
      </w:r>
      <w:r>
        <w:rPr>
          <w:lang w:val="uk-UA"/>
        </w:rPr>
        <w:t xml:space="preserve"> то</w:t>
      </w:r>
      <w:r w:rsidR="001F4072">
        <w:rPr>
          <w:lang w:val="uk-UA"/>
        </w:rPr>
        <w:t>го ж</w:t>
      </w:r>
      <w:r>
        <w:rPr>
          <w:lang w:val="uk-UA"/>
        </w:rPr>
        <w:t xml:space="preserve"> шкільн</w:t>
      </w:r>
      <w:r w:rsidR="001F4072">
        <w:rPr>
          <w:lang w:val="uk-UA"/>
        </w:rPr>
        <w:t>ого</w:t>
      </w:r>
      <w:r>
        <w:rPr>
          <w:lang w:val="uk-UA"/>
        </w:rPr>
        <w:t xml:space="preserve"> психолог</w:t>
      </w:r>
      <w:r w:rsidR="001F4072">
        <w:rPr>
          <w:lang w:val="uk-UA"/>
        </w:rPr>
        <w:t>а з Донецька</w:t>
      </w:r>
      <w:r w:rsidR="001336CC" w:rsidRPr="001F4072">
        <w:rPr>
          <w:rFonts w:cstheme="minorHAnsi"/>
          <w:lang w:val="uk-UA"/>
        </w:rPr>
        <w:t>:</w:t>
      </w:r>
    </w:p>
    <w:p w:rsidR="00B947A5" w:rsidRPr="001F4072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D6199" w:rsidRDefault="001F4072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>
        <w:rPr>
          <w:lang w:val="uk-UA"/>
        </w:rPr>
        <w:t>Р</w:t>
      </w:r>
      <w:r w:rsidR="009F45F8">
        <w:rPr>
          <w:lang w:val="uk-UA"/>
        </w:rPr>
        <w:t xml:space="preserve">аніше </w:t>
      </w:r>
      <w:r>
        <w:rPr>
          <w:lang w:val="uk-UA"/>
        </w:rPr>
        <w:t>психологам ставили</w:t>
      </w:r>
      <w:r w:rsidR="009F45F8">
        <w:rPr>
          <w:lang w:val="uk-UA"/>
        </w:rPr>
        <w:t xml:space="preserve"> звичайні завдання, </w:t>
      </w:r>
      <w:r>
        <w:rPr>
          <w:lang w:val="uk-UA"/>
        </w:rPr>
        <w:t>а</w:t>
      </w:r>
      <w:r w:rsidR="009F45F8">
        <w:rPr>
          <w:lang w:val="uk-UA"/>
        </w:rPr>
        <w:t xml:space="preserve"> тепер моя роль </w:t>
      </w:r>
      <w:r>
        <w:rPr>
          <w:lang w:val="uk-UA"/>
        </w:rPr>
        <w:t>та статус</w:t>
      </w:r>
      <w:r w:rsidR="009F45F8">
        <w:rPr>
          <w:lang w:val="uk-UA"/>
        </w:rPr>
        <w:t xml:space="preserve"> змінилися. Діти </w:t>
      </w:r>
      <w:r>
        <w:rPr>
          <w:lang w:val="uk-UA"/>
        </w:rPr>
        <w:t>та</w:t>
      </w:r>
      <w:r w:rsidR="009F45F8">
        <w:rPr>
          <w:lang w:val="uk-UA"/>
        </w:rPr>
        <w:t xml:space="preserve"> колеги </w:t>
      </w:r>
      <w:r>
        <w:rPr>
          <w:lang w:val="uk-UA"/>
        </w:rPr>
        <w:t>привітно до</w:t>
      </w:r>
      <w:r w:rsidR="009F45F8">
        <w:rPr>
          <w:lang w:val="uk-UA"/>
        </w:rPr>
        <w:t xml:space="preserve"> мене</w:t>
      </w:r>
      <w:r>
        <w:rPr>
          <w:lang w:val="uk-UA"/>
        </w:rPr>
        <w:t xml:space="preserve"> ставляться</w:t>
      </w:r>
      <w:r w:rsidR="009F45F8">
        <w:rPr>
          <w:lang w:val="uk-UA"/>
        </w:rPr>
        <w:t xml:space="preserve">. Раніше </w:t>
      </w:r>
      <w:r w:rsidR="002F6D2B">
        <w:rPr>
          <w:lang w:val="uk-UA"/>
        </w:rPr>
        <w:t>направлення до</w:t>
      </w:r>
      <w:r w:rsidR="009F45F8">
        <w:rPr>
          <w:lang w:val="uk-UA"/>
        </w:rPr>
        <w:t xml:space="preserve"> </w:t>
      </w:r>
      <w:r w:rsidR="009F45F8">
        <w:rPr>
          <w:lang w:val="uk-UA"/>
        </w:rPr>
        <w:lastRenderedPageBreak/>
        <w:t>психолог</w:t>
      </w:r>
      <w:r w:rsidR="002F6D2B">
        <w:rPr>
          <w:lang w:val="uk-UA"/>
        </w:rPr>
        <w:t>а було покаранням</w:t>
      </w:r>
      <w:r w:rsidR="009F45F8">
        <w:rPr>
          <w:lang w:val="uk-UA"/>
        </w:rPr>
        <w:t xml:space="preserve">, а </w:t>
      </w:r>
      <w:r w:rsidR="001F193C">
        <w:rPr>
          <w:lang w:val="uk-UA"/>
        </w:rPr>
        <w:t>зараз</w:t>
      </w:r>
      <w:r w:rsidR="009F45F8">
        <w:rPr>
          <w:lang w:val="uk-UA"/>
        </w:rPr>
        <w:t xml:space="preserve"> </w:t>
      </w:r>
      <w:r w:rsidR="008D6199">
        <w:rPr>
          <w:lang w:val="uk-UA"/>
        </w:rPr>
        <w:t>учням</w:t>
      </w:r>
      <w:r w:rsidR="009F45F8">
        <w:rPr>
          <w:lang w:val="uk-UA"/>
        </w:rPr>
        <w:t xml:space="preserve"> </w:t>
      </w:r>
      <w:r w:rsidR="008D6199">
        <w:rPr>
          <w:lang w:val="uk-UA"/>
        </w:rPr>
        <w:t xml:space="preserve">це </w:t>
      </w:r>
      <w:r w:rsidR="009F45F8">
        <w:rPr>
          <w:lang w:val="uk-UA"/>
        </w:rPr>
        <w:t xml:space="preserve">подобається. </w:t>
      </w:r>
      <w:r w:rsidR="008D6199">
        <w:rPr>
          <w:lang w:val="uk-UA"/>
        </w:rPr>
        <w:t>Мене порівнювали з птахом Фенікс</w:t>
      </w:r>
      <w:r w:rsidR="009F45F8">
        <w:rPr>
          <w:lang w:val="uk-UA"/>
        </w:rPr>
        <w:t xml:space="preserve"> </w:t>
      </w:r>
      <w:r w:rsidR="008D6199">
        <w:rPr>
          <w:lang w:val="uk-UA"/>
        </w:rPr>
        <w:t>– спалени</w:t>
      </w:r>
      <w:r w:rsidR="00545F29">
        <w:rPr>
          <w:lang w:val="uk-UA"/>
        </w:rPr>
        <w:t>й</w:t>
      </w:r>
      <w:r w:rsidR="008D6199">
        <w:rPr>
          <w:lang w:val="uk-UA"/>
        </w:rPr>
        <w:t>, проте відроджени</w:t>
      </w:r>
      <w:r w:rsidR="00545F29">
        <w:rPr>
          <w:lang w:val="uk-UA"/>
        </w:rPr>
        <w:t>й</w:t>
      </w:r>
      <w:r w:rsidR="009F45F8">
        <w:rPr>
          <w:lang w:val="uk-UA"/>
        </w:rPr>
        <w:t>, надиха</w:t>
      </w:r>
      <w:r w:rsidR="00545F29">
        <w:rPr>
          <w:lang w:val="uk-UA"/>
        </w:rPr>
        <w:t>ючий</w:t>
      </w:r>
      <w:r w:rsidR="009F45F8">
        <w:rPr>
          <w:lang w:val="uk-UA"/>
        </w:rPr>
        <w:t xml:space="preserve"> </w:t>
      </w:r>
      <w:r w:rsidR="008D6199">
        <w:rPr>
          <w:lang w:val="uk-UA"/>
        </w:rPr>
        <w:t>та</w:t>
      </w:r>
      <w:r w:rsidR="009F45F8">
        <w:rPr>
          <w:lang w:val="uk-UA"/>
        </w:rPr>
        <w:t xml:space="preserve"> підтриму</w:t>
      </w:r>
      <w:r w:rsidR="00545F29">
        <w:rPr>
          <w:lang w:val="uk-UA"/>
        </w:rPr>
        <w:t>ючий</w:t>
      </w:r>
      <w:r w:rsidR="009F45F8">
        <w:rPr>
          <w:lang w:val="uk-UA"/>
        </w:rPr>
        <w:t xml:space="preserve"> вчителів</w:t>
      </w:r>
      <w:r w:rsidR="008D6199">
        <w:rPr>
          <w:lang w:val="uk-UA"/>
        </w:rPr>
        <w:t>»</w:t>
      </w:r>
      <w:r w:rsidR="00B947A5" w:rsidRPr="008D6199">
        <w:rPr>
          <w:rFonts w:cstheme="minorHAnsi"/>
          <w:lang w:val="uk-UA"/>
        </w:rPr>
        <w:t>.</w:t>
      </w:r>
    </w:p>
    <w:p w:rsidR="00B947A5" w:rsidRPr="008D6199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3946ED" w:rsidRDefault="00083F9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Шкільні психологи пов</w:t>
      </w:r>
      <w:r w:rsidR="003946ED">
        <w:rPr>
          <w:lang w:val="uk-UA"/>
        </w:rPr>
        <w:t>’</w:t>
      </w:r>
      <w:r>
        <w:rPr>
          <w:lang w:val="uk-UA"/>
        </w:rPr>
        <w:t>яз</w:t>
      </w:r>
      <w:r w:rsidR="003946ED">
        <w:rPr>
          <w:lang w:val="uk-UA"/>
        </w:rPr>
        <w:t>ували</w:t>
      </w:r>
      <w:r>
        <w:rPr>
          <w:lang w:val="uk-UA"/>
        </w:rPr>
        <w:t xml:space="preserve"> численні </w:t>
      </w:r>
      <w:r w:rsidR="003946ED">
        <w:rPr>
          <w:lang w:val="uk-UA"/>
        </w:rPr>
        <w:t>звернення</w:t>
      </w:r>
      <w:r>
        <w:rPr>
          <w:lang w:val="uk-UA"/>
        </w:rPr>
        <w:t xml:space="preserve">, </w:t>
      </w:r>
      <w:r w:rsidR="003946ED">
        <w:rPr>
          <w:lang w:val="uk-UA"/>
        </w:rPr>
        <w:t>під час</w:t>
      </w:r>
      <w:r>
        <w:rPr>
          <w:lang w:val="uk-UA"/>
        </w:rPr>
        <w:t xml:space="preserve"> яких вони використовували нові навички, </w:t>
      </w:r>
      <w:r w:rsidR="003946ED">
        <w:rPr>
          <w:lang w:val="uk-UA"/>
        </w:rPr>
        <w:t>опановані під час тренінгу з питань ПСП</w:t>
      </w:r>
      <w:r>
        <w:rPr>
          <w:lang w:val="uk-UA"/>
        </w:rPr>
        <w:t xml:space="preserve">, </w:t>
      </w:r>
      <w:r w:rsidR="003946ED">
        <w:rPr>
          <w:lang w:val="uk-UA"/>
        </w:rPr>
        <w:t>для надання</w:t>
      </w:r>
      <w:r>
        <w:rPr>
          <w:lang w:val="uk-UA"/>
        </w:rPr>
        <w:t xml:space="preserve"> допомоги дітям, які стражда</w:t>
      </w:r>
      <w:r w:rsidR="003946ED">
        <w:rPr>
          <w:lang w:val="uk-UA"/>
        </w:rPr>
        <w:t>ли</w:t>
      </w:r>
      <w:r>
        <w:rPr>
          <w:lang w:val="uk-UA"/>
        </w:rPr>
        <w:t xml:space="preserve">. </w:t>
      </w:r>
      <w:r w:rsidR="003946ED">
        <w:rPr>
          <w:lang w:val="uk-UA"/>
        </w:rPr>
        <w:t>Ш</w:t>
      </w:r>
      <w:r>
        <w:rPr>
          <w:lang w:val="uk-UA"/>
        </w:rPr>
        <w:t xml:space="preserve">кільний психолог з Луганська </w:t>
      </w:r>
      <w:r w:rsidR="003946ED">
        <w:rPr>
          <w:lang w:val="uk-UA"/>
        </w:rPr>
        <w:t>розповів</w:t>
      </w:r>
      <w:r w:rsidR="001336CC" w:rsidRPr="003946ED">
        <w:rPr>
          <w:rFonts w:cstheme="minorHAnsi"/>
          <w:lang w:val="uk-UA"/>
        </w:rPr>
        <w:t>:</w:t>
      </w:r>
    </w:p>
    <w:p w:rsidR="00B947A5" w:rsidRPr="003946ED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61238B" w:rsidRDefault="003946ED" w:rsidP="004F26E3">
      <w:pPr>
        <w:spacing w:line="276" w:lineRule="auto"/>
        <w:ind w:left="720"/>
        <w:contextualSpacing/>
        <w:jc w:val="both"/>
        <w:rPr>
          <w:rFonts w:cstheme="minorHAnsi"/>
          <w:lang w:val="uk-UA"/>
        </w:rPr>
      </w:pPr>
      <w:r>
        <w:rPr>
          <w:rFonts w:cstheme="minorHAnsi"/>
          <w:lang w:val="ru-RU"/>
        </w:rPr>
        <w:t>«</w:t>
      </w:r>
      <w:r w:rsidR="0061238B">
        <w:rPr>
          <w:lang w:val="uk-UA"/>
        </w:rPr>
        <w:t>Хлопчик</w:t>
      </w:r>
      <w:r w:rsidR="00083F9D">
        <w:rPr>
          <w:lang w:val="uk-UA"/>
        </w:rPr>
        <w:t xml:space="preserve"> </w:t>
      </w:r>
      <w:r w:rsidR="0061238B">
        <w:rPr>
          <w:lang w:val="uk-UA"/>
        </w:rPr>
        <w:t>відчував</w:t>
      </w:r>
      <w:r w:rsidR="00083F9D">
        <w:rPr>
          <w:lang w:val="uk-UA"/>
        </w:rPr>
        <w:t xml:space="preserve"> нудот</w:t>
      </w:r>
      <w:r w:rsidR="0061238B">
        <w:rPr>
          <w:lang w:val="uk-UA"/>
        </w:rPr>
        <w:t>у</w:t>
      </w:r>
      <w:r w:rsidR="00083F9D">
        <w:rPr>
          <w:lang w:val="uk-UA"/>
        </w:rPr>
        <w:t xml:space="preserve"> </w:t>
      </w:r>
      <w:r w:rsidR="0061238B">
        <w:rPr>
          <w:lang w:val="uk-UA"/>
        </w:rPr>
        <w:t>та</w:t>
      </w:r>
      <w:r w:rsidR="00083F9D">
        <w:rPr>
          <w:lang w:val="uk-UA"/>
        </w:rPr>
        <w:t xml:space="preserve"> боя</w:t>
      </w:r>
      <w:r w:rsidR="0061238B">
        <w:rPr>
          <w:lang w:val="uk-UA"/>
        </w:rPr>
        <w:t>в</w:t>
      </w:r>
      <w:r w:rsidR="00083F9D">
        <w:rPr>
          <w:lang w:val="uk-UA"/>
        </w:rPr>
        <w:t xml:space="preserve">ся </w:t>
      </w:r>
      <w:r w:rsidR="007931B6">
        <w:rPr>
          <w:lang w:val="uk-UA"/>
        </w:rPr>
        <w:t>ходити</w:t>
      </w:r>
      <w:r w:rsidR="00083F9D">
        <w:rPr>
          <w:lang w:val="uk-UA"/>
        </w:rPr>
        <w:t xml:space="preserve"> </w:t>
      </w:r>
      <w:r w:rsidR="0061238B">
        <w:rPr>
          <w:lang w:val="uk-UA"/>
        </w:rPr>
        <w:t>до</w:t>
      </w:r>
      <w:r w:rsidR="00083F9D">
        <w:rPr>
          <w:lang w:val="uk-UA"/>
        </w:rPr>
        <w:t xml:space="preserve"> школ</w:t>
      </w:r>
      <w:r w:rsidR="0061238B">
        <w:rPr>
          <w:lang w:val="uk-UA"/>
        </w:rPr>
        <w:t>и</w:t>
      </w:r>
      <w:r w:rsidR="00083F9D">
        <w:rPr>
          <w:lang w:val="uk-UA"/>
        </w:rPr>
        <w:t>. Він ховав</w:t>
      </w:r>
      <w:r w:rsidR="0061238B">
        <w:rPr>
          <w:lang w:val="uk-UA"/>
        </w:rPr>
        <w:t>ся</w:t>
      </w:r>
      <w:r w:rsidR="00083F9D">
        <w:rPr>
          <w:lang w:val="uk-UA"/>
        </w:rPr>
        <w:t xml:space="preserve"> у підвалі від обстрілів </w:t>
      </w:r>
      <w:r w:rsidR="0061238B">
        <w:rPr>
          <w:lang w:val="uk-UA"/>
        </w:rPr>
        <w:t>та</w:t>
      </w:r>
      <w:r w:rsidR="00083F9D">
        <w:rPr>
          <w:lang w:val="uk-UA"/>
        </w:rPr>
        <w:t xml:space="preserve"> </w:t>
      </w:r>
      <w:r w:rsidR="0061238B">
        <w:rPr>
          <w:lang w:val="uk-UA"/>
        </w:rPr>
        <w:t>відчував</w:t>
      </w:r>
      <w:r w:rsidR="00083F9D">
        <w:rPr>
          <w:lang w:val="uk-UA"/>
        </w:rPr>
        <w:t xml:space="preserve"> головн</w:t>
      </w:r>
      <w:r w:rsidR="0061238B">
        <w:rPr>
          <w:lang w:val="uk-UA"/>
        </w:rPr>
        <w:t>ий</w:t>
      </w:r>
      <w:r w:rsidR="00083F9D">
        <w:rPr>
          <w:lang w:val="uk-UA"/>
        </w:rPr>
        <w:t xml:space="preserve"> б</w:t>
      </w:r>
      <w:r w:rsidR="0061238B">
        <w:rPr>
          <w:lang w:val="uk-UA"/>
        </w:rPr>
        <w:t>іль</w:t>
      </w:r>
      <w:r w:rsidR="00083F9D">
        <w:rPr>
          <w:lang w:val="uk-UA"/>
        </w:rPr>
        <w:t xml:space="preserve"> і страх. Він був </w:t>
      </w:r>
      <w:r w:rsidR="0061238B">
        <w:rPr>
          <w:lang w:val="uk-UA"/>
        </w:rPr>
        <w:t>у</w:t>
      </w:r>
      <w:r w:rsidR="00083F9D">
        <w:rPr>
          <w:lang w:val="uk-UA"/>
        </w:rPr>
        <w:t xml:space="preserve"> моєму </w:t>
      </w:r>
      <w:r w:rsidR="0061238B">
        <w:rPr>
          <w:lang w:val="uk-UA"/>
        </w:rPr>
        <w:t>кабінеті</w:t>
      </w:r>
      <w:r w:rsidR="00083F9D">
        <w:rPr>
          <w:lang w:val="uk-UA"/>
        </w:rPr>
        <w:t xml:space="preserve">, </w:t>
      </w:r>
      <w:r w:rsidR="0061238B">
        <w:rPr>
          <w:lang w:val="uk-UA"/>
        </w:rPr>
        <w:t>проте</w:t>
      </w:r>
      <w:r w:rsidR="00083F9D">
        <w:rPr>
          <w:lang w:val="uk-UA"/>
        </w:rPr>
        <w:t xml:space="preserve"> відчував зад</w:t>
      </w:r>
      <w:r w:rsidR="0061238B">
        <w:rPr>
          <w:lang w:val="uk-UA"/>
        </w:rPr>
        <w:t>уху</w:t>
      </w:r>
      <w:r w:rsidR="00083F9D">
        <w:rPr>
          <w:lang w:val="uk-UA"/>
        </w:rPr>
        <w:t xml:space="preserve">. На зустрічах </w:t>
      </w:r>
      <w:r w:rsidR="0061238B">
        <w:rPr>
          <w:lang w:val="uk-UA"/>
        </w:rPr>
        <w:t>у</w:t>
      </w:r>
      <w:r w:rsidR="00083F9D">
        <w:rPr>
          <w:lang w:val="uk-UA"/>
        </w:rPr>
        <w:t xml:space="preserve"> моєму кабінеті, я пояснив, що він </w:t>
      </w:r>
      <w:r w:rsidR="0061238B">
        <w:rPr>
          <w:lang w:val="uk-UA"/>
        </w:rPr>
        <w:t xml:space="preserve">такий </w:t>
      </w:r>
      <w:r w:rsidR="00083F9D">
        <w:rPr>
          <w:lang w:val="uk-UA"/>
        </w:rPr>
        <w:t xml:space="preserve">не </w:t>
      </w:r>
      <w:r w:rsidR="0061238B">
        <w:rPr>
          <w:lang w:val="uk-UA"/>
        </w:rPr>
        <w:t>один</w:t>
      </w:r>
      <w:r w:rsidR="00083F9D">
        <w:rPr>
          <w:lang w:val="uk-UA"/>
        </w:rPr>
        <w:t xml:space="preserve"> - багато дітей страждають, і це нормально в </w:t>
      </w:r>
      <w:r w:rsidR="0061238B">
        <w:rPr>
          <w:lang w:val="uk-UA"/>
        </w:rPr>
        <w:t xml:space="preserve">умовах </w:t>
      </w:r>
      <w:r w:rsidR="00083F9D">
        <w:rPr>
          <w:lang w:val="uk-UA"/>
        </w:rPr>
        <w:t>надзвичайних ситуаці</w:t>
      </w:r>
      <w:r w:rsidR="0061238B">
        <w:rPr>
          <w:lang w:val="uk-UA"/>
        </w:rPr>
        <w:t>й</w:t>
      </w:r>
      <w:r w:rsidR="00083F9D">
        <w:rPr>
          <w:lang w:val="uk-UA"/>
        </w:rPr>
        <w:t xml:space="preserve">. Згодом його настрій покращився, і це проявилося в його малюнках. Він став спокійнішим, і врешті-решт подякував мені і сказав: </w:t>
      </w:r>
      <w:r w:rsidR="0061238B">
        <w:rPr>
          <w:lang w:val="uk-UA"/>
        </w:rPr>
        <w:t>«</w:t>
      </w:r>
      <w:r w:rsidR="00083F9D">
        <w:rPr>
          <w:lang w:val="uk-UA"/>
        </w:rPr>
        <w:t>Я можу робити це сам</w:t>
      </w:r>
      <w:r w:rsidR="0061238B">
        <w:rPr>
          <w:lang w:val="uk-UA"/>
        </w:rPr>
        <w:t>»</w:t>
      </w:r>
      <w:r w:rsidR="00083F9D">
        <w:rPr>
          <w:lang w:val="uk-UA"/>
        </w:rPr>
        <w:t>. Це був успіх</w:t>
      </w:r>
      <w:r w:rsidR="00B947A5" w:rsidRPr="0072438A">
        <w:rPr>
          <w:rFonts w:cstheme="minorHAnsi"/>
          <w:lang w:val="uk-UA"/>
        </w:rPr>
        <w:t>!</w:t>
      </w:r>
      <w:r w:rsidR="0061238B">
        <w:rPr>
          <w:rFonts w:cstheme="minorHAnsi"/>
          <w:lang w:val="uk-UA"/>
        </w:rPr>
        <w:t>»</w:t>
      </w:r>
    </w:p>
    <w:p w:rsidR="00B947A5" w:rsidRPr="00F85B7F" w:rsidRDefault="00F85B7F" w:rsidP="004F26E3">
      <w:pPr>
        <w:pStyle w:val="Heading4"/>
        <w:spacing w:line="276" w:lineRule="auto"/>
        <w:ind w:left="720" w:firstLine="720"/>
        <w:jc w:val="both"/>
        <w:rPr>
          <w:rStyle w:val="SubtleReference"/>
          <w:rFonts w:asciiTheme="minorHAnsi" w:hAnsiTheme="minorHAnsi"/>
          <w:lang w:val="uk-UA"/>
        </w:rPr>
      </w:pPr>
      <w:r>
        <w:rPr>
          <w:rStyle w:val="SubtleReference"/>
          <w:rFonts w:asciiTheme="minorHAnsi" w:hAnsiTheme="minorHAnsi"/>
          <w:lang w:val="uk-UA"/>
        </w:rPr>
        <w:t>Ефективність</w:t>
      </w:r>
    </w:p>
    <w:p w:rsidR="00B947A5" w:rsidRPr="00A80F9A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A001C0" w:rsidRDefault="007864C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Отримані</w:t>
      </w:r>
      <w:r w:rsidR="00083F9D">
        <w:rPr>
          <w:lang w:val="uk-UA"/>
        </w:rPr>
        <w:t xml:space="preserve"> дані </w:t>
      </w:r>
      <w:r>
        <w:rPr>
          <w:lang w:val="uk-UA"/>
        </w:rPr>
        <w:t>в</w:t>
      </w:r>
      <w:r w:rsidR="00083F9D">
        <w:rPr>
          <w:lang w:val="uk-UA"/>
        </w:rPr>
        <w:t>казують</w:t>
      </w:r>
      <w:r>
        <w:rPr>
          <w:lang w:val="uk-UA"/>
        </w:rPr>
        <w:t xml:space="preserve"> на те</w:t>
      </w:r>
      <w:r w:rsidR="00083F9D">
        <w:rPr>
          <w:lang w:val="uk-UA"/>
        </w:rPr>
        <w:t xml:space="preserve">, що </w:t>
      </w:r>
      <w:r>
        <w:rPr>
          <w:lang w:val="uk-UA"/>
        </w:rPr>
        <w:t xml:space="preserve">у рамках </w:t>
      </w:r>
      <w:r w:rsidR="00083F9D">
        <w:rPr>
          <w:lang w:val="uk-UA"/>
        </w:rPr>
        <w:t>компонент</w:t>
      </w:r>
      <w:r>
        <w:rPr>
          <w:lang w:val="uk-UA"/>
        </w:rPr>
        <w:t>а</w:t>
      </w:r>
      <w:r w:rsidR="00083F9D">
        <w:rPr>
          <w:lang w:val="uk-UA"/>
        </w:rPr>
        <w:t xml:space="preserve"> ПС</w:t>
      </w:r>
      <w:r>
        <w:rPr>
          <w:lang w:val="uk-UA"/>
        </w:rPr>
        <w:t>П</w:t>
      </w:r>
      <w:r w:rsidR="00083F9D">
        <w:rPr>
          <w:lang w:val="uk-UA"/>
        </w:rPr>
        <w:t xml:space="preserve"> </w:t>
      </w:r>
      <w:r>
        <w:rPr>
          <w:lang w:val="uk-UA"/>
        </w:rPr>
        <w:t xml:space="preserve">був </w:t>
      </w:r>
      <w:r w:rsidR="00083F9D">
        <w:rPr>
          <w:lang w:val="uk-UA"/>
        </w:rPr>
        <w:t xml:space="preserve">досягнутий високий рівень ефективності щодо </w:t>
      </w:r>
      <w:r>
        <w:rPr>
          <w:lang w:val="uk-UA"/>
        </w:rPr>
        <w:t>визначеної</w:t>
      </w:r>
      <w:r w:rsidR="00083F9D">
        <w:rPr>
          <w:lang w:val="uk-UA"/>
        </w:rPr>
        <w:t xml:space="preserve"> мети. </w:t>
      </w:r>
      <w:r w:rsidR="00B908E9">
        <w:rPr>
          <w:lang w:val="uk-UA"/>
        </w:rPr>
        <w:t>У рамках п</w:t>
      </w:r>
      <w:r w:rsidR="00083F9D">
        <w:rPr>
          <w:lang w:val="uk-UA"/>
        </w:rPr>
        <w:t>рограм</w:t>
      </w:r>
      <w:r w:rsidR="00B908E9">
        <w:rPr>
          <w:lang w:val="uk-UA"/>
        </w:rPr>
        <w:t>и надавалася</w:t>
      </w:r>
      <w:r w:rsidR="00083F9D">
        <w:rPr>
          <w:lang w:val="uk-UA"/>
        </w:rPr>
        <w:t xml:space="preserve"> цільов</w:t>
      </w:r>
      <w:r w:rsidR="00B908E9">
        <w:rPr>
          <w:lang w:val="uk-UA"/>
        </w:rPr>
        <w:t>а</w:t>
      </w:r>
      <w:r w:rsidR="00083F9D">
        <w:rPr>
          <w:lang w:val="uk-UA"/>
        </w:rPr>
        <w:t xml:space="preserve"> психосоціальн</w:t>
      </w:r>
      <w:r w:rsidR="00B908E9">
        <w:rPr>
          <w:lang w:val="uk-UA"/>
        </w:rPr>
        <w:t>а</w:t>
      </w:r>
      <w:r w:rsidR="00083F9D">
        <w:rPr>
          <w:lang w:val="uk-UA"/>
        </w:rPr>
        <w:t xml:space="preserve"> підтримк</w:t>
      </w:r>
      <w:r w:rsidR="00B908E9">
        <w:rPr>
          <w:lang w:val="uk-UA"/>
        </w:rPr>
        <w:t>а</w:t>
      </w:r>
      <w:r w:rsidR="00083F9D">
        <w:rPr>
          <w:lang w:val="uk-UA"/>
        </w:rPr>
        <w:t xml:space="preserve">, </w:t>
      </w:r>
      <w:r w:rsidR="00B908E9">
        <w:rPr>
          <w:lang w:val="uk-UA"/>
        </w:rPr>
        <w:t xml:space="preserve">яка </w:t>
      </w:r>
      <w:r w:rsidR="00083F9D">
        <w:rPr>
          <w:lang w:val="uk-UA"/>
        </w:rPr>
        <w:t xml:space="preserve">повністю </w:t>
      </w:r>
      <w:r w:rsidR="00B908E9">
        <w:rPr>
          <w:lang w:val="uk-UA"/>
        </w:rPr>
        <w:t>відповідала</w:t>
      </w:r>
      <w:r w:rsidR="00083F9D">
        <w:rPr>
          <w:lang w:val="uk-UA"/>
        </w:rPr>
        <w:t xml:space="preserve"> </w:t>
      </w:r>
      <w:r w:rsidR="00B908E9">
        <w:rPr>
          <w:lang w:val="uk-UA"/>
        </w:rPr>
        <w:t xml:space="preserve">прийнятим </w:t>
      </w:r>
      <w:r w:rsidR="00083F9D">
        <w:rPr>
          <w:lang w:val="uk-UA"/>
        </w:rPr>
        <w:t xml:space="preserve">міжнародним стандартам, зокрема </w:t>
      </w:r>
      <w:r w:rsidR="00B908E9">
        <w:rPr>
          <w:lang w:val="uk-UA"/>
        </w:rPr>
        <w:t>визначеним у</w:t>
      </w:r>
      <w:r w:rsidR="00083F9D">
        <w:rPr>
          <w:lang w:val="uk-UA"/>
        </w:rPr>
        <w:t xml:space="preserve"> </w:t>
      </w:r>
      <w:r w:rsidR="00B908E9" w:rsidRPr="00B908E9">
        <w:rPr>
          <w:i/>
          <w:lang w:val="uk-UA"/>
        </w:rPr>
        <w:t>Керівних принципах IASC щодо підтримки психічного здоров’я та забезпечення психосоціальної підтримки в умовах надзвичайних ситуацій</w:t>
      </w:r>
      <w:r w:rsidR="00083F9D">
        <w:rPr>
          <w:lang w:val="uk-UA"/>
        </w:rPr>
        <w:t xml:space="preserve"> (див</w:t>
      </w:r>
      <w:r w:rsidR="00B908E9">
        <w:rPr>
          <w:lang w:val="uk-UA"/>
        </w:rPr>
        <w:t>.</w:t>
      </w:r>
      <w:r w:rsidR="00083F9D">
        <w:rPr>
          <w:lang w:val="uk-UA"/>
        </w:rPr>
        <w:t xml:space="preserve"> </w:t>
      </w:r>
      <w:hyperlink r:id="rId19" w:history="1">
        <w:r w:rsidR="00B908E9" w:rsidRPr="009403E0">
          <w:rPr>
            <w:rStyle w:val="Hyperlink"/>
            <w:lang w:val="uk-UA"/>
          </w:rPr>
          <w:t>https://mhpss.net</w:t>
        </w:r>
      </w:hyperlink>
      <w:r w:rsidR="00083F9D">
        <w:rPr>
          <w:lang w:val="uk-UA"/>
        </w:rPr>
        <w:t xml:space="preserve">). Ефективне </w:t>
      </w:r>
      <w:r w:rsidR="00A001C0">
        <w:rPr>
          <w:lang w:val="uk-UA"/>
        </w:rPr>
        <w:t>охоплення</w:t>
      </w:r>
      <w:r w:rsidR="00083F9D">
        <w:rPr>
          <w:lang w:val="uk-UA"/>
        </w:rPr>
        <w:t xml:space="preserve"> було досягнуто за</w:t>
      </w:r>
      <w:r w:rsidR="00A001C0">
        <w:rPr>
          <w:lang w:val="uk-UA"/>
        </w:rPr>
        <w:t>вдяки</w:t>
      </w:r>
      <w:r w:rsidR="00083F9D">
        <w:rPr>
          <w:lang w:val="uk-UA"/>
        </w:rPr>
        <w:t xml:space="preserve"> відбору областей, які с</w:t>
      </w:r>
      <w:r w:rsidR="00A001C0">
        <w:rPr>
          <w:lang w:val="uk-UA"/>
        </w:rPr>
        <w:t>ерйозно</w:t>
      </w:r>
      <w:r w:rsidR="00083F9D">
        <w:rPr>
          <w:lang w:val="uk-UA"/>
        </w:rPr>
        <w:t xml:space="preserve"> постраждали в результаті збройного конфлікту </w:t>
      </w:r>
      <w:r w:rsidR="00A001C0">
        <w:rPr>
          <w:lang w:val="uk-UA"/>
        </w:rPr>
        <w:t>та</w:t>
      </w:r>
      <w:r w:rsidR="00083F9D">
        <w:rPr>
          <w:lang w:val="uk-UA"/>
        </w:rPr>
        <w:t xml:space="preserve"> масового переміщення населення, а також за рахунок поєднання більш </w:t>
      </w:r>
      <w:r w:rsidR="00AC1C86">
        <w:rPr>
          <w:lang w:val="uk-UA"/>
        </w:rPr>
        <w:t xml:space="preserve">підтримуючого </w:t>
      </w:r>
      <w:r w:rsidR="00083F9D">
        <w:rPr>
          <w:lang w:val="uk-UA"/>
        </w:rPr>
        <w:t>підходу, груп</w:t>
      </w:r>
      <w:r w:rsidR="00AC1C86">
        <w:rPr>
          <w:lang w:val="uk-UA"/>
        </w:rPr>
        <w:t>ової</w:t>
      </w:r>
      <w:r w:rsidR="00083F9D">
        <w:rPr>
          <w:lang w:val="uk-UA"/>
        </w:rPr>
        <w:t xml:space="preserve"> підтрим</w:t>
      </w:r>
      <w:r w:rsidR="00AC1C86">
        <w:rPr>
          <w:lang w:val="uk-UA"/>
        </w:rPr>
        <w:t>ки</w:t>
      </w:r>
      <w:r w:rsidR="00083F9D">
        <w:rPr>
          <w:lang w:val="uk-UA"/>
        </w:rPr>
        <w:t xml:space="preserve"> дітей, </w:t>
      </w:r>
      <w:r w:rsidR="00AC1C86">
        <w:rPr>
          <w:lang w:val="uk-UA"/>
        </w:rPr>
        <w:t>направлення</w:t>
      </w:r>
      <w:r w:rsidR="00083F9D">
        <w:rPr>
          <w:lang w:val="uk-UA"/>
        </w:rPr>
        <w:t xml:space="preserve"> та </w:t>
      </w:r>
      <w:r w:rsidR="00AC1C86">
        <w:rPr>
          <w:lang w:val="uk-UA"/>
        </w:rPr>
        <w:t xml:space="preserve">надання </w:t>
      </w:r>
      <w:r w:rsidR="00083F9D">
        <w:rPr>
          <w:lang w:val="uk-UA"/>
        </w:rPr>
        <w:t>індивідуал</w:t>
      </w:r>
      <w:r w:rsidR="00AC1C86">
        <w:rPr>
          <w:lang w:val="uk-UA"/>
        </w:rPr>
        <w:t>ьної</w:t>
      </w:r>
      <w:r w:rsidR="00083F9D">
        <w:rPr>
          <w:lang w:val="uk-UA"/>
        </w:rPr>
        <w:t xml:space="preserve"> </w:t>
      </w:r>
      <w:r w:rsidR="00AC1C86">
        <w:rPr>
          <w:lang w:val="uk-UA"/>
        </w:rPr>
        <w:t>підтримки дітям, які</w:t>
      </w:r>
      <w:r w:rsidR="00083F9D">
        <w:rPr>
          <w:lang w:val="uk-UA"/>
        </w:rPr>
        <w:t xml:space="preserve"> серйозно постраждали</w:t>
      </w:r>
      <w:r w:rsidR="00B947A5" w:rsidRPr="00A001C0">
        <w:rPr>
          <w:rFonts w:cstheme="minorHAnsi"/>
          <w:lang w:val="uk-UA"/>
        </w:rPr>
        <w:t>.</w:t>
      </w:r>
    </w:p>
    <w:p w:rsidR="00B947A5" w:rsidRPr="00A001C0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915534" w:rsidRDefault="00C7596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Крім того, програма була дуже ефективною </w:t>
      </w:r>
      <w:r w:rsidR="0060609A">
        <w:rPr>
          <w:lang w:val="uk-UA"/>
        </w:rPr>
        <w:t>щодо</w:t>
      </w:r>
      <w:r>
        <w:rPr>
          <w:lang w:val="uk-UA"/>
        </w:rPr>
        <w:t xml:space="preserve"> </w:t>
      </w:r>
      <w:r w:rsidR="0060609A">
        <w:rPr>
          <w:lang w:val="uk-UA"/>
        </w:rPr>
        <w:t>підвищення</w:t>
      </w:r>
      <w:r>
        <w:rPr>
          <w:lang w:val="uk-UA"/>
        </w:rPr>
        <w:t xml:space="preserve"> стійкості</w:t>
      </w:r>
      <w:r w:rsidR="0060609A" w:rsidRPr="0060609A">
        <w:rPr>
          <w:lang w:val="uk-UA"/>
        </w:rPr>
        <w:t xml:space="preserve"> </w:t>
      </w:r>
      <w:r w:rsidR="0060609A">
        <w:rPr>
          <w:lang w:val="uk-UA"/>
        </w:rPr>
        <w:t>дітей та підлітків</w:t>
      </w:r>
      <w:r>
        <w:rPr>
          <w:lang w:val="uk-UA"/>
        </w:rPr>
        <w:t xml:space="preserve">, </w:t>
      </w:r>
      <w:r w:rsidR="0060609A">
        <w:rPr>
          <w:lang w:val="uk-UA"/>
        </w:rPr>
        <w:t>які постраждали в результаті</w:t>
      </w:r>
      <w:r>
        <w:rPr>
          <w:lang w:val="uk-UA"/>
        </w:rPr>
        <w:t xml:space="preserve"> конфлікт</w:t>
      </w:r>
      <w:r w:rsidR="0060609A">
        <w:rPr>
          <w:lang w:val="uk-UA"/>
        </w:rPr>
        <w:t>у</w:t>
      </w:r>
      <w:r>
        <w:rPr>
          <w:lang w:val="uk-UA"/>
        </w:rPr>
        <w:t xml:space="preserve">. </w:t>
      </w:r>
      <w:r w:rsidR="0060609A">
        <w:rPr>
          <w:lang w:val="uk-UA"/>
        </w:rPr>
        <w:t>Учні стали</w:t>
      </w:r>
      <w:r>
        <w:rPr>
          <w:lang w:val="uk-UA"/>
        </w:rPr>
        <w:t xml:space="preserve"> спокій</w:t>
      </w:r>
      <w:r w:rsidR="0060609A">
        <w:rPr>
          <w:lang w:val="uk-UA"/>
        </w:rPr>
        <w:t>нішими</w:t>
      </w:r>
      <w:r>
        <w:rPr>
          <w:lang w:val="uk-UA"/>
        </w:rPr>
        <w:t xml:space="preserve">, </w:t>
      </w:r>
      <w:r w:rsidR="0060609A">
        <w:rPr>
          <w:lang w:val="uk-UA"/>
        </w:rPr>
        <w:t>поліпшилися їхні</w:t>
      </w:r>
      <w:r>
        <w:rPr>
          <w:lang w:val="uk-UA"/>
        </w:rPr>
        <w:t xml:space="preserve"> відносини з однолітками, вчителями, </w:t>
      </w:r>
      <w:r w:rsidR="0060609A">
        <w:rPr>
          <w:lang w:val="uk-UA"/>
        </w:rPr>
        <w:t>збільшилась кількість проявів</w:t>
      </w:r>
      <w:r>
        <w:rPr>
          <w:lang w:val="uk-UA"/>
        </w:rPr>
        <w:t xml:space="preserve"> просоц</w:t>
      </w:r>
      <w:r w:rsidR="0060609A">
        <w:rPr>
          <w:lang w:val="uk-UA"/>
        </w:rPr>
        <w:t>іальної</w:t>
      </w:r>
      <w:r>
        <w:rPr>
          <w:lang w:val="uk-UA"/>
        </w:rPr>
        <w:t xml:space="preserve"> поведінки</w:t>
      </w:r>
      <w:r w:rsidR="0060609A">
        <w:rPr>
          <w:lang w:val="uk-UA"/>
        </w:rPr>
        <w:t>, зменшилася кількість бійок</w:t>
      </w:r>
      <w:r>
        <w:rPr>
          <w:lang w:val="uk-UA"/>
        </w:rPr>
        <w:t xml:space="preserve"> </w:t>
      </w:r>
      <w:r w:rsidR="0060609A">
        <w:rPr>
          <w:lang w:val="uk-UA"/>
        </w:rPr>
        <w:t>та проявів агресивної поведінки</w:t>
      </w:r>
      <w:r>
        <w:rPr>
          <w:lang w:val="uk-UA"/>
        </w:rPr>
        <w:t xml:space="preserve">. </w:t>
      </w:r>
      <w:r w:rsidR="00F80B97">
        <w:rPr>
          <w:lang w:val="uk-UA"/>
        </w:rPr>
        <w:t>Необхідно зазначити</w:t>
      </w:r>
      <w:r>
        <w:rPr>
          <w:lang w:val="uk-UA"/>
        </w:rPr>
        <w:t>, що рівень стресу залиша</w:t>
      </w:r>
      <w:r w:rsidR="00F80B97">
        <w:rPr>
          <w:lang w:val="uk-UA"/>
        </w:rPr>
        <w:t>є</w:t>
      </w:r>
      <w:r>
        <w:rPr>
          <w:lang w:val="uk-UA"/>
        </w:rPr>
        <w:t xml:space="preserve">ться високим через нинішню ситуацію в Україні та накопичення стресу </w:t>
      </w:r>
      <w:r w:rsidR="00F80B97">
        <w:rPr>
          <w:lang w:val="uk-UA"/>
        </w:rPr>
        <w:t>від</w:t>
      </w:r>
      <w:r>
        <w:rPr>
          <w:lang w:val="uk-UA"/>
        </w:rPr>
        <w:t xml:space="preserve"> початку в</w:t>
      </w:r>
      <w:r w:rsidR="009B67B3">
        <w:rPr>
          <w:lang w:val="uk-UA"/>
        </w:rPr>
        <w:t>оєнних</w:t>
      </w:r>
      <w:r>
        <w:rPr>
          <w:lang w:val="uk-UA"/>
        </w:rPr>
        <w:t xml:space="preserve"> дій. Тим не менш, </w:t>
      </w:r>
      <w:r w:rsidR="00F5617E">
        <w:rPr>
          <w:lang w:val="uk-UA"/>
        </w:rPr>
        <w:t>в учнів наразі</w:t>
      </w:r>
      <w:r>
        <w:rPr>
          <w:lang w:val="uk-UA"/>
        </w:rPr>
        <w:t xml:space="preserve"> поліпшили</w:t>
      </w:r>
      <w:r w:rsidR="00F5617E">
        <w:rPr>
          <w:lang w:val="uk-UA"/>
        </w:rPr>
        <w:t>ся</w:t>
      </w:r>
      <w:r>
        <w:rPr>
          <w:lang w:val="uk-UA"/>
        </w:rPr>
        <w:t xml:space="preserve"> навички управління стресом</w:t>
      </w:r>
      <w:r w:rsidR="00F5617E">
        <w:rPr>
          <w:lang w:val="uk-UA"/>
        </w:rPr>
        <w:t>,</w:t>
      </w:r>
      <w:r>
        <w:rPr>
          <w:lang w:val="uk-UA"/>
        </w:rPr>
        <w:t xml:space="preserve"> </w:t>
      </w:r>
      <w:r w:rsidR="00F5617E">
        <w:rPr>
          <w:lang w:val="uk-UA"/>
        </w:rPr>
        <w:t xml:space="preserve">сформувалися </w:t>
      </w:r>
      <w:r>
        <w:rPr>
          <w:lang w:val="uk-UA"/>
        </w:rPr>
        <w:t xml:space="preserve">позитивні соціальні відносини </w:t>
      </w:r>
      <w:r w:rsidR="00F5617E">
        <w:rPr>
          <w:lang w:val="uk-UA"/>
        </w:rPr>
        <w:t>та</w:t>
      </w:r>
      <w:r>
        <w:rPr>
          <w:lang w:val="uk-UA"/>
        </w:rPr>
        <w:t xml:space="preserve"> мережі, які мають вирішальне значення для ефективного </w:t>
      </w:r>
      <w:r w:rsidR="00F5617E">
        <w:rPr>
          <w:lang w:val="uk-UA"/>
        </w:rPr>
        <w:t>подолання стресу та розвитку</w:t>
      </w:r>
      <w:r>
        <w:rPr>
          <w:lang w:val="uk-UA"/>
        </w:rPr>
        <w:t xml:space="preserve"> стійкості. </w:t>
      </w:r>
      <w:r w:rsidR="00E820DC">
        <w:rPr>
          <w:lang w:val="uk-UA"/>
        </w:rPr>
        <w:t>Це немалі</w:t>
      </w:r>
      <w:r>
        <w:rPr>
          <w:lang w:val="uk-UA"/>
        </w:rPr>
        <w:t xml:space="preserve"> здобутки</w:t>
      </w:r>
      <w:r w:rsidR="00F952D9">
        <w:rPr>
          <w:lang w:val="uk-UA"/>
        </w:rPr>
        <w:t>,</w:t>
      </w:r>
      <w:r>
        <w:rPr>
          <w:lang w:val="uk-UA"/>
        </w:rPr>
        <w:t xml:space="preserve"> </w:t>
      </w:r>
      <w:r w:rsidR="00E820DC">
        <w:rPr>
          <w:lang w:val="uk-UA"/>
        </w:rPr>
        <w:t>з огляду на</w:t>
      </w:r>
      <w:r>
        <w:rPr>
          <w:lang w:val="uk-UA"/>
        </w:rPr>
        <w:t xml:space="preserve"> складні</w:t>
      </w:r>
      <w:r w:rsidR="00E820DC">
        <w:rPr>
          <w:lang w:val="uk-UA"/>
        </w:rPr>
        <w:t xml:space="preserve">сть та </w:t>
      </w:r>
      <w:r>
        <w:rPr>
          <w:lang w:val="uk-UA"/>
        </w:rPr>
        <w:t>вим</w:t>
      </w:r>
      <w:r w:rsidR="00E820DC">
        <w:rPr>
          <w:lang w:val="uk-UA"/>
        </w:rPr>
        <w:t xml:space="preserve">огливість ситуації, що склалася </w:t>
      </w:r>
      <w:r>
        <w:rPr>
          <w:lang w:val="uk-UA"/>
        </w:rPr>
        <w:t xml:space="preserve"> в Україні. </w:t>
      </w:r>
      <w:r w:rsidR="00F952D9">
        <w:rPr>
          <w:lang w:val="uk-UA"/>
        </w:rPr>
        <w:t>З огляду на п</w:t>
      </w:r>
      <w:r>
        <w:rPr>
          <w:lang w:val="uk-UA"/>
        </w:rPr>
        <w:t xml:space="preserve">родовження </w:t>
      </w:r>
      <w:r w:rsidR="00F952D9">
        <w:rPr>
          <w:lang w:val="uk-UA"/>
        </w:rPr>
        <w:t>та</w:t>
      </w:r>
      <w:r>
        <w:rPr>
          <w:lang w:val="uk-UA"/>
        </w:rPr>
        <w:t xml:space="preserve"> динамі</w:t>
      </w:r>
      <w:r w:rsidR="00F952D9">
        <w:rPr>
          <w:lang w:val="uk-UA"/>
        </w:rPr>
        <w:t>ку</w:t>
      </w:r>
      <w:r>
        <w:rPr>
          <w:lang w:val="uk-UA"/>
        </w:rPr>
        <w:t xml:space="preserve"> збройного конфлікту, </w:t>
      </w:r>
      <w:r w:rsidR="00F952D9">
        <w:rPr>
          <w:lang w:val="uk-UA"/>
        </w:rPr>
        <w:t>а також</w:t>
      </w:r>
      <w:r>
        <w:rPr>
          <w:lang w:val="uk-UA"/>
        </w:rPr>
        <w:t xml:space="preserve"> накопичення стресу протягом довгого часу, малоймовірно, що зміни, які спостеріга</w:t>
      </w:r>
      <w:r w:rsidR="00F952D9">
        <w:rPr>
          <w:lang w:val="uk-UA"/>
        </w:rPr>
        <w:t>ли</w:t>
      </w:r>
      <w:r>
        <w:rPr>
          <w:lang w:val="uk-UA"/>
        </w:rPr>
        <w:t xml:space="preserve">ся в </w:t>
      </w:r>
      <w:r w:rsidR="00F952D9">
        <w:rPr>
          <w:lang w:val="uk-UA"/>
        </w:rPr>
        <w:t xml:space="preserve">рамках </w:t>
      </w:r>
      <w:r>
        <w:rPr>
          <w:lang w:val="uk-UA"/>
        </w:rPr>
        <w:t>програм</w:t>
      </w:r>
      <w:r w:rsidR="00915534">
        <w:rPr>
          <w:lang w:val="uk-UA"/>
        </w:rPr>
        <w:t>и</w:t>
      </w:r>
      <w:r>
        <w:rPr>
          <w:lang w:val="uk-UA"/>
        </w:rPr>
        <w:t xml:space="preserve">, </w:t>
      </w:r>
      <w:r w:rsidR="00F952D9">
        <w:rPr>
          <w:lang w:val="uk-UA"/>
        </w:rPr>
        <w:t xml:space="preserve">були </w:t>
      </w:r>
      <w:r w:rsidR="00976EED">
        <w:rPr>
          <w:lang w:val="uk-UA"/>
        </w:rPr>
        <w:t>спричинені</w:t>
      </w:r>
      <w:r>
        <w:rPr>
          <w:lang w:val="uk-UA"/>
        </w:rPr>
        <w:t xml:space="preserve"> загальн</w:t>
      </w:r>
      <w:r w:rsidR="00F952D9">
        <w:rPr>
          <w:lang w:val="uk-UA"/>
        </w:rPr>
        <w:t>им</w:t>
      </w:r>
      <w:r>
        <w:rPr>
          <w:lang w:val="uk-UA"/>
        </w:rPr>
        <w:t xml:space="preserve"> поліпшення</w:t>
      </w:r>
      <w:r w:rsidR="00F952D9">
        <w:rPr>
          <w:lang w:val="uk-UA"/>
        </w:rPr>
        <w:t>м</w:t>
      </w:r>
      <w:r>
        <w:rPr>
          <w:lang w:val="uk-UA"/>
        </w:rPr>
        <w:t xml:space="preserve"> </w:t>
      </w:r>
      <w:r w:rsidR="00F952D9">
        <w:rPr>
          <w:lang w:val="uk-UA"/>
        </w:rPr>
        <w:t xml:space="preserve">ситуації </w:t>
      </w:r>
      <w:r>
        <w:rPr>
          <w:lang w:val="uk-UA"/>
        </w:rPr>
        <w:t xml:space="preserve">в </w:t>
      </w:r>
      <w:r w:rsidR="00F952D9">
        <w:rPr>
          <w:lang w:val="uk-UA"/>
        </w:rPr>
        <w:t>країні</w:t>
      </w:r>
      <w:r>
        <w:rPr>
          <w:lang w:val="uk-UA"/>
        </w:rPr>
        <w:t xml:space="preserve">. Той факт, що позитивні результати </w:t>
      </w:r>
      <w:r w:rsidR="00976EED">
        <w:rPr>
          <w:lang w:val="uk-UA"/>
        </w:rPr>
        <w:t>були досягнуті</w:t>
      </w:r>
      <w:r>
        <w:rPr>
          <w:lang w:val="uk-UA"/>
        </w:rPr>
        <w:t xml:space="preserve"> незабаром після використання </w:t>
      </w:r>
      <w:r w:rsidR="00976EED">
        <w:rPr>
          <w:lang w:val="uk-UA"/>
        </w:rPr>
        <w:lastRenderedPageBreak/>
        <w:t>конкретних</w:t>
      </w:r>
      <w:r>
        <w:rPr>
          <w:lang w:val="uk-UA"/>
        </w:rPr>
        <w:t xml:space="preserve"> інструментів, </w:t>
      </w:r>
      <w:r w:rsidR="00976EED">
        <w:rPr>
          <w:lang w:val="uk-UA"/>
        </w:rPr>
        <w:t>видів діяльності</w:t>
      </w:r>
      <w:r>
        <w:rPr>
          <w:lang w:val="uk-UA"/>
        </w:rPr>
        <w:t xml:space="preserve"> та підходів також</w:t>
      </w:r>
      <w:r w:rsidR="00976EED">
        <w:rPr>
          <w:lang w:val="uk-UA"/>
        </w:rPr>
        <w:t xml:space="preserve"> свідчить про те</w:t>
      </w:r>
      <w:r>
        <w:rPr>
          <w:lang w:val="uk-UA"/>
        </w:rPr>
        <w:t xml:space="preserve">, що </w:t>
      </w:r>
      <w:r w:rsidR="00976EED">
        <w:rPr>
          <w:lang w:val="uk-UA"/>
        </w:rPr>
        <w:t>виявлені</w:t>
      </w:r>
      <w:r>
        <w:rPr>
          <w:lang w:val="uk-UA"/>
        </w:rPr>
        <w:t xml:space="preserve"> зміни пов</w:t>
      </w:r>
      <w:r w:rsidR="00976EED">
        <w:rPr>
          <w:lang w:val="uk-UA"/>
        </w:rPr>
        <w:t>’</w:t>
      </w:r>
      <w:r>
        <w:rPr>
          <w:lang w:val="uk-UA"/>
        </w:rPr>
        <w:t xml:space="preserve">язані з компонентом </w:t>
      </w:r>
      <w:r w:rsidR="00976EED">
        <w:rPr>
          <w:lang w:val="uk-UA"/>
        </w:rPr>
        <w:t>ПСП</w:t>
      </w:r>
      <w:r>
        <w:rPr>
          <w:lang w:val="uk-UA"/>
        </w:rPr>
        <w:t>, а не інш</w:t>
      </w:r>
      <w:r w:rsidR="00976EED">
        <w:rPr>
          <w:lang w:val="uk-UA"/>
        </w:rPr>
        <w:t>ими</w:t>
      </w:r>
      <w:r>
        <w:rPr>
          <w:lang w:val="uk-UA"/>
        </w:rPr>
        <w:t xml:space="preserve"> зовнішні</w:t>
      </w:r>
      <w:r w:rsidR="00976EED">
        <w:rPr>
          <w:lang w:val="uk-UA"/>
        </w:rPr>
        <w:t>ми</w:t>
      </w:r>
      <w:r>
        <w:rPr>
          <w:lang w:val="uk-UA"/>
        </w:rPr>
        <w:t xml:space="preserve"> фактор</w:t>
      </w:r>
      <w:r w:rsidR="00976EED">
        <w:rPr>
          <w:lang w:val="uk-UA"/>
        </w:rPr>
        <w:t>ами</w:t>
      </w:r>
      <w:r w:rsidR="00B947A5" w:rsidRPr="00915534">
        <w:rPr>
          <w:rFonts w:cstheme="minorHAnsi"/>
          <w:lang w:val="uk-UA"/>
        </w:rPr>
        <w:t xml:space="preserve">.  </w:t>
      </w:r>
    </w:p>
    <w:p w:rsidR="00B947A5" w:rsidRPr="0091553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14F2E" w:rsidRDefault="00C7596D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Ефективність компонента </w:t>
      </w:r>
      <w:r w:rsidR="001905DD">
        <w:rPr>
          <w:lang w:val="uk-UA"/>
        </w:rPr>
        <w:t>ПСП</w:t>
      </w:r>
      <w:r>
        <w:rPr>
          <w:lang w:val="uk-UA"/>
        </w:rPr>
        <w:t xml:space="preserve"> </w:t>
      </w:r>
      <w:r w:rsidR="001905DD">
        <w:rPr>
          <w:lang w:val="uk-UA"/>
        </w:rPr>
        <w:t>у</w:t>
      </w:r>
      <w:r>
        <w:rPr>
          <w:lang w:val="uk-UA"/>
        </w:rPr>
        <w:t xml:space="preserve"> </w:t>
      </w:r>
      <w:r w:rsidR="001905DD">
        <w:rPr>
          <w:lang w:val="uk-UA"/>
        </w:rPr>
        <w:t>широкому</w:t>
      </w:r>
      <w:r>
        <w:rPr>
          <w:lang w:val="uk-UA"/>
        </w:rPr>
        <w:t xml:space="preserve"> масштаб</w:t>
      </w:r>
      <w:r w:rsidR="001905DD">
        <w:rPr>
          <w:lang w:val="uk-UA"/>
        </w:rPr>
        <w:t>і</w:t>
      </w:r>
      <w:r>
        <w:rPr>
          <w:lang w:val="uk-UA"/>
        </w:rPr>
        <w:t xml:space="preserve"> </w:t>
      </w:r>
      <w:r w:rsidR="00280C40">
        <w:rPr>
          <w:lang w:val="uk-UA"/>
        </w:rPr>
        <w:t>є</w:t>
      </w:r>
      <w:r w:rsidR="001905DD">
        <w:rPr>
          <w:lang w:val="uk-UA"/>
        </w:rPr>
        <w:t xml:space="preserve"> </w:t>
      </w:r>
      <w:r>
        <w:rPr>
          <w:lang w:val="uk-UA"/>
        </w:rPr>
        <w:t xml:space="preserve">особливо </w:t>
      </w:r>
      <w:r w:rsidR="00280C40">
        <w:rPr>
          <w:lang w:val="uk-UA"/>
        </w:rPr>
        <w:t>примітною</w:t>
      </w:r>
      <w:r>
        <w:rPr>
          <w:lang w:val="uk-UA"/>
        </w:rPr>
        <w:t>. З</w:t>
      </w:r>
      <w:r w:rsidR="00034CBB">
        <w:rPr>
          <w:lang w:val="uk-UA"/>
        </w:rPr>
        <w:t>аходи</w:t>
      </w:r>
      <w:r>
        <w:rPr>
          <w:lang w:val="uk-UA"/>
        </w:rPr>
        <w:t xml:space="preserve"> </w:t>
      </w:r>
      <w:r w:rsidR="00034CBB">
        <w:rPr>
          <w:lang w:val="uk-UA"/>
        </w:rPr>
        <w:t>з</w:t>
      </w:r>
      <w:r>
        <w:rPr>
          <w:lang w:val="uk-UA"/>
        </w:rPr>
        <w:t xml:space="preserve"> </w:t>
      </w:r>
      <w:r w:rsidR="00034CBB">
        <w:rPr>
          <w:lang w:val="uk-UA"/>
        </w:rPr>
        <w:t xml:space="preserve">розширення масштабів надання </w:t>
      </w:r>
      <w:r>
        <w:rPr>
          <w:lang w:val="uk-UA"/>
        </w:rPr>
        <w:t>психосоціальн</w:t>
      </w:r>
      <w:r w:rsidR="00034CBB">
        <w:rPr>
          <w:lang w:val="uk-UA"/>
        </w:rPr>
        <w:t>ої</w:t>
      </w:r>
      <w:r>
        <w:rPr>
          <w:lang w:val="uk-UA"/>
        </w:rPr>
        <w:t xml:space="preserve"> </w:t>
      </w:r>
      <w:r w:rsidR="00034CBB">
        <w:rPr>
          <w:lang w:val="uk-UA"/>
        </w:rPr>
        <w:t>підтримки</w:t>
      </w:r>
      <w:r>
        <w:rPr>
          <w:lang w:val="uk-UA"/>
        </w:rPr>
        <w:t xml:space="preserve"> часто </w:t>
      </w:r>
      <w:r w:rsidR="00034CBB">
        <w:rPr>
          <w:lang w:val="uk-UA"/>
        </w:rPr>
        <w:t>супроводжуються</w:t>
      </w:r>
      <w:r>
        <w:rPr>
          <w:lang w:val="uk-UA"/>
        </w:rPr>
        <w:t xml:space="preserve"> проблемами, пов</w:t>
      </w:r>
      <w:r w:rsidR="00034CBB">
        <w:rPr>
          <w:lang w:val="uk-UA"/>
        </w:rPr>
        <w:t>’</w:t>
      </w:r>
      <w:r>
        <w:rPr>
          <w:lang w:val="uk-UA"/>
        </w:rPr>
        <w:t>язаними з обмеженим</w:t>
      </w:r>
      <w:r w:rsidR="00034CBB">
        <w:rPr>
          <w:lang w:val="uk-UA"/>
        </w:rPr>
        <w:t>и</w:t>
      </w:r>
      <w:r>
        <w:rPr>
          <w:lang w:val="uk-UA"/>
        </w:rPr>
        <w:t>, одноразови</w:t>
      </w:r>
      <w:r w:rsidR="00034CBB">
        <w:rPr>
          <w:lang w:val="uk-UA"/>
        </w:rPr>
        <w:t>ми</w:t>
      </w:r>
      <w:r>
        <w:rPr>
          <w:lang w:val="uk-UA"/>
        </w:rPr>
        <w:t xml:space="preserve"> трен</w:t>
      </w:r>
      <w:r w:rsidR="00034CBB">
        <w:rPr>
          <w:lang w:val="uk-UA"/>
        </w:rPr>
        <w:t>інгами</w:t>
      </w:r>
      <w:r>
        <w:rPr>
          <w:lang w:val="uk-UA"/>
        </w:rPr>
        <w:t>, втом</w:t>
      </w:r>
      <w:r w:rsidR="00034CBB">
        <w:rPr>
          <w:lang w:val="uk-UA"/>
        </w:rPr>
        <w:t>ою</w:t>
      </w:r>
      <w:r>
        <w:rPr>
          <w:lang w:val="uk-UA"/>
        </w:rPr>
        <w:t xml:space="preserve"> </w:t>
      </w:r>
      <w:r w:rsidR="00034CBB">
        <w:rPr>
          <w:lang w:val="uk-UA"/>
        </w:rPr>
        <w:t>та</w:t>
      </w:r>
      <w:r>
        <w:rPr>
          <w:lang w:val="uk-UA"/>
        </w:rPr>
        <w:t xml:space="preserve"> труднощ</w:t>
      </w:r>
      <w:r w:rsidR="00034CBB">
        <w:rPr>
          <w:lang w:val="uk-UA"/>
        </w:rPr>
        <w:t>ами</w:t>
      </w:r>
      <w:r>
        <w:rPr>
          <w:lang w:val="uk-UA"/>
        </w:rPr>
        <w:t xml:space="preserve"> </w:t>
      </w:r>
      <w:r w:rsidR="00034CBB">
        <w:rPr>
          <w:lang w:val="uk-UA"/>
        </w:rPr>
        <w:t xml:space="preserve">у забезпеченні </w:t>
      </w:r>
      <w:r>
        <w:rPr>
          <w:lang w:val="uk-UA"/>
        </w:rPr>
        <w:t>які</w:t>
      </w:r>
      <w:r w:rsidR="00034CBB">
        <w:rPr>
          <w:lang w:val="uk-UA"/>
        </w:rPr>
        <w:t>сної</w:t>
      </w:r>
      <w:r>
        <w:rPr>
          <w:lang w:val="uk-UA"/>
        </w:rPr>
        <w:t xml:space="preserve"> психосоціальн</w:t>
      </w:r>
      <w:r w:rsidR="00034CBB">
        <w:rPr>
          <w:lang w:val="uk-UA"/>
        </w:rPr>
        <w:t>ої підтримки</w:t>
      </w:r>
      <w:r>
        <w:rPr>
          <w:lang w:val="uk-UA"/>
        </w:rPr>
        <w:t xml:space="preserve">. </w:t>
      </w:r>
      <w:r w:rsidR="005D2C66">
        <w:rPr>
          <w:lang w:val="uk-UA"/>
        </w:rPr>
        <w:t>П</w:t>
      </w:r>
      <w:r>
        <w:rPr>
          <w:lang w:val="uk-UA"/>
        </w:rPr>
        <w:t xml:space="preserve">рограма </w:t>
      </w:r>
      <w:r w:rsidR="005D2C66">
        <w:rPr>
          <w:lang w:val="uk-UA"/>
        </w:rPr>
        <w:t xml:space="preserve">була </w:t>
      </w:r>
      <w:r>
        <w:rPr>
          <w:lang w:val="uk-UA"/>
        </w:rPr>
        <w:t xml:space="preserve">ефективно </w:t>
      </w:r>
      <w:r w:rsidR="005D2C66">
        <w:rPr>
          <w:lang w:val="uk-UA"/>
        </w:rPr>
        <w:t>інтегрована у</w:t>
      </w:r>
      <w:r>
        <w:rPr>
          <w:lang w:val="uk-UA"/>
        </w:rPr>
        <w:t xml:space="preserve"> </w:t>
      </w:r>
      <w:r w:rsidR="005D2C66">
        <w:rPr>
          <w:lang w:val="uk-UA"/>
        </w:rPr>
        <w:t>поточну</w:t>
      </w:r>
      <w:r>
        <w:rPr>
          <w:lang w:val="uk-UA"/>
        </w:rPr>
        <w:t xml:space="preserve"> підготовк</w:t>
      </w:r>
      <w:r w:rsidR="005D2C66">
        <w:rPr>
          <w:lang w:val="uk-UA"/>
        </w:rPr>
        <w:t>у</w:t>
      </w:r>
      <w:r>
        <w:rPr>
          <w:lang w:val="uk-UA"/>
        </w:rPr>
        <w:t xml:space="preserve"> за</w:t>
      </w:r>
      <w:r w:rsidR="005D2C66">
        <w:rPr>
          <w:lang w:val="uk-UA"/>
        </w:rPr>
        <w:t>вдяки</w:t>
      </w:r>
      <w:r>
        <w:rPr>
          <w:lang w:val="uk-UA"/>
        </w:rPr>
        <w:t xml:space="preserve"> регулярно</w:t>
      </w:r>
      <w:r w:rsidR="005D2C66">
        <w:rPr>
          <w:lang w:val="uk-UA"/>
        </w:rPr>
        <w:t>му</w:t>
      </w:r>
      <w:r>
        <w:rPr>
          <w:lang w:val="uk-UA"/>
        </w:rPr>
        <w:t xml:space="preserve"> наставництв</w:t>
      </w:r>
      <w:r w:rsidR="005D2C66">
        <w:rPr>
          <w:lang w:val="uk-UA"/>
        </w:rPr>
        <w:t>у</w:t>
      </w:r>
      <w:r>
        <w:rPr>
          <w:lang w:val="uk-UA"/>
        </w:rPr>
        <w:t xml:space="preserve"> </w:t>
      </w:r>
      <w:r w:rsidR="005D2C66">
        <w:rPr>
          <w:lang w:val="uk-UA"/>
        </w:rPr>
        <w:t xml:space="preserve">та </w:t>
      </w:r>
      <w:r>
        <w:rPr>
          <w:lang w:val="uk-UA"/>
        </w:rPr>
        <w:t>групово</w:t>
      </w:r>
      <w:r w:rsidR="005D2C66">
        <w:rPr>
          <w:lang w:val="uk-UA"/>
        </w:rPr>
        <w:t>му</w:t>
      </w:r>
      <w:r>
        <w:rPr>
          <w:lang w:val="uk-UA"/>
        </w:rPr>
        <w:t xml:space="preserve"> </w:t>
      </w:r>
      <w:r w:rsidR="005D2C66">
        <w:rPr>
          <w:lang w:val="uk-UA"/>
        </w:rPr>
        <w:t>ви</w:t>
      </w:r>
      <w:r>
        <w:rPr>
          <w:lang w:val="uk-UA"/>
        </w:rPr>
        <w:t>рішенн</w:t>
      </w:r>
      <w:r w:rsidR="005D2C66">
        <w:rPr>
          <w:lang w:val="uk-UA"/>
        </w:rPr>
        <w:t>ю</w:t>
      </w:r>
      <w:r>
        <w:rPr>
          <w:lang w:val="uk-UA"/>
        </w:rPr>
        <w:t xml:space="preserve"> проблем. Незважаючи на великий обсяг роботи </w:t>
      </w:r>
      <w:r w:rsidR="008C2BF0">
        <w:rPr>
          <w:lang w:val="uk-UA"/>
        </w:rPr>
        <w:t>та</w:t>
      </w:r>
      <w:r>
        <w:rPr>
          <w:lang w:val="uk-UA"/>
        </w:rPr>
        <w:t xml:space="preserve"> тиск на вчителів, втом</w:t>
      </w:r>
      <w:r w:rsidR="008C2BF0">
        <w:rPr>
          <w:lang w:val="uk-UA"/>
        </w:rPr>
        <w:t>а</w:t>
      </w:r>
      <w:r>
        <w:rPr>
          <w:lang w:val="uk-UA"/>
        </w:rPr>
        <w:t xml:space="preserve"> </w:t>
      </w:r>
      <w:r w:rsidR="008C2BF0">
        <w:rPr>
          <w:lang w:val="uk-UA"/>
        </w:rPr>
        <w:t>була по</w:t>
      </w:r>
      <w:r>
        <w:rPr>
          <w:lang w:val="uk-UA"/>
        </w:rPr>
        <w:t>дола</w:t>
      </w:r>
      <w:r w:rsidR="008C2BF0">
        <w:rPr>
          <w:lang w:val="uk-UA"/>
        </w:rPr>
        <w:t>н</w:t>
      </w:r>
      <w:r>
        <w:rPr>
          <w:lang w:val="uk-UA"/>
        </w:rPr>
        <w:t xml:space="preserve">а </w:t>
      </w:r>
      <w:r w:rsidR="008C2BF0">
        <w:rPr>
          <w:lang w:val="uk-UA"/>
        </w:rPr>
        <w:t xml:space="preserve">завдяки </w:t>
      </w:r>
      <w:r>
        <w:rPr>
          <w:lang w:val="uk-UA"/>
        </w:rPr>
        <w:t>глибин</w:t>
      </w:r>
      <w:r w:rsidR="008C2BF0">
        <w:rPr>
          <w:lang w:val="uk-UA"/>
        </w:rPr>
        <w:t>і</w:t>
      </w:r>
      <w:r>
        <w:rPr>
          <w:lang w:val="uk-UA"/>
        </w:rPr>
        <w:t xml:space="preserve"> особистісної трансформації, </w:t>
      </w:r>
      <w:r w:rsidR="008C2BF0">
        <w:rPr>
          <w:lang w:val="uk-UA"/>
        </w:rPr>
        <w:t>якій</w:t>
      </w:r>
      <w:r>
        <w:rPr>
          <w:lang w:val="uk-UA"/>
        </w:rPr>
        <w:t xml:space="preserve"> </w:t>
      </w:r>
      <w:r w:rsidR="008C2BF0">
        <w:rPr>
          <w:lang w:val="uk-UA"/>
        </w:rPr>
        <w:t>спри</w:t>
      </w:r>
      <w:r w:rsidR="000677EE">
        <w:rPr>
          <w:lang w:val="uk-UA"/>
        </w:rPr>
        <w:t>яв</w:t>
      </w:r>
      <w:r w:rsidR="008C2BF0">
        <w:rPr>
          <w:lang w:val="uk-UA"/>
        </w:rPr>
        <w:t xml:space="preserve"> тренінг</w:t>
      </w:r>
      <w:r>
        <w:rPr>
          <w:lang w:val="uk-UA"/>
        </w:rPr>
        <w:t xml:space="preserve"> </w:t>
      </w:r>
      <w:r w:rsidR="008C2BF0">
        <w:rPr>
          <w:lang w:val="uk-UA"/>
        </w:rPr>
        <w:t>та</w:t>
      </w:r>
      <w:r>
        <w:rPr>
          <w:lang w:val="uk-UA"/>
        </w:rPr>
        <w:t xml:space="preserve"> діяльність, </w:t>
      </w:r>
      <w:r w:rsidR="008C2BF0">
        <w:rPr>
          <w:lang w:val="uk-UA"/>
        </w:rPr>
        <w:t xml:space="preserve">завдяки тому, що </w:t>
      </w:r>
      <w:r>
        <w:rPr>
          <w:lang w:val="uk-UA"/>
        </w:rPr>
        <w:t>в</w:t>
      </w:r>
      <w:r w:rsidR="008C2BF0">
        <w:rPr>
          <w:lang w:val="uk-UA"/>
        </w:rPr>
        <w:t>чителі</w:t>
      </w:r>
      <w:r>
        <w:rPr>
          <w:lang w:val="uk-UA"/>
        </w:rPr>
        <w:t xml:space="preserve"> бачи</w:t>
      </w:r>
      <w:r w:rsidR="008C2BF0">
        <w:rPr>
          <w:lang w:val="uk-UA"/>
        </w:rPr>
        <w:t>ли</w:t>
      </w:r>
      <w:r>
        <w:rPr>
          <w:lang w:val="uk-UA"/>
        </w:rPr>
        <w:t xml:space="preserve"> позитивні, </w:t>
      </w:r>
      <w:r w:rsidR="008C2BF0">
        <w:rPr>
          <w:lang w:val="uk-UA"/>
        </w:rPr>
        <w:t>оперативні</w:t>
      </w:r>
      <w:r>
        <w:rPr>
          <w:lang w:val="uk-UA"/>
        </w:rPr>
        <w:t xml:space="preserve"> результати </w:t>
      </w:r>
      <w:r w:rsidR="00880371">
        <w:rPr>
          <w:lang w:val="uk-UA"/>
        </w:rPr>
        <w:t>у</w:t>
      </w:r>
      <w:r>
        <w:rPr>
          <w:lang w:val="uk-UA"/>
        </w:rPr>
        <w:t xml:space="preserve"> своїй роботі з дітьми та підлітками, </w:t>
      </w:r>
      <w:r w:rsidR="005B1F5D">
        <w:rPr>
          <w:lang w:val="uk-UA"/>
        </w:rPr>
        <w:t xml:space="preserve">та </w:t>
      </w:r>
      <w:r w:rsidR="00151120">
        <w:rPr>
          <w:lang w:val="uk-UA"/>
        </w:rPr>
        <w:t xml:space="preserve">їхньому </w:t>
      </w:r>
      <w:r w:rsidR="008C2BF0">
        <w:rPr>
          <w:lang w:val="uk-UA"/>
        </w:rPr>
        <w:t>відчуттю</w:t>
      </w:r>
      <w:r>
        <w:rPr>
          <w:lang w:val="uk-UA"/>
        </w:rPr>
        <w:t>, що вони стали люд</w:t>
      </w:r>
      <w:r w:rsidR="008C2BF0">
        <w:rPr>
          <w:lang w:val="uk-UA"/>
        </w:rPr>
        <w:t xml:space="preserve">янішими </w:t>
      </w:r>
      <w:r>
        <w:rPr>
          <w:lang w:val="uk-UA"/>
        </w:rPr>
        <w:t>за</w:t>
      </w:r>
      <w:r w:rsidR="005B1F5D">
        <w:rPr>
          <w:lang w:val="uk-UA"/>
        </w:rPr>
        <w:t>вдяки</w:t>
      </w:r>
      <w:r>
        <w:rPr>
          <w:lang w:val="uk-UA"/>
        </w:rPr>
        <w:t xml:space="preserve"> використанн</w:t>
      </w:r>
      <w:r w:rsidR="005B1F5D">
        <w:rPr>
          <w:lang w:val="uk-UA"/>
        </w:rPr>
        <w:t>ю</w:t>
      </w:r>
      <w:r>
        <w:rPr>
          <w:lang w:val="uk-UA"/>
        </w:rPr>
        <w:t xml:space="preserve"> нового підходу. Крім того, </w:t>
      </w:r>
      <w:r w:rsidR="008C2BF0">
        <w:rPr>
          <w:lang w:val="uk-UA"/>
        </w:rPr>
        <w:t>учнівський ентузіазм щодо</w:t>
      </w:r>
      <w:r>
        <w:rPr>
          <w:lang w:val="uk-UA"/>
        </w:rPr>
        <w:t xml:space="preserve"> нового підходу вияви</w:t>
      </w:r>
      <w:r w:rsidR="008C2BF0">
        <w:rPr>
          <w:lang w:val="uk-UA"/>
        </w:rPr>
        <w:t>в</w:t>
      </w:r>
      <w:r>
        <w:rPr>
          <w:lang w:val="uk-UA"/>
        </w:rPr>
        <w:t>ся за</w:t>
      </w:r>
      <w:r w:rsidR="008C2BF0">
        <w:rPr>
          <w:lang w:val="uk-UA"/>
        </w:rPr>
        <w:t>хоплюючим</w:t>
      </w:r>
      <w:r>
        <w:rPr>
          <w:lang w:val="uk-UA"/>
        </w:rPr>
        <w:t xml:space="preserve"> </w:t>
      </w:r>
      <w:r w:rsidR="008C2BF0">
        <w:rPr>
          <w:lang w:val="uk-UA"/>
        </w:rPr>
        <w:t>та</w:t>
      </w:r>
      <w:r>
        <w:rPr>
          <w:lang w:val="uk-UA"/>
        </w:rPr>
        <w:t xml:space="preserve"> дуже мотиву</w:t>
      </w:r>
      <w:r w:rsidR="008C2BF0">
        <w:rPr>
          <w:lang w:val="uk-UA"/>
        </w:rPr>
        <w:t>ючим</w:t>
      </w:r>
      <w:r>
        <w:rPr>
          <w:lang w:val="uk-UA"/>
        </w:rPr>
        <w:t>. Якість психосоціальн</w:t>
      </w:r>
      <w:r w:rsidR="00321DC2">
        <w:rPr>
          <w:lang w:val="uk-UA"/>
        </w:rPr>
        <w:t>ої підтримки</w:t>
      </w:r>
      <w:r>
        <w:rPr>
          <w:lang w:val="uk-UA"/>
        </w:rPr>
        <w:t xml:space="preserve"> була </w:t>
      </w:r>
      <w:r w:rsidR="00321DC2">
        <w:rPr>
          <w:lang w:val="uk-UA"/>
        </w:rPr>
        <w:t>відповідною</w:t>
      </w:r>
      <w:r>
        <w:rPr>
          <w:lang w:val="uk-UA"/>
        </w:rPr>
        <w:t xml:space="preserve">, </w:t>
      </w:r>
      <w:r w:rsidR="006232A4">
        <w:rPr>
          <w:lang w:val="uk-UA"/>
        </w:rPr>
        <w:t>при цьому</w:t>
      </w:r>
      <w:r w:rsidR="007161BA">
        <w:rPr>
          <w:lang w:val="uk-UA"/>
        </w:rPr>
        <w:t xml:space="preserve"> вона була вище</w:t>
      </w:r>
      <w:r>
        <w:rPr>
          <w:lang w:val="uk-UA"/>
        </w:rPr>
        <w:t xml:space="preserve"> </w:t>
      </w:r>
      <w:r w:rsidR="006232A4">
        <w:rPr>
          <w:lang w:val="uk-UA"/>
        </w:rPr>
        <w:t>у</w:t>
      </w:r>
      <w:r>
        <w:rPr>
          <w:lang w:val="uk-UA"/>
        </w:rPr>
        <w:t xml:space="preserve"> школах, </w:t>
      </w:r>
      <w:r w:rsidR="007161BA">
        <w:rPr>
          <w:lang w:val="uk-UA"/>
        </w:rPr>
        <w:t>де</w:t>
      </w:r>
      <w:r>
        <w:rPr>
          <w:lang w:val="uk-UA"/>
        </w:rPr>
        <w:t xml:space="preserve"> за</w:t>
      </w:r>
      <w:r w:rsidR="006232A4">
        <w:rPr>
          <w:lang w:val="uk-UA"/>
        </w:rPr>
        <w:t>ступник директора</w:t>
      </w:r>
      <w:r>
        <w:rPr>
          <w:lang w:val="uk-UA"/>
        </w:rPr>
        <w:t xml:space="preserve"> або директор школи розумі</w:t>
      </w:r>
      <w:r w:rsidR="006232A4">
        <w:rPr>
          <w:lang w:val="uk-UA"/>
        </w:rPr>
        <w:t>ли</w:t>
      </w:r>
      <w:r>
        <w:rPr>
          <w:lang w:val="uk-UA"/>
        </w:rPr>
        <w:t xml:space="preserve"> </w:t>
      </w:r>
      <w:r w:rsidR="006232A4">
        <w:rPr>
          <w:lang w:val="uk-UA"/>
        </w:rPr>
        <w:t>та підтримували</w:t>
      </w:r>
      <w:r>
        <w:rPr>
          <w:lang w:val="uk-UA"/>
        </w:rPr>
        <w:t xml:space="preserve"> </w:t>
      </w:r>
      <w:r w:rsidR="007161BA">
        <w:rPr>
          <w:lang w:val="uk-UA"/>
        </w:rPr>
        <w:t>реалізовану</w:t>
      </w:r>
      <w:r w:rsidR="006232A4">
        <w:rPr>
          <w:lang w:val="uk-UA"/>
        </w:rPr>
        <w:t xml:space="preserve"> діяльність</w:t>
      </w:r>
      <w:r>
        <w:rPr>
          <w:lang w:val="uk-UA"/>
        </w:rPr>
        <w:t xml:space="preserve">. Висока якість </w:t>
      </w:r>
      <w:r w:rsidR="007161BA">
        <w:rPr>
          <w:lang w:val="uk-UA"/>
        </w:rPr>
        <w:t>була обумовлена</w:t>
      </w:r>
      <w:r>
        <w:rPr>
          <w:lang w:val="uk-UA"/>
        </w:rPr>
        <w:t xml:space="preserve"> системн</w:t>
      </w:r>
      <w:r w:rsidR="007161BA">
        <w:rPr>
          <w:lang w:val="uk-UA"/>
        </w:rPr>
        <w:t>им</w:t>
      </w:r>
      <w:r>
        <w:rPr>
          <w:lang w:val="uk-UA"/>
        </w:rPr>
        <w:t xml:space="preserve"> підход</w:t>
      </w:r>
      <w:r w:rsidR="007161BA">
        <w:rPr>
          <w:lang w:val="uk-UA"/>
        </w:rPr>
        <w:t xml:space="preserve">ом, </w:t>
      </w:r>
      <w:r w:rsidR="00966903">
        <w:rPr>
          <w:lang w:val="uk-UA"/>
        </w:rPr>
        <w:t>застосованим</w:t>
      </w:r>
      <w:r>
        <w:rPr>
          <w:lang w:val="uk-UA"/>
        </w:rPr>
        <w:t xml:space="preserve"> НаУКМА </w:t>
      </w:r>
      <w:r w:rsidR="007161BA">
        <w:rPr>
          <w:lang w:val="uk-UA"/>
        </w:rPr>
        <w:t>для забезпечення</w:t>
      </w:r>
      <w:r>
        <w:rPr>
          <w:lang w:val="uk-UA"/>
        </w:rPr>
        <w:t xml:space="preserve"> підтримк</w:t>
      </w:r>
      <w:r w:rsidR="007161BA">
        <w:rPr>
          <w:lang w:val="uk-UA"/>
        </w:rPr>
        <w:t>и</w:t>
      </w:r>
      <w:r>
        <w:rPr>
          <w:lang w:val="uk-UA"/>
        </w:rPr>
        <w:t xml:space="preserve"> </w:t>
      </w:r>
      <w:r w:rsidR="007161BA">
        <w:rPr>
          <w:lang w:val="uk-UA"/>
        </w:rPr>
        <w:t>та моніторингу</w:t>
      </w:r>
      <w:r>
        <w:rPr>
          <w:lang w:val="uk-UA"/>
        </w:rPr>
        <w:t xml:space="preserve"> </w:t>
      </w:r>
      <w:r w:rsidR="007161BA">
        <w:rPr>
          <w:lang w:val="uk-UA"/>
        </w:rPr>
        <w:t>співробітників</w:t>
      </w:r>
      <w:r>
        <w:rPr>
          <w:lang w:val="uk-UA"/>
        </w:rPr>
        <w:t xml:space="preserve"> програми</w:t>
      </w:r>
      <w:r w:rsidR="007161BA">
        <w:rPr>
          <w:lang w:val="uk-UA"/>
        </w:rPr>
        <w:t>, а також</w:t>
      </w:r>
      <w:r>
        <w:rPr>
          <w:lang w:val="uk-UA"/>
        </w:rPr>
        <w:t xml:space="preserve"> ентузіазмом </w:t>
      </w:r>
      <w:r w:rsidR="007161BA">
        <w:rPr>
          <w:lang w:val="uk-UA"/>
        </w:rPr>
        <w:t>та</w:t>
      </w:r>
      <w:r>
        <w:rPr>
          <w:lang w:val="uk-UA"/>
        </w:rPr>
        <w:t xml:space="preserve"> </w:t>
      </w:r>
      <w:r w:rsidR="007161BA">
        <w:rPr>
          <w:lang w:val="uk-UA"/>
        </w:rPr>
        <w:t>кваліфікацією</w:t>
      </w:r>
      <w:r>
        <w:rPr>
          <w:lang w:val="uk-UA"/>
        </w:rPr>
        <w:t xml:space="preserve"> </w:t>
      </w:r>
      <w:r w:rsidR="007161BA">
        <w:rPr>
          <w:lang w:val="uk-UA"/>
        </w:rPr>
        <w:t>головних тренерів</w:t>
      </w:r>
      <w:r>
        <w:rPr>
          <w:lang w:val="uk-UA"/>
        </w:rPr>
        <w:t xml:space="preserve">. </w:t>
      </w:r>
      <w:r w:rsidR="00814F2E">
        <w:rPr>
          <w:lang w:val="uk-UA"/>
        </w:rPr>
        <w:t>При</w:t>
      </w:r>
      <w:r>
        <w:rPr>
          <w:lang w:val="uk-UA"/>
        </w:rPr>
        <w:t xml:space="preserve"> порівнянні з програм</w:t>
      </w:r>
      <w:r w:rsidR="00814F2E">
        <w:rPr>
          <w:lang w:val="uk-UA"/>
        </w:rPr>
        <w:t>ами психосоціальної підтримки, які реалізувалися</w:t>
      </w:r>
      <w:r>
        <w:rPr>
          <w:lang w:val="uk-UA"/>
        </w:rPr>
        <w:t xml:space="preserve"> в інших країнах, ця програма </w:t>
      </w:r>
      <w:r w:rsidR="00814F2E">
        <w:rPr>
          <w:lang w:val="uk-UA"/>
        </w:rPr>
        <w:t>увійшла</w:t>
      </w:r>
      <w:r>
        <w:rPr>
          <w:lang w:val="uk-UA"/>
        </w:rPr>
        <w:t xml:space="preserve"> в трійку кращих програм </w:t>
      </w:r>
      <w:r w:rsidR="00814F2E">
        <w:rPr>
          <w:lang w:val="uk-UA"/>
        </w:rPr>
        <w:t>ПСП</w:t>
      </w:r>
      <w:r>
        <w:rPr>
          <w:lang w:val="uk-UA"/>
        </w:rPr>
        <w:t xml:space="preserve"> у світі, </w:t>
      </w:r>
      <w:r w:rsidR="00814F2E">
        <w:rPr>
          <w:lang w:val="uk-UA"/>
        </w:rPr>
        <w:t>з якими</w:t>
      </w:r>
      <w:r>
        <w:rPr>
          <w:lang w:val="uk-UA"/>
        </w:rPr>
        <w:t xml:space="preserve"> </w:t>
      </w:r>
      <w:r w:rsidR="00814F2E">
        <w:rPr>
          <w:lang w:val="uk-UA"/>
        </w:rPr>
        <w:t>експерт з оцінювання</w:t>
      </w:r>
      <w:r>
        <w:rPr>
          <w:lang w:val="uk-UA"/>
        </w:rPr>
        <w:t xml:space="preserve"> Майк</w:t>
      </w:r>
      <w:r w:rsidR="000E7425">
        <w:rPr>
          <w:lang w:val="uk-UA"/>
        </w:rPr>
        <w:t>л</w:t>
      </w:r>
      <w:r>
        <w:rPr>
          <w:lang w:val="uk-UA"/>
        </w:rPr>
        <w:t xml:space="preserve"> </w:t>
      </w:r>
      <w:r w:rsidR="00814F2E">
        <w:rPr>
          <w:lang w:val="uk-UA"/>
        </w:rPr>
        <w:t>Весселс</w:t>
      </w:r>
      <w:r>
        <w:rPr>
          <w:lang w:val="uk-UA"/>
        </w:rPr>
        <w:t xml:space="preserve"> працював </w:t>
      </w:r>
      <w:r w:rsidR="00814F2E">
        <w:rPr>
          <w:lang w:val="uk-UA"/>
        </w:rPr>
        <w:t>упродовж</w:t>
      </w:r>
      <w:r>
        <w:rPr>
          <w:lang w:val="uk-UA"/>
        </w:rPr>
        <w:t xml:space="preserve"> останніх 25 років</w:t>
      </w:r>
      <w:r w:rsidR="00111BCF" w:rsidRPr="00814F2E">
        <w:rPr>
          <w:rFonts w:cstheme="minorHAnsi"/>
          <w:lang w:val="uk-UA"/>
        </w:rPr>
        <w:t>.</w:t>
      </w:r>
    </w:p>
    <w:p w:rsidR="00B947A5" w:rsidRPr="00F85B7F" w:rsidRDefault="00F85B7F" w:rsidP="004F26E3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Проблеми</w:t>
      </w:r>
    </w:p>
    <w:p w:rsidR="00B947A5" w:rsidRPr="00783DC5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783DC5" w:rsidRDefault="00783DC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У рамках реалізації к</w:t>
      </w:r>
      <w:r w:rsidR="00C7596D">
        <w:rPr>
          <w:lang w:val="uk-UA"/>
        </w:rPr>
        <w:t>омпонент</w:t>
      </w:r>
      <w:r>
        <w:rPr>
          <w:lang w:val="uk-UA"/>
        </w:rPr>
        <w:t>а ПСП</w:t>
      </w:r>
      <w:r w:rsidR="00C7596D">
        <w:rPr>
          <w:lang w:val="uk-UA"/>
        </w:rPr>
        <w:t xml:space="preserve"> також </w:t>
      </w:r>
      <w:r>
        <w:rPr>
          <w:lang w:val="uk-UA"/>
        </w:rPr>
        <w:t>виникли</w:t>
      </w:r>
      <w:r w:rsidR="00C7596D">
        <w:rPr>
          <w:lang w:val="uk-UA"/>
        </w:rPr>
        <w:t xml:space="preserve"> серйозн</w:t>
      </w:r>
      <w:r>
        <w:rPr>
          <w:lang w:val="uk-UA"/>
        </w:rPr>
        <w:t>і</w:t>
      </w:r>
      <w:r w:rsidR="00C7596D">
        <w:rPr>
          <w:lang w:val="uk-UA"/>
        </w:rPr>
        <w:t xml:space="preserve"> проблеми, </w:t>
      </w:r>
      <w:r>
        <w:rPr>
          <w:lang w:val="uk-UA"/>
        </w:rPr>
        <w:t>зокрема:</w:t>
      </w:r>
    </w:p>
    <w:p w:rsidR="00B947A5" w:rsidRPr="00783DC5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73153B" w:rsidRDefault="0035179D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Потреби </w:t>
      </w:r>
      <w:r w:rsidR="0073153B">
        <w:rPr>
          <w:lang w:val="uk-UA"/>
        </w:rPr>
        <w:t>у</w:t>
      </w:r>
      <w:r>
        <w:rPr>
          <w:lang w:val="uk-UA"/>
        </w:rPr>
        <w:t xml:space="preserve"> психо</w:t>
      </w:r>
      <w:r w:rsidR="0073153B">
        <w:rPr>
          <w:lang w:val="uk-UA"/>
        </w:rPr>
        <w:t>соціальній</w:t>
      </w:r>
      <w:r>
        <w:rPr>
          <w:lang w:val="uk-UA"/>
        </w:rPr>
        <w:t xml:space="preserve"> підтрим</w:t>
      </w:r>
      <w:r w:rsidR="0073153B">
        <w:rPr>
          <w:lang w:val="uk-UA"/>
        </w:rPr>
        <w:t>ці</w:t>
      </w:r>
      <w:r>
        <w:rPr>
          <w:lang w:val="uk-UA"/>
        </w:rPr>
        <w:t xml:space="preserve"> дітей </w:t>
      </w:r>
      <w:r w:rsidR="0073153B">
        <w:rPr>
          <w:lang w:val="uk-UA"/>
        </w:rPr>
        <w:t>та</w:t>
      </w:r>
      <w:r>
        <w:rPr>
          <w:lang w:val="uk-UA"/>
        </w:rPr>
        <w:t xml:space="preserve"> підлітків залиша</w:t>
      </w:r>
      <w:r w:rsidR="0073153B">
        <w:rPr>
          <w:lang w:val="uk-UA"/>
        </w:rPr>
        <w:t>ю</w:t>
      </w:r>
      <w:r>
        <w:rPr>
          <w:lang w:val="uk-UA"/>
        </w:rPr>
        <w:t xml:space="preserve">ться </w:t>
      </w:r>
      <w:r w:rsidR="0073153B">
        <w:rPr>
          <w:lang w:val="uk-UA"/>
        </w:rPr>
        <w:t>значними</w:t>
      </w:r>
      <w:r>
        <w:rPr>
          <w:lang w:val="uk-UA"/>
        </w:rPr>
        <w:t xml:space="preserve">, особливо в сільській місцевості, а також </w:t>
      </w:r>
      <w:r w:rsidR="0073153B">
        <w:rPr>
          <w:lang w:val="uk-UA"/>
        </w:rPr>
        <w:t>у неконтрольованих Урядом районах</w:t>
      </w:r>
      <w:r w:rsidR="00B947A5" w:rsidRPr="0073153B">
        <w:rPr>
          <w:rFonts w:cstheme="minorHAnsi"/>
          <w:lang w:val="uk-UA"/>
        </w:rPr>
        <w:t>.</w:t>
      </w:r>
    </w:p>
    <w:p w:rsidR="00B947A5" w:rsidRPr="0073153B" w:rsidRDefault="00B947A5" w:rsidP="004F26E3">
      <w:pPr>
        <w:spacing w:line="276" w:lineRule="auto"/>
        <w:ind w:firstLine="60"/>
        <w:contextualSpacing/>
        <w:jc w:val="both"/>
        <w:rPr>
          <w:rFonts w:cstheme="minorHAnsi"/>
          <w:lang w:val="uk-UA"/>
        </w:rPr>
      </w:pPr>
    </w:p>
    <w:p w:rsidR="00B947A5" w:rsidRPr="00C65171" w:rsidRDefault="0035179D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Деякі вчителі </w:t>
      </w:r>
      <w:r w:rsidR="000D71F6">
        <w:rPr>
          <w:lang w:val="uk-UA"/>
        </w:rPr>
        <w:t>почувалися</w:t>
      </w:r>
      <w:r>
        <w:rPr>
          <w:lang w:val="uk-UA"/>
        </w:rPr>
        <w:t xml:space="preserve"> </w:t>
      </w:r>
      <w:r w:rsidR="000D71F6">
        <w:rPr>
          <w:lang w:val="uk-UA"/>
        </w:rPr>
        <w:t>«одинокими</w:t>
      </w:r>
      <w:r>
        <w:rPr>
          <w:lang w:val="uk-UA"/>
        </w:rPr>
        <w:t xml:space="preserve"> воїна</w:t>
      </w:r>
      <w:r w:rsidR="000D71F6">
        <w:rPr>
          <w:lang w:val="uk-UA"/>
        </w:rPr>
        <w:t>ми»</w:t>
      </w:r>
      <w:r>
        <w:rPr>
          <w:lang w:val="uk-UA"/>
        </w:rPr>
        <w:t xml:space="preserve">, оскільки не </w:t>
      </w:r>
      <w:r w:rsidR="000D71F6">
        <w:rPr>
          <w:lang w:val="uk-UA"/>
        </w:rPr>
        <w:t>отримували</w:t>
      </w:r>
      <w:r>
        <w:rPr>
          <w:lang w:val="uk-UA"/>
        </w:rPr>
        <w:t xml:space="preserve"> підтрим</w:t>
      </w:r>
      <w:r w:rsidR="000D71F6">
        <w:rPr>
          <w:lang w:val="uk-UA"/>
        </w:rPr>
        <w:t>ки</w:t>
      </w:r>
      <w:r>
        <w:rPr>
          <w:lang w:val="uk-UA"/>
        </w:rPr>
        <w:t xml:space="preserve"> </w:t>
      </w:r>
      <w:r w:rsidR="000D71F6">
        <w:rPr>
          <w:lang w:val="uk-UA"/>
        </w:rPr>
        <w:t>з боку</w:t>
      </w:r>
      <w:r>
        <w:rPr>
          <w:lang w:val="uk-UA"/>
        </w:rPr>
        <w:t xml:space="preserve"> шкільної адміністрації. </w:t>
      </w:r>
      <w:r w:rsidR="009553FA">
        <w:rPr>
          <w:lang w:val="uk-UA"/>
        </w:rPr>
        <w:t>У декількох школах</w:t>
      </w:r>
      <w:r>
        <w:rPr>
          <w:lang w:val="uk-UA"/>
        </w:rPr>
        <w:t xml:space="preserve"> </w:t>
      </w:r>
      <w:r w:rsidR="009553FA">
        <w:rPr>
          <w:lang w:val="uk-UA"/>
        </w:rPr>
        <w:t xml:space="preserve">представники </w:t>
      </w:r>
      <w:r>
        <w:rPr>
          <w:lang w:val="uk-UA"/>
        </w:rPr>
        <w:t>шкільн</w:t>
      </w:r>
      <w:r w:rsidR="009553FA">
        <w:rPr>
          <w:lang w:val="uk-UA"/>
        </w:rPr>
        <w:t>ої</w:t>
      </w:r>
      <w:r>
        <w:rPr>
          <w:lang w:val="uk-UA"/>
        </w:rPr>
        <w:t xml:space="preserve"> адміністра</w:t>
      </w:r>
      <w:r w:rsidR="009553FA">
        <w:rPr>
          <w:lang w:val="uk-UA"/>
        </w:rPr>
        <w:t>ції</w:t>
      </w:r>
      <w:r>
        <w:rPr>
          <w:lang w:val="uk-UA"/>
        </w:rPr>
        <w:t xml:space="preserve"> </w:t>
      </w:r>
      <w:r w:rsidR="009553FA">
        <w:rPr>
          <w:lang w:val="uk-UA"/>
        </w:rPr>
        <w:t>в</w:t>
      </w:r>
      <w:r>
        <w:rPr>
          <w:lang w:val="uk-UA"/>
        </w:rPr>
        <w:t>бач</w:t>
      </w:r>
      <w:r w:rsidR="009553FA">
        <w:rPr>
          <w:lang w:val="uk-UA"/>
        </w:rPr>
        <w:t>а</w:t>
      </w:r>
      <w:r>
        <w:rPr>
          <w:lang w:val="uk-UA"/>
        </w:rPr>
        <w:t xml:space="preserve">ли </w:t>
      </w:r>
      <w:r w:rsidR="009553FA">
        <w:rPr>
          <w:lang w:val="uk-UA"/>
        </w:rPr>
        <w:t>і</w:t>
      </w:r>
      <w:r>
        <w:rPr>
          <w:lang w:val="uk-UA"/>
        </w:rPr>
        <w:t xml:space="preserve">гри </w:t>
      </w:r>
      <w:r w:rsidR="009553FA">
        <w:rPr>
          <w:lang w:val="uk-UA"/>
        </w:rPr>
        <w:t>та</w:t>
      </w:r>
      <w:r>
        <w:rPr>
          <w:lang w:val="uk-UA"/>
        </w:rPr>
        <w:t xml:space="preserve"> </w:t>
      </w:r>
      <w:r w:rsidR="009553FA">
        <w:rPr>
          <w:lang w:val="uk-UA"/>
        </w:rPr>
        <w:t>види діяльності</w:t>
      </w:r>
      <w:r>
        <w:rPr>
          <w:lang w:val="uk-UA"/>
        </w:rPr>
        <w:t xml:space="preserve">, </w:t>
      </w:r>
      <w:r w:rsidR="009553FA">
        <w:rPr>
          <w:lang w:val="uk-UA"/>
        </w:rPr>
        <w:t>передбачені програмою ПСП,</w:t>
      </w:r>
      <w:r>
        <w:rPr>
          <w:lang w:val="uk-UA"/>
        </w:rPr>
        <w:t xml:space="preserve"> «</w:t>
      </w:r>
      <w:r w:rsidR="00C65171">
        <w:rPr>
          <w:lang w:val="uk-UA"/>
        </w:rPr>
        <w:t>зібранням</w:t>
      </w:r>
      <w:r>
        <w:rPr>
          <w:lang w:val="uk-UA"/>
        </w:rPr>
        <w:t>»</w:t>
      </w:r>
      <w:r w:rsidR="00C65171">
        <w:rPr>
          <w:lang w:val="uk-UA"/>
        </w:rPr>
        <w:t>, яке покликано викликати усмішку</w:t>
      </w:r>
      <w:r>
        <w:rPr>
          <w:lang w:val="uk-UA"/>
        </w:rPr>
        <w:t xml:space="preserve">. Вони не </w:t>
      </w:r>
      <w:r w:rsidR="00C65171">
        <w:rPr>
          <w:lang w:val="uk-UA"/>
        </w:rPr>
        <w:t>с</w:t>
      </w:r>
      <w:r>
        <w:rPr>
          <w:lang w:val="uk-UA"/>
        </w:rPr>
        <w:t xml:space="preserve">прийняли </w:t>
      </w:r>
      <w:r w:rsidR="00C65171">
        <w:rPr>
          <w:lang w:val="uk-UA"/>
        </w:rPr>
        <w:t>її</w:t>
      </w:r>
      <w:r>
        <w:rPr>
          <w:lang w:val="uk-UA"/>
        </w:rPr>
        <w:t xml:space="preserve"> серйоз</w:t>
      </w:r>
      <w:r w:rsidR="00C65171">
        <w:rPr>
          <w:lang w:val="uk-UA"/>
        </w:rPr>
        <w:t>но</w:t>
      </w:r>
      <w:r>
        <w:rPr>
          <w:lang w:val="uk-UA"/>
        </w:rPr>
        <w:t xml:space="preserve"> </w:t>
      </w:r>
      <w:r w:rsidR="00C65171">
        <w:rPr>
          <w:lang w:val="uk-UA"/>
        </w:rPr>
        <w:t>та</w:t>
      </w:r>
      <w:r>
        <w:rPr>
          <w:lang w:val="uk-UA"/>
        </w:rPr>
        <w:t xml:space="preserve"> </w:t>
      </w:r>
      <w:r w:rsidR="00C65171">
        <w:rPr>
          <w:lang w:val="uk-UA"/>
        </w:rPr>
        <w:t>не зрозуміли її</w:t>
      </w:r>
      <w:r>
        <w:rPr>
          <w:lang w:val="uk-UA"/>
        </w:rPr>
        <w:t xml:space="preserve"> знач</w:t>
      </w:r>
      <w:r w:rsidR="00C65171">
        <w:rPr>
          <w:lang w:val="uk-UA"/>
        </w:rPr>
        <w:t>ення</w:t>
      </w:r>
      <w:r>
        <w:rPr>
          <w:lang w:val="uk-UA"/>
        </w:rPr>
        <w:t xml:space="preserve"> для освіти</w:t>
      </w:r>
      <w:r w:rsidR="00B947A5" w:rsidRPr="00C65171">
        <w:rPr>
          <w:rFonts w:cstheme="minorHAnsi"/>
          <w:lang w:val="uk-UA"/>
        </w:rPr>
        <w:t>.</w:t>
      </w:r>
    </w:p>
    <w:p w:rsidR="00B947A5" w:rsidRPr="00C65171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1B62C4" w:rsidRDefault="00017FF1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Деякі вчителі відчували </w:t>
      </w:r>
      <w:r w:rsidR="001B62C4">
        <w:rPr>
          <w:lang w:val="uk-UA"/>
        </w:rPr>
        <w:t>перевантаження через</w:t>
      </w:r>
      <w:r>
        <w:rPr>
          <w:lang w:val="uk-UA"/>
        </w:rPr>
        <w:t xml:space="preserve"> занадто </w:t>
      </w:r>
      <w:r w:rsidR="001B62C4">
        <w:rPr>
          <w:lang w:val="uk-UA"/>
        </w:rPr>
        <w:t>велику кількість</w:t>
      </w:r>
      <w:r>
        <w:rPr>
          <w:lang w:val="uk-UA"/>
        </w:rPr>
        <w:t xml:space="preserve"> різних проектів</w:t>
      </w:r>
      <w:r w:rsidR="00B947A5" w:rsidRPr="001B62C4">
        <w:rPr>
          <w:rFonts w:cstheme="minorHAnsi"/>
          <w:lang w:val="uk-UA"/>
        </w:rPr>
        <w:t>.</w:t>
      </w:r>
    </w:p>
    <w:p w:rsidR="00B947A5" w:rsidRPr="001B62C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E04A1C" w:rsidRDefault="00E04A1C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>Н</w:t>
      </w:r>
      <w:r w:rsidR="00017FF1">
        <w:rPr>
          <w:lang w:val="uk-UA"/>
        </w:rPr>
        <w:t>авчальна програма для роботи з батьками</w:t>
      </w:r>
      <w:r>
        <w:rPr>
          <w:lang w:val="uk-UA"/>
        </w:rPr>
        <w:t xml:space="preserve"> відсутня</w:t>
      </w:r>
      <w:r w:rsidR="00017FF1">
        <w:rPr>
          <w:lang w:val="uk-UA"/>
        </w:rPr>
        <w:t xml:space="preserve">, </w:t>
      </w:r>
      <w:r>
        <w:rPr>
          <w:lang w:val="uk-UA"/>
        </w:rPr>
        <w:t>тому</w:t>
      </w:r>
      <w:r w:rsidR="00017FF1">
        <w:rPr>
          <w:lang w:val="uk-UA"/>
        </w:rPr>
        <w:t xml:space="preserve"> вчител</w:t>
      </w:r>
      <w:r>
        <w:rPr>
          <w:lang w:val="uk-UA"/>
        </w:rPr>
        <w:t>і</w:t>
      </w:r>
      <w:r w:rsidR="00017FF1">
        <w:rPr>
          <w:lang w:val="uk-UA"/>
        </w:rPr>
        <w:t xml:space="preserve"> </w:t>
      </w:r>
      <w:r>
        <w:rPr>
          <w:lang w:val="uk-UA"/>
        </w:rPr>
        <w:t xml:space="preserve">точно </w:t>
      </w:r>
      <w:r w:rsidR="00017FF1">
        <w:rPr>
          <w:lang w:val="uk-UA"/>
        </w:rPr>
        <w:t>не знаю</w:t>
      </w:r>
      <w:r>
        <w:rPr>
          <w:lang w:val="uk-UA"/>
        </w:rPr>
        <w:t>ть</w:t>
      </w:r>
      <w:r w:rsidR="00017FF1">
        <w:rPr>
          <w:lang w:val="uk-UA"/>
        </w:rPr>
        <w:t xml:space="preserve">, як </w:t>
      </w:r>
      <w:r>
        <w:rPr>
          <w:lang w:val="uk-UA"/>
        </w:rPr>
        <w:t>надавати</w:t>
      </w:r>
      <w:r w:rsidR="00017FF1">
        <w:rPr>
          <w:lang w:val="uk-UA"/>
        </w:rPr>
        <w:t xml:space="preserve"> психосоціальн</w:t>
      </w:r>
      <w:r>
        <w:rPr>
          <w:lang w:val="uk-UA"/>
        </w:rPr>
        <w:t>у</w:t>
      </w:r>
      <w:r w:rsidR="00017FF1">
        <w:rPr>
          <w:lang w:val="uk-UA"/>
        </w:rPr>
        <w:t xml:space="preserve"> підтримк</w:t>
      </w:r>
      <w:r>
        <w:rPr>
          <w:lang w:val="uk-UA"/>
        </w:rPr>
        <w:t>у</w:t>
      </w:r>
      <w:r w:rsidR="00017FF1">
        <w:rPr>
          <w:lang w:val="uk-UA"/>
        </w:rPr>
        <w:t xml:space="preserve"> сім</w:t>
      </w:r>
      <w:r>
        <w:rPr>
          <w:lang w:val="uk-UA"/>
        </w:rPr>
        <w:t>’ям</w:t>
      </w:r>
      <w:r w:rsidR="00017FF1">
        <w:rPr>
          <w:lang w:val="uk-UA"/>
        </w:rPr>
        <w:t xml:space="preserve"> або надмірно поклада</w:t>
      </w:r>
      <w:r>
        <w:rPr>
          <w:lang w:val="uk-UA"/>
        </w:rPr>
        <w:t>ють</w:t>
      </w:r>
      <w:r w:rsidR="00017FF1">
        <w:rPr>
          <w:lang w:val="uk-UA"/>
        </w:rPr>
        <w:t>ся на власну інтуїцію</w:t>
      </w:r>
      <w:r w:rsidR="00B947A5" w:rsidRPr="00E04A1C">
        <w:rPr>
          <w:rFonts w:cstheme="minorHAnsi"/>
          <w:lang w:val="uk-UA"/>
        </w:rPr>
        <w:t>.</w:t>
      </w:r>
    </w:p>
    <w:p w:rsidR="00B947A5" w:rsidRPr="006F403F" w:rsidRDefault="006F403F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lastRenderedPageBreak/>
        <w:t>Необхідно забезпечити д</w:t>
      </w:r>
      <w:r w:rsidR="00017FF1">
        <w:rPr>
          <w:lang w:val="uk-UA"/>
        </w:rPr>
        <w:t>одатков</w:t>
      </w:r>
      <w:r>
        <w:rPr>
          <w:lang w:val="uk-UA"/>
        </w:rPr>
        <w:t>у</w:t>
      </w:r>
      <w:r w:rsidR="00017FF1">
        <w:rPr>
          <w:lang w:val="uk-UA"/>
        </w:rPr>
        <w:t xml:space="preserve"> </w:t>
      </w:r>
      <w:r>
        <w:rPr>
          <w:lang w:val="uk-UA"/>
        </w:rPr>
        <w:t>та</w:t>
      </w:r>
      <w:r w:rsidR="00017FF1">
        <w:rPr>
          <w:lang w:val="uk-UA"/>
        </w:rPr>
        <w:t xml:space="preserve"> більш </w:t>
      </w:r>
      <w:r>
        <w:rPr>
          <w:lang w:val="uk-UA"/>
        </w:rPr>
        <w:t>тривалу підготовку</w:t>
      </w:r>
      <w:r w:rsidR="00017FF1">
        <w:rPr>
          <w:lang w:val="uk-UA"/>
        </w:rPr>
        <w:t xml:space="preserve"> </w:t>
      </w:r>
      <w:r>
        <w:rPr>
          <w:lang w:val="uk-UA"/>
        </w:rPr>
        <w:t xml:space="preserve">вчителів </w:t>
      </w:r>
      <w:r w:rsidR="00017FF1">
        <w:rPr>
          <w:lang w:val="uk-UA"/>
        </w:rPr>
        <w:t>(дв</w:t>
      </w:r>
      <w:r>
        <w:rPr>
          <w:lang w:val="uk-UA"/>
        </w:rPr>
        <w:t>ох</w:t>
      </w:r>
      <w:r w:rsidR="00017FF1">
        <w:rPr>
          <w:lang w:val="uk-UA"/>
        </w:rPr>
        <w:t xml:space="preserve"> дн</w:t>
      </w:r>
      <w:r>
        <w:rPr>
          <w:lang w:val="uk-UA"/>
        </w:rPr>
        <w:t>ів</w:t>
      </w:r>
      <w:r w:rsidR="00017FF1">
        <w:rPr>
          <w:lang w:val="uk-UA"/>
        </w:rPr>
        <w:t xml:space="preserve"> не</w:t>
      </w:r>
      <w:r>
        <w:rPr>
          <w:lang w:val="uk-UA"/>
        </w:rPr>
        <w:t>достатньо</w:t>
      </w:r>
      <w:r w:rsidR="00017FF1">
        <w:rPr>
          <w:lang w:val="uk-UA"/>
        </w:rPr>
        <w:t xml:space="preserve">), </w:t>
      </w:r>
      <w:r w:rsidR="002367F4">
        <w:rPr>
          <w:lang w:val="uk-UA"/>
        </w:rPr>
        <w:t>для надання</w:t>
      </w:r>
      <w:r w:rsidR="00017FF1">
        <w:rPr>
          <w:lang w:val="uk-UA"/>
        </w:rPr>
        <w:t xml:space="preserve"> ефективно</w:t>
      </w:r>
      <w:r w:rsidR="002367F4">
        <w:rPr>
          <w:lang w:val="uk-UA"/>
        </w:rPr>
        <w:t>ї</w:t>
      </w:r>
      <w:r w:rsidR="00017FF1">
        <w:rPr>
          <w:lang w:val="uk-UA"/>
        </w:rPr>
        <w:t xml:space="preserve"> підтрим</w:t>
      </w:r>
      <w:r w:rsidR="002367F4">
        <w:rPr>
          <w:lang w:val="uk-UA"/>
        </w:rPr>
        <w:t>к</w:t>
      </w:r>
      <w:r w:rsidR="00017FF1">
        <w:rPr>
          <w:lang w:val="uk-UA"/>
        </w:rPr>
        <w:t xml:space="preserve">и </w:t>
      </w:r>
      <w:r w:rsidR="002367F4">
        <w:rPr>
          <w:lang w:val="uk-UA"/>
        </w:rPr>
        <w:t xml:space="preserve">дітям, які </w:t>
      </w:r>
      <w:r w:rsidR="00017FF1">
        <w:rPr>
          <w:lang w:val="uk-UA"/>
        </w:rPr>
        <w:t xml:space="preserve">постраждали </w:t>
      </w:r>
      <w:r w:rsidR="002367F4">
        <w:rPr>
          <w:lang w:val="uk-UA"/>
        </w:rPr>
        <w:t>в</w:t>
      </w:r>
      <w:r w:rsidR="002F7AC0">
        <w:rPr>
          <w:lang w:val="uk-UA"/>
        </w:rPr>
        <w:t xml:space="preserve"> результаті</w:t>
      </w:r>
      <w:r w:rsidR="00017FF1">
        <w:rPr>
          <w:lang w:val="uk-UA"/>
        </w:rPr>
        <w:t xml:space="preserve"> війни</w:t>
      </w:r>
      <w:r w:rsidR="00B947A5" w:rsidRPr="006F403F">
        <w:rPr>
          <w:rFonts w:cstheme="minorHAnsi"/>
          <w:lang w:val="uk-UA"/>
        </w:rPr>
        <w:t>.</w:t>
      </w:r>
    </w:p>
    <w:p w:rsidR="00B947A5" w:rsidRPr="006F403F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7B08D8" w:rsidRDefault="00017FF1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>Директори шкіл та за</w:t>
      </w:r>
      <w:r w:rsidR="007B08D8">
        <w:rPr>
          <w:lang w:val="uk-UA"/>
        </w:rPr>
        <w:t>ступники директорів</w:t>
      </w:r>
      <w:r>
        <w:rPr>
          <w:lang w:val="uk-UA"/>
        </w:rPr>
        <w:t xml:space="preserve"> потребують додаткової підтримки, </w:t>
      </w:r>
      <w:r w:rsidR="007B08D8">
        <w:rPr>
          <w:lang w:val="uk-UA"/>
        </w:rPr>
        <w:t>оскільки</w:t>
      </w:r>
      <w:r>
        <w:rPr>
          <w:lang w:val="uk-UA"/>
        </w:rPr>
        <w:t xml:space="preserve"> їх</w:t>
      </w:r>
      <w:r w:rsidR="007B08D8">
        <w:rPr>
          <w:lang w:val="uk-UA"/>
        </w:rPr>
        <w:t>нє</w:t>
      </w:r>
      <w:r>
        <w:rPr>
          <w:lang w:val="uk-UA"/>
        </w:rPr>
        <w:t xml:space="preserve"> </w:t>
      </w:r>
      <w:r w:rsidR="007B08D8">
        <w:rPr>
          <w:lang w:val="uk-UA"/>
        </w:rPr>
        <w:t>залучення</w:t>
      </w:r>
      <w:r>
        <w:rPr>
          <w:lang w:val="uk-UA"/>
        </w:rPr>
        <w:t xml:space="preserve"> має вирішальне значення для </w:t>
      </w:r>
      <w:r w:rsidR="007B08D8">
        <w:rPr>
          <w:lang w:val="uk-UA"/>
        </w:rPr>
        <w:t xml:space="preserve">застосування підходу в масштабах школи для </w:t>
      </w:r>
      <w:r>
        <w:rPr>
          <w:lang w:val="uk-UA"/>
        </w:rPr>
        <w:t>створення безпечн</w:t>
      </w:r>
      <w:r w:rsidR="007B08D8">
        <w:rPr>
          <w:lang w:val="uk-UA"/>
        </w:rPr>
        <w:t>ого</w:t>
      </w:r>
      <w:r>
        <w:rPr>
          <w:lang w:val="uk-UA"/>
        </w:rPr>
        <w:t xml:space="preserve">, </w:t>
      </w:r>
      <w:r w:rsidR="007B08D8">
        <w:rPr>
          <w:lang w:val="uk-UA"/>
        </w:rPr>
        <w:t>підтримуючого середовища</w:t>
      </w:r>
      <w:r w:rsidR="00B947A5" w:rsidRPr="007B08D8">
        <w:rPr>
          <w:rFonts w:cstheme="minorHAnsi"/>
          <w:lang w:val="uk-UA"/>
        </w:rPr>
        <w:t>.</w:t>
      </w:r>
    </w:p>
    <w:p w:rsidR="00B947A5" w:rsidRPr="007B08D8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BB3BBC" w:rsidRDefault="00BB3BBC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ru-RU"/>
        </w:rPr>
      </w:pPr>
      <w:r>
        <w:rPr>
          <w:lang w:val="uk-UA"/>
        </w:rPr>
        <w:t>У</w:t>
      </w:r>
      <w:r w:rsidR="00017FF1">
        <w:rPr>
          <w:lang w:val="uk-UA"/>
        </w:rPr>
        <w:t xml:space="preserve">часть соціальних працівників </w:t>
      </w:r>
      <w:r>
        <w:rPr>
          <w:lang w:val="uk-UA"/>
        </w:rPr>
        <w:t xml:space="preserve">було важко забезпечити </w:t>
      </w:r>
      <w:r w:rsidR="00017FF1">
        <w:rPr>
          <w:lang w:val="uk-UA"/>
        </w:rPr>
        <w:t>через робо</w:t>
      </w:r>
      <w:r w:rsidR="00535935">
        <w:rPr>
          <w:lang w:val="uk-UA"/>
        </w:rPr>
        <w:t>че</w:t>
      </w:r>
      <w:r w:rsidR="00017FF1">
        <w:rPr>
          <w:lang w:val="uk-UA"/>
        </w:rPr>
        <w:t xml:space="preserve"> </w:t>
      </w:r>
      <w:r w:rsidR="00535935">
        <w:rPr>
          <w:lang w:val="uk-UA"/>
        </w:rPr>
        <w:t>пере</w:t>
      </w:r>
      <w:r w:rsidR="00017FF1">
        <w:rPr>
          <w:lang w:val="uk-UA"/>
        </w:rPr>
        <w:t>вантаження</w:t>
      </w:r>
      <w:r w:rsidR="00535935">
        <w:rPr>
          <w:lang w:val="uk-UA"/>
        </w:rPr>
        <w:t>,</w:t>
      </w:r>
      <w:r w:rsidR="00017FF1">
        <w:rPr>
          <w:lang w:val="uk-UA"/>
        </w:rPr>
        <w:t xml:space="preserve"> труднощі, пов</w:t>
      </w:r>
      <w:r w:rsidR="00535935">
        <w:rPr>
          <w:lang w:val="uk-UA"/>
        </w:rPr>
        <w:t>’</w:t>
      </w:r>
      <w:r w:rsidR="00017FF1">
        <w:rPr>
          <w:lang w:val="uk-UA"/>
        </w:rPr>
        <w:t xml:space="preserve">язані з </w:t>
      </w:r>
      <w:r w:rsidR="00535935">
        <w:rPr>
          <w:lang w:val="uk-UA"/>
        </w:rPr>
        <w:t xml:space="preserve">«професійним </w:t>
      </w:r>
      <w:r w:rsidR="00017FF1">
        <w:rPr>
          <w:lang w:val="uk-UA"/>
        </w:rPr>
        <w:t>вигоранням</w:t>
      </w:r>
      <w:r w:rsidR="00535935">
        <w:rPr>
          <w:lang w:val="uk-UA"/>
        </w:rPr>
        <w:t>»</w:t>
      </w:r>
      <w:r w:rsidR="00017FF1">
        <w:rPr>
          <w:lang w:val="uk-UA"/>
        </w:rPr>
        <w:t xml:space="preserve"> </w:t>
      </w:r>
      <w:r w:rsidR="00535935">
        <w:rPr>
          <w:lang w:val="uk-UA"/>
        </w:rPr>
        <w:t>та</w:t>
      </w:r>
      <w:r w:rsidR="00017FF1">
        <w:rPr>
          <w:lang w:val="uk-UA"/>
        </w:rPr>
        <w:t xml:space="preserve"> низьку мотивацію</w:t>
      </w:r>
      <w:r w:rsidR="00B947A5" w:rsidRPr="00BB3BBC">
        <w:rPr>
          <w:rFonts w:cstheme="minorHAnsi"/>
          <w:lang w:val="ru-RU"/>
        </w:rPr>
        <w:t>.</w:t>
      </w:r>
    </w:p>
    <w:p w:rsidR="00B947A5" w:rsidRPr="00BB3BBC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784071" w:rsidRDefault="00017FF1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ru-RU"/>
        </w:rPr>
      </w:pPr>
      <w:r>
        <w:rPr>
          <w:lang w:val="uk-UA"/>
        </w:rPr>
        <w:t>На рівні</w:t>
      </w:r>
      <w:r w:rsidR="00784071">
        <w:rPr>
          <w:lang w:val="uk-UA"/>
        </w:rPr>
        <w:t xml:space="preserve"> окремих осіб</w:t>
      </w:r>
      <w:r>
        <w:rPr>
          <w:lang w:val="uk-UA"/>
        </w:rPr>
        <w:t xml:space="preserve">, не всі </w:t>
      </w:r>
      <w:r w:rsidR="00784071">
        <w:rPr>
          <w:lang w:val="uk-UA"/>
        </w:rPr>
        <w:t xml:space="preserve">були </w:t>
      </w:r>
      <w:r>
        <w:rPr>
          <w:lang w:val="uk-UA"/>
        </w:rPr>
        <w:t>готові до інновацій, особливо т</w:t>
      </w:r>
      <w:r w:rsidR="00784071">
        <w:rPr>
          <w:lang w:val="uk-UA"/>
        </w:rPr>
        <w:t>аких</w:t>
      </w:r>
      <w:r>
        <w:rPr>
          <w:lang w:val="uk-UA"/>
        </w:rPr>
        <w:t xml:space="preserve">, які вимагають </w:t>
      </w:r>
      <w:r w:rsidR="00784071">
        <w:rPr>
          <w:lang w:val="uk-UA"/>
        </w:rPr>
        <w:t>аналізу та</w:t>
      </w:r>
      <w:r>
        <w:rPr>
          <w:lang w:val="uk-UA"/>
        </w:rPr>
        <w:t xml:space="preserve"> </w:t>
      </w:r>
      <w:r w:rsidR="00784071">
        <w:rPr>
          <w:lang w:val="uk-UA"/>
        </w:rPr>
        <w:t>висловлення</w:t>
      </w:r>
      <w:r>
        <w:rPr>
          <w:lang w:val="uk-UA"/>
        </w:rPr>
        <w:t xml:space="preserve"> почутт</w:t>
      </w:r>
      <w:r w:rsidR="00784071">
        <w:rPr>
          <w:lang w:val="uk-UA"/>
        </w:rPr>
        <w:t>ів</w:t>
      </w:r>
      <w:r w:rsidR="00B947A5" w:rsidRPr="00784071">
        <w:rPr>
          <w:rFonts w:cstheme="minorHAnsi"/>
          <w:lang w:val="ru-RU"/>
        </w:rPr>
        <w:t>.</w:t>
      </w:r>
    </w:p>
    <w:p w:rsidR="00B947A5" w:rsidRPr="00784071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2C4968" w:rsidRDefault="00017FF1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>Обмежен</w:t>
      </w:r>
      <w:r w:rsidR="002C4968">
        <w:rPr>
          <w:lang w:val="uk-UA"/>
        </w:rPr>
        <w:t>ість</w:t>
      </w:r>
      <w:r>
        <w:rPr>
          <w:lang w:val="uk-UA"/>
        </w:rPr>
        <w:t xml:space="preserve"> час</w:t>
      </w:r>
      <w:r w:rsidR="002C4968">
        <w:rPr>
          <w:lang w:val="uk-UA"/>
        </w:rPr>
        <w:t>у</w:t>
      </w:r>
      <w:r>
        <w:rPr>
          <w:lang w:val="uk-UA"/>
        </w:rPr>
        <w:t xml:space="preserve"> для реалізації компонента </w:t>
      </w:r>
      <w:r w:rsidR="002C4968">
        <w:rPr>
          <w:lang w:val="uk-UA"/>
        </w:rPr>
        <w:t>ПСП</w:t>
      </w:r>
      <w:r>
        <w:rPr>
          <w:lang w:val="uk-UA"/>
        </w:rPr>
        <w:t xml:space="preserve"> </w:t>
      </w:r>
      <w:r w:rsidR="002C4968">
        <w:rPr>
          <w:lang w:val="uk-UA"/>
        </w:rPr>
        <w:t>стала</w:t>
      </w:r>
      <w:r>
        <w:rPr>
          <w:lang w:val="uk-UA"/>
        </w:rPr>
        <w:t xml:space="preserve"> проблемою. </w:t>
      </w:r>
      <w:r w:rsidR="002C4968">
        <w:rPr>
          <w:lang w:val="uk-UA"/>
        </w:rPr>
        <w:t>За словами одного вчителя:</w:t>
      </w:r>
      <w:r>
        <w:rPr>
          <w:lang w:val="uk-UA"/>
        </w:rPr>
        <w:t xml:space="preserve"> «Наша робота ще не за</w:t>
      </w:r>
      <w:r w:rsidR="002C4968">
        <w:rPr>
          <w:lang w:val="uk-UA"/>
        </w:rPr>
        <w:t>вершена</w:t>
      </w:r>
      <w:r>
        <w:rPr>
          <w:lang w:val="uk-UA"/>
        </w:rPr>
        <w:t xml:space="preserve"> - нам потрібно більше часу</w:t>
      </w:r>
      <w:r w:rsidR="002C4968">
        <w:rPr>
          <w:lang w:val="uk-UA"/>
        </w:rPr>
        <w:t>»</w:t>
      </w:r>
      <w:r>
        <w:rPr>
          <w:lang w:val="uk-UA"/>
        </w:rPr>
        <w:t xml:space="preserve">. </w:t>
      </w:r>
      <w:r w:rsidR="002C4968">
        <w:rPr>
          <w:lang w:val="uk-UA"/>
        </w:rPr>
        <w:t>А</w:t>
      </w:r>
      <w:r>
        <w:rPr>
          <w:lang w:val="uk-UA"/>
        </w:rPr>
        <w:t xml:space="preserve"> один </w:t>
      </w:r>
      <w:r w:rsidR="002C4968">
        <w:rPr>
          <w:lang w:val="uk-UA"/>
        </w:rPr>
        <w:t xml:space="preserve">із </w:t>
      </w:r>
      <w:r>
        <w:rPr>
          <w:lang w:val="uk-UA"/>
        </w:rPr>
        <w:t>директор</w:t>
      </w:r>
      <w:r w:rsidR="002C4968">
        <w:rPr>
          <w:lang w:val="uk-UA"/>
        </w:rPr>
        <w:t xml:space="preserve">ів </w:t>
      </w:r>
      <w:r w:rsidR="00D4768A">
        <w:rPr>
          <w:lang w:val="uk-UA"/>
        </w:rPr>
        <w:t>зауважив</w:t>
      </w:r>
      <w:r>
        <w:rPr>
          <w:lang w:val="uk-UA"/>
        </w:rPr>
        <w:t xml:space="preserve">: «Не </w:t>
      </w:r>
      <w:r w:rsidR="002C4968">
        <w:rPr>
          <w:lang w:val="uk-UA"/>
        </w:rPr>
        <w:t xml:space="preserve">потрібно заново </w:t>
      </w:r>
      <w:r>
        <w:rPr>
          <w:lang w:val="uk-UA"/>
        </w:rPr>
        <w:t xml:space="preserve">винаходити колесо - цей підхід працює і </w:t>
      </w:r>
      <w:r w:rsidR="00D4768A">
        <w:rPr>
          <w:lang w:val="uk-UA"/>
        </w:rPr>
        <w:t xml:space="preserve">його застосування </w:t>
      </w:r>
      <w:r>
        <w:rPr>
          <w:lang w:val="uk-UA"/>
        </w:rPr>
        <w:t>має бути продовжен</w:t>
      </w:r>
      <w:r w:rsidR="00D4768A">
        <w:rPr>
          <w:lang w:val="uk-UA"/>
        </w:rPr>
        <w:t>о»</w:t>
      </w:r>
      <w:r w:rsidR="00B947A5" w:rsidRPr="002C4968">
        <w:rPr>
          <w:rFonts w:cstheme="minorHAnsi"/>
          <w:lang w:val="uk-UA"/>
        </w:rPr>
        <w:t>.</w:t>
      </w:r>
    </w:p>
    <w:p w:rsidR="00B947A5" w:rsidRPr="002C4968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1C0A9A" w:rsidRDefault="00C11DF9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Психологи </w:t>
      </w:r>
      <w:r w:rsidR="001C0A9A">
        <w:rPr>
          <w:lang w:val="uk-UA"/>
        </w:rPr>
        <w:t>повинні оформляти</w:t>
      </w:r>
      <w:r>
        <w:rPr>
          <w:lang w:val="uk-UA"/>
        </w:rPr>
        <w:t xml:space="preserve"> дуже </w:t>
      </w:r>
      <w:r w:rsidR="001C0A9A">
        <w:rPr>
          <w:lang w:val="uk-UA"/>
        </w:rPr>
        <w:t>багато</w:t>
      </w:r>
      <w:r>
        <w:rPr>
          <w:lang w:val="uk-UA"/>
        </w:rPr>
        <w:t xml:space="preserve"> документів</w:t>
      </w:r>
      <w:r w:rsidR="001C0A9A">
        <w:rPr>
          <w:lang w:val="uk-UA"/>
        </w:rPr>
        <w:t xml:space="preserve"> згідно з</w:t>
      </w:r>
      <w:r>
        <w:rPr>
          <w:lang w:val="uk-UA"/>
        </w:rPr>
        <w:t xml:space="preserve"> державни</w:t>
      </w:r>
      <w:r w:rsidR="001C0A9A">
        <w:rPr>
          <w:lang w:val="uk-UA"/>
        </w:rPr>
        <w:t>ми</w:t>
      </w:r>
      <w:r>
        <w:rPr>
          <w:lang w:val="uk-UA"/>
        </w:rPr>
        <w:t xml:space="preserve"> вимогами, і це </w:t>
      </w:r>
      <w:r w:rsidR="001C0A9A">
        <w:rPr>
          <w:lang w:val="uk-UA"/>
        </w:rPr>
        <w:t>відволікає їх від</w:t>
      </w:r>
      <w:r>
        <w:rPr>
          <w:lang w:val="uk-UA"/>
        </w:rPr>
        <w:t xml:space="preserve"> нада</w:t>
      </w:r>
      <w:r w:rsidR="001C0A9A">
        <w:rPr>
          <w:lang w:val="uk-UA"/>
        </w:rPr>
        <w:t>ння</w:t>
      </w:r>
      <w:r>
        <w:rPr>
          <w:lang w:val="uk-UA"/>
        </w:rPr>
        <w:t xml:space="preserve"> якісн</w:t>
      </w:r>
      <w:r w:rsidR="001C0A9A">
        <w:rPr>
          <w:lang w:val="uk-UA"/>
        </w:rPr>
        <w:t>их</w:t>
      </w:r>
      <w:r>
        <w:rPr>
          <w:lang w:val="uk-UA"/>
        </w:rPr>
        <w:t xml:space="preserve"> психологічн</w:t>
      </w:r>
      <w:r w:rsidR="001C0A9A">
        <w:rPr>
          <w:lang w:val="uk-UA"/>
        </w:rPr>
        <w:t>их</w:t>
      </w:r>
      <w:r>
        <w:rPr>
          <w:lang w:val="uk-UA"/>
        </w:rPr>
        <w:t xml:space="preserve"> послуг діт</w:t>
      </w:r>
      <w:r w:rsidR="001C0A9A">
        <w:rPr>
          <w:lang w:val="uk-UA"/>
        </w:rPr>
        <w:t>ям та</w:t>
      </w:r>
      <w:r>
        <w:rPr>
          <w:lang w:val="uk-UA"/>
        </w:rPr>
        <w:t xml:space="preserve"> сім</w:t>
      </w:r>
      <w:r w:rsidR="001C0A9A">
        <w:rPr>
          <w:lang w:val="uk-UA"/>
        </w:rPr>
        <w:t>’ям</w:t>
      </w:r>
      <w:r w:rsidR="00B947A5" w:rsidRPr="001C0A9A">
        <w:rPr>
          <w:rFonts w:cstheme="minorHAnsi"/>
          <w:lang w:val="uk-UA"/>
        </w:rPr>
        <w:t>.</w:t>
      </w:r>
    </w:p>
    <w:p w:rsidR="00B947A5" w:rsidRPr="001C0A9A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865FD8" w:rsidRDefault="00C11DF9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 xml:space="preserve">Нестача </w:t>
      </w:r>
      <w:r w:rsidR="001233C9">
        <w:rPr>
          <w:lang w:val="uk-UA"/>
        </w:rPr>
        <w:t xml:space="preserve">кваліфікованих </w:t>
      </w:r>
      <w:r>
        <w:rPr>
          <w:lang w:val="uk-UA"/>
        </w:rPr>
        <w:t>психологі</w:t>
      </w:r>
      <w:r w:rsidR="001233C9">
        <w:rPr>
          <w:lang w:val="uk-UA"/>
        </w:rPr>
        <w:t>в</w:t>
      </w:r>
      <w:r>
        <w:rPr>
          <w:lang w:val="uk-UA"/>
        </w:rPr>
        <w:t xml:space="preserve">: Україна залишається в лещатах радянської </w:t>
      </w:r>
      <w:r w:rsidR="0044243E">
        <w:rPr>
          <w:lang w:val="uk-UA"/>
        </w:rPr>
        <w:t>системи</w:t>
      </w:r>
      <w:r>
        <w:rPr>
          <w:lang w:val="uk-UA"/>
        </w:rPr>
        <w:t xml:space="preserve"> психіатрії, яка </w:t>
      </w:r>
      <w:r w:rsidR="0044243E">
        <w:rPr>
          <w:lang w:val="uk-UA"/>
        </w:rPr>
        <w:t xml:space="preserve">надмірно </w:t>
      </w:r>
      <w:r>
        <w:rPr>
          <w:lang w:val="uk-UA"/>
        </w:rPr>
        <w:t>зосередж</w:t>
      </w:r>
      <w:r w:rsidR="0044243E">
        <w:rPr>
          <w:lang w:val="uk-UA"/>
        </w:rPr>
        <w:t>ена</w:t>
      </w:r>
      <w:r>
        <w:rPr>
          <w:lang w:val="uk-UA"/>
        </w:rPr>
        <w:t xml:space="preserve"> на медичн</w:t>
      </w:r>
      <w:r w:rsidR="0044243E">
        <w:rPr>
          <w:lang w:val="uk-UA"/>
        </w:rPr>
        <w:t>ій</w:t>
      </w:r>
      <w:r>
        <w:rPr>
          <w:lang w:val="uk-UA"/>
        </w:rPr>
        <w:t xml:space="preserve"> моделі</w:t>
      </w:r>
      <w:r w:rsidR="0044243E">
        <w:rPr>
          <w:lang w:val="uk-UA"/>
        </w:rPr>
        <w:t>,</w:t>
      </w:r>
      <w:r>
        <w:rPr>
          <w:lang w:val="uk-UA"/>
        </w:rPr>
        <w:t xml:space="preserve"> використанн</w:t>
      </w:r>
      <w:r w:rsidR="0044243E">
        <w:rPr>
          <w:lang w:val="uk-UA"/>
        </w:rPr>
        <w:t>і</w:t>
      </w:r>
      <w:r>
        <w:rPr>
          <w:lang w:val="uk-UA"/>
        </w:rPr>
        <w:t xml:space="preserve"> </w:t>
      </w:r>
      <w:r w:rsidR="0044243E">
        <w:rPr>
          <w:lang w:val="uk-UA"/>
        </w:rPr>
        <w:t>лікарських засобів</w:t>
      </w:r>
      <w:r>
        <w:rPr>
          <w:lang w:val="uk-UA"/>
        </w:rPr>
        <w:t xml:space="preserve"> </w:t>
      </w:r>
      <w:r w:rsidR="0044243E">
        <w:rPr>
          <w:lang w:val="uk-UA"/>
        </w:rPr>
        <w:t>та</w:t>
      </w:r>
      <w:r>
        <w:rPr>
          <w:lang w:val="uk-UA"/>
        </w:rPr>
        <w:t xml:space="preserve"> інституціоналізації </w:t>
      </w:r>
      <w:r w:rsidR="0044243E">
        <w:rPr>
          <w:lang w:val="uk-UA"/>
        </w:rPr>
        <w:t xml:space="preserve">осіб, які </w:t>
      </w:r>
      <w:r>
        <w:rPr>
          <w:lang w:val="uk-UA"/>
        </w:rPr>
        <w:t xml:space="preserve">серйозно постраждали. Існує гостра нестача кваліфікованих психологів, які розуміють як </w:t>
      </w:r>
      <w:r w:rsidR="00865FD8">
        <w:rPr>
          <w:lang w:val="uk-UA"/>
        </w:rPr>
        <w:t xml:space="preserve">надавати </w:t>
      </w:r>
      <w:r>
        <w:rPr>
          <w:lang w:val="uk-UA"/>
        </w:rPr>
        <w:t>підтрим</w:t>
      </w:r>
      <w:r w:rsidR="00865FD8">
        <w:rPr>
          <w:lang w:val="uk-UA"/>
        </w:rPr>
        <w:t>ку</w:t>
      </w:r>
      <w:r>
        <w:rPr>
          <w:lang w:val="uk-UA"/>
        </w:rPr>
        <w:t xml:space="preserve"> </w:t>
      </w:r>
      <w:r w:rsidR="00865FD8">
        <w:rPr>
          <w:lang w:val="uk-UA"/>
        </w:rPr>
        <w:t xml:space="preserve">дітям, </w:t>
      </w:r>
      <w:r w:rsidR="00BC02E5">
        <w:rPr>
          <w:lang w:val="uk-UA"/>
        </w:rPr>
        <w:t>що</w:t>
      </w:r>
      <w:r w:rsidR="00865FD8">
        <w:rPr>
          <w:lang w:val="uk-UA"/>
        </w:rPr>
        <w:t xml:space="preserve"> </w:t>
      </w:r>
      <w:r>
        <w:rPr>
          <w:lang w:val="uk-UA"/>
        </w:rPr>
        <w:t>постраждали в</w:t>
      </w:r>
      <w:r w:rsidR="003A7E39">
        <w:rPr>
          <w:lang w:val="uk-UA"/>
        </w:rPr>
        <w:t>ід</w:t>
      </w:r>
      <w:r w:rsidR="00865FD8">
        <w:rPr>
          <w:lang w:val="uk-UA"/>
        </w:rPr>
        <w:t xml:space="preserve"> </w:t>
      </w:r>
      <w:r>
        <w:rPr>
          <w:lang w:val="uk-UA"/>
        </w:rPr>
        <w:t>війни</w:t>
      </w:r>
      <w:r w:rsidR="00865FD8">
        <w:rPr>
          <w:lang w:val="uk-UA"/>
        </w:rPr>
        <w:t>,</w:t>
      </w:r>
      <w:r>
        <w:rPr>
          <w:lang w:val="uk-UA"/>
        </w:rPr>
        <w:t xml:space="preserve"> мож</w:t>
      </w:r>
      <w:r w:rsidR="00865FD8">
        <w:rPr>
          <w:lang w:val="uk-UA"/>
        </w:rPr>
        <w:t>уть</w:t>
      </w:r>
      <w:r>
        <w:rPr>
          <w:lang w:val="uk-UA"/>
        </w:rPr>
        <w:t xml:space="preserve"> адаптуватися до </w:t>
      </w:r>
      <w:r w:rsidR="00865FD8">
        <w:rPr>
          <w:lang w:val="uk-UA"/>
        </w:rPr>
        <w:t>ситуації в країні</w:t>
      </w:r>
      <w:r>
        <w:rPr>
          <w:lang w:val="uk-UA"/>
        </w:rPr>
        <w:t xml:space="preserve"> </w:t>
      </w:r>
      <w:r w:rsidR="00865FD8">
        <w:rPr>
          <w:lang w:val="uk-UA"/>
        </w:rPr>
        <w:t>та</w:t>
      </w:r>
      <w:r>
        <w:rPr>
          <w:lang w:val="uk-UA"/>
        </w:rPr>
        <w:t xml:space="preserve"> ефективно використовувати методи лікування</w:t>
      </w:r>
      <w:r w:rsidR="00865FD8">
        <w:rPr>
          <w:lang w:val="uk-UA"/>
        </w:rPr>
        <w:t>, а також</w:t>
      </w:r>
      <w:r>
        <w:rPr>
          <w:lang w:val="uk-UA"/>
        </w:rPr>
        <w:t xml:space="preserve"> методи, які довели свою ефективність в інших країнах, які постраждали від війни</w:t>
      </w:r>
      <w:r w:rsidR="00B947A5" w:rsidRPr="00865FD8">
        <w:rPr>
          <w:rFonts w:cstheme="minorHAnsi"/>
          <w:lang w:val="uk-UA"/>
        </w:rPr>
        <w:t>.</w:t>
      </w:r>
    </w:p>
    <w:p w:rsidR="00B947A5" w:rsidRPr="00865FD8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51118F" w:rsidRDefault="00D75445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uk-UA"/>
        </w:rPr>
      </w:pPr>
      <w:r>
        <w:rPr>
          <w:lang w:val="uk-UA"/>
        </w:rPr>
        <w:t>Наразі</w:t>
      </w:r>
      <w:r w:rsidR="00C11DF9">
        <w:rPr>
          <w:lang w:val="uk-UA"/>
        </w:rPr>
        <w:t xml:space="preserve"> існує гостра нестача </w:t>
      </w:r>
      <w:r>
        <w:rPr>
          <w:lang w:val="uk-UA"/>
        </w:rPr>
        <w:t>послуг безкоштовного направлення та</w:t>
      </w:r>
      <w:r w:rsidR="00C11DF9">
        <w:rPr>
          <w:lang w:val="uk-UA"/>
        </w:rPr>
        <w:t xml:space="preserve"> лікува</w:t>
      </w:r>
      <w:r>
        <w:rPr>
          <w:lang w:val="uk-UA"/>
        </w:rPr>
        <w:t>ння</w:t>
      </w:r>
      <w:r w:rsidR="00C11DF9">
        <w:rPr>
          <w:lang w:val="uk-UA"/>
        </w:rPr>
        <w:t>. За межами Слов</w:t>
      </w:r>
      <w:r w:rsidR="003A7E39">
        <w:rPr>
          <w:lang w:val="uk-UA"/>
        </w:rPr>
        <w:t>’</w:t>
      </w:r>
      <w:r w:rsidR="00C11DF9">
        <w:rPr>
          <w:lang w:val="uk-UA"/>
        </w:rPr>
        <w:t>янськ</w:t>
      </w:r>
      <w:r w:rsidR="003A7E39">
        <w:rPr>
          <w:lang w:val="uk-UA"/>
        </w:rPr>
        <w:t>а</w:t>
      </w:r>
      <w:r w:rsidR="00C11DF9">
        <w:rPr>
          <w:lang w:val="uk-UA"/>
        </w:rPr>
        <w:t>, багат</w:t>
      </w:r>
      <w:r w:rsidR="003A7E39">
        <w:rPr>
          <w:lang w:val="uk-UA"/>
        </w:rPr>
        <w:t>ьом</w:t>
      </w:r>
      <w:r w:rsidR="00C11DF9">
        <w:rPr>
          <w:lang w:val="uk-UA"/>
        </w:rPr>
        <w:t xml:space="preserve"> </w:t>
      </w:r>
      <w:r w:rsidR="003A7E39">
        <w:rPr>
          <w:lang w:val="uk-UA"/>
        </w:rPr>
        <w:t xml:space="preserve">дітям, які </w:t>
      </w:r>
      <w:r w:rsidR="00C11DF9">
        <w:rPr>
          <w:lang w:val="uk-UA"/>
        </w:rPr>
        <w:t>найбільш с</w:t>
      </w:r>
      <w:r w:rsidR="003A7E39">
        <w:rPr>
          <w:lang w:val="uk-UA"/>
        </w:rPr>
        <w:t>ерйозно</w:t>
      </w:r>
      <w:r w:rsidR="00C11DF9">
        <w:rPr>
          <w:lang w:val="uk-UA"/>
        </w:rPr>
        <w:t xml:space="preserve"> постраждали від війни нікуди звернутися </w:t>
      </w:r>
      <w:r w:rsidR="0051118F">
        <w:rPr>
          <w:lang w:val="uk-UA"/>
        </w:rPr>
        <w:t>для отримання</w:t>
      </w:r>
      <w:r w:rsidR="00C11DF9">
        <w:rPr>
          <w:lang w:val="uk-UA"/>
        </w:rPr>
        <w:t xml:space="preserve"> підтримк</w:t>
      </w:r>
      <w:r w:rsidR="0051118F">
        <w:rPr>
          <w:lang w:val="uk-UA"/>
        </w:rPr>
        <w:t>и</w:t>
      </w:r>
      <w:r w:rsidR="00C11DF9">
        <w:rPr>
          <w:lang w:val="uk-UA"/>
        </w:rPr>
        <w:t xml:space="preserve"> </w:t>
      </w:r>
      <w:r w:rsidR="0051118F">
        <w:rPr>
          <w:lang w:val="uk-UA"/>
        </w:rPr>
        <w:t>та</w:t>
      </w:r>
      <w:r w:rsidR="00C11DF9">
        <w:rPr>
          <w:lang w:val="uk-UA"/>
        </w:rPr>
        <w:t xml:space="preserve"> </w:t>
      </w:r>
      <w:r w:rsidR="0051118F">
        <w:rPr>
          <w:lang w:val="uk-UA"/>
        </w:rPr>
        <w:t>спеціалізованого</w:t>
      </w:r>
      <w:r w:rsidR="00C11DF9">
        <w:rPr>
          <w:lang w:val="uk-UA"/>
        </w:rPr>
        <w:t xml:space="preserve"> лікування. Ця проблема </w:t>
      </w:r>
      <w:r w:rsidR="0051118F">
        <w:rPr>
          <w:lang w:val="uk-UA"/>
        </w:rPr>
        <w:t xml:space="preserve">є </w:t>
      </w:r>
      <w:r w:rsidR="00C11DF9">
        <w:rPr>
          <w:lang w:val="uk-UA"/>
        </w:rPr>
        <w:t xml:space="preserve">найбільш </w:t>
      </w:r>
      <w:r w:rsidR="0051118F">
        <w:rPr>
          <w:lang w:val="uk-UA"/>
        </w:rPr>
        <w:t>гострою для</w:t>
      </w:r>
      <w:r w:rsidR="00C11DF9">
        <w:rPr>
          <w:lang w:val="uk-UA"/>
        </w:rPr>
        <w:t xml:space="preserve"> найбідніших сімей, які не можуть </w:t>
      </w:r>
      <w:r w:rsidR="0051118F">
        <w:rPr>
          <w:lang w:val="uk-UA"/>
        </w:rPr>
        <w:t>оплачувати</w:t>
      </w:r>
      <w:r w:rsidR="00C11DF9">
        <w:rPr>
          <w:lang w:val="uk-UA"/>
        </w:rPr>
        <w:t xml:space="preserve"> послуг</w:t>
      </w:r>
      <w:r w:rsidR="0051118F">
        <w:rPr>
          <w:lang w:val="uk-UA"/>
        </w:rPr>
        <w:t>и психолога</w:t>
      </w:r>
      <w:r w:rsidR="00B947A5" w:rsidRPr="0051118F">
        <w:rPr>
          <w:rFonts w:cstheme="minorHAnsi"/>
          <w:lang w:val="uk-UA"/>
        </w:rPr>
        <w:t>.</w:t>
      </w:r>
    </w:p>
    <w:p w:rsidR="005B10A6" w:rsidRPr="0051118F" w:rsidRDefault="005B10A6" w:rsidP="004F26E3">
      <w:pPr>
        <w:spacing w:line="276" w:lineRule="auto"/>
        <w:jc w:val="both"/>
        <w:rPr>
          <w:rFonts w:cstheme="minorHAnsi"/>
          <w:lang w:val="uk-UA"/>
        </w:rPr>
      </w:pPr>
    </w:p>
    <w:p w:rsidR="009C314A" w:rsidRPr="00C207B3" w:rsidRDefault="00C11DF9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lang w:val="uk-UA" w:eastAsia="ru-RU"/>
        </w:rPr>
      </w:pPr>
      <w:r>
        <w:rPr>
          <w:lang w:val="uk-UA"/>
        </w:rPr>
        <w:t>Батьки</w:t>
      </w:r>
      <w:r w:rsidR="00C207B3">
        <w:rPr>
          <w:lang w:val="uk-UA"/>
        </w:rPr>
        <w:t>,</w:t>
      </w:r>
      <w:r>
        <w:rPr>
          <w:lang w:val="uk-UA"/>
        </w:rPr>
        <w:t xml:space="preserve"> педагогічний </w:t>
      </w:r>
      <w:r w:rsidR="00C207B3">
        <w:rPr>
          <w:lang w:val="uk-UA"/>
        </w:rPr>
        <w:t>та</w:t>
      </w:r>
      <w:r>
        <w:rPr>
          <w:lang w:val="uk-UA"/>
        </w:rPr>
        <w:t xml:space="preserve"> адміністративний персонал шк</w:t>
      </w:r>
      <w:r w:rsidR="00C207B3">
        <w:rPr>
          <w:lang w:val="uk-UA"/>
        </w:rPr>
        <w:t>і</w:t>
      </w:r>
      <w:r>
        <w:rPr>
          <w:lang w:val="uk-UA"/>
        </w:rPr>
        <w:t xml:space="preserve">л мають низький рівень </w:t>
      </w:r>
      <w:r w:rsidR="009000C9">
        <w:rPr>
          <w:lang w:val="uk-UA"/>
        </w:rPr>
        <w:t>обізнаності</w:t>
      </w:r>
      <w:r>
        <w:rPr>
          <w:lang w:val="uk-UA"/>
        </w:rPr>
        <w:t xml:space="preserve"> про дитяч</w:t>
      </w:r>
      <w:r w:rsidR="00C207B3">
        <w:rPr>
          <w:lang w:val="uk-UA"/>
        </w:rPr>
        <w:t>і</w:t>
      </w:r>
      <w:r>
        <w:rPr>
          <w:lang w:val="uk-UA"/>
        </w:rPr>
        <w:t xml:space="preserve"> психологічн</w:t>
      </w:r>
      <w:r w:rsidR="00C207B3">
        <w:rPr>
          <w:lang w:val="uk-UA"/>
        </w:rPr>
        <w:t>і</w:t>
      </w:r>
      <w:r>
        <w:rPr>
          <w:lang w:val="uk-UA"/>
        </w:rPr>
        <w:t xml:space="preserve"> реакці</w:t>
      </w:r>
      <w:r w:rsidR="00C207B3">
        <w:rPr>
          <w:lang w:val="uk-UA"/>
        </w:rPr>
        <w:t>ї</w:t>
      </w:r>
      <w:r>
        <w:rPr>
          <w:lang w:val="uk-UA"/>
        </w:rPr>
        <w:t xml:space="preserve"> стресу, депресії </w:t>
      </w:r>
      <w:r w:rsidR="00C207B3">
        <w:rPr>
          <w:lang w:val="uk-UA"/>
        </w:rPr>
        <w:t>та</w:t>
      </w:r>
      <w:r>
        <w:rPr>
          <w:lang w:val="uk-UA"/>
        </w:rPr>
        <w:t xml:space="preserve"> </w:t>
      </w:r>
      <w:r w:rsidR="00C207B3">
        <w:rPr>
          <w:lang w:val="uk-UA"/>
        </w:rPr>
        <w:t>тривоги</w:t>
      </w:r>
      <w:r>
        <w:rPr>
          <w:lang w:val="uk-UA"/>
        </w:rPr>
        <w:t xml:space="preserve">. </w:t>
      </w:r>
      <w:r w:rsidR="00C207B3">
        <w:rPr>
          <w:lang w:val="uk-UA"/>
        </w:rPr>
        <w:t>Відтак</w:t>
      </w:r>
      <w:r>
        <w:rPr>
          <w:lang w:val="uk-UA"/>
        </w:rPr>
        <w:t xml:space="preserve">, </w:t>
      </w:r>
      <w:r>
        <w:rPr>
          <w:lang w:val="uk-UA"/>
        </w:rPr>
        <w:lastRenderedPageBreak/>
        <w:t xml:space="preserve">вони не </w:t>
      </w:r>
      <w:r w:rsidR="00C207B3">
        <w:rPr>
          <w:lang w:val="uk-UA"/>
        </w:rPr>
        <w:t>забезпечують</w:t>
      </w:r>
      <w:r>
        <w:rPr>
          <w:lang w:val="uk-UA"/>
        </w:rPr>
        <w:t xml:space="preserve"> регулярно</w:t>
      </w:r>
      <w:r w:rsidR="00C207B3">
        <w:rPr>
          <w:lang w:val="uk-UA"/>
        </w:rPr>
        <w:t>го направлення</w:t>
      </w:r>
      <w:r>
        <w:rPr>
          <w:lang w:val="uk-UA"/>
        </w:rPr>
        <w:t xml:space="preserve"> дітей, які потребують спеціалізованої допомоги</w:t>
      </w:r>
      <w:r w:rsidR="009C314A" w:rsidRPr="00C207B3">
        <w:rPr>
          <w:rFonts w:cstheme="minorHAnsi"/>
          <w:lang w:val="uk-UA"/>
        </w:rPr>
        <w:t>.</w:t>
      </w:r>
      <w:r w:rsidR="009C314A" w:rsidRPr="00C207B3">
        <w:rPr>
          <w:rFonts w:ascii="Calibri" w:hAnsi="Calibri" w:cs="Calibri"/>
          <w:lang w:val="uk-UA" w:eastAsia="ru-RU"/>
        </w:rPr>
        <w:t xml:space="preserve"> </w:t>
      </w:r>
    </w:p>
    <w:p w:rsidR="005B10A6" w:rsidRPr="00C207B3" w:rsidRDefault="005B10A6" w:rsidP="004F26E3">
      <w:pPr>
        <w:spacing w:line="276" w:lineRule="auto"/>
        <w:jc w:val="both"/>
        <w:rPr>
          <w:rFonts w:ascii="Calibri" w:hAnsi="Calibri" w:cs="Calibri"/>
          <w:lang w:val="uk-UA" w:eastAsia="ru-RU"/>
        </w:rPr>
      </w:pPr>
    </w:p>
    <w:p w:rsidR="009C314A" w:rsidRPr="00DD7824" w:rsidRDefault="005F46A7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lang w:val="uk-UA" w:eastAsia="ru-RU"/>
        </w:rPr>
      </w:pPr>
      <w:r>
        <w:rPr>
          <w:lang w:val="uk-UA"/>
        </w:rPr>
        <w:t>Існуючі</w:t>
      </w:r>
      <w:r w:rsidR="003454E5">
        <w:rPr>
          <w:lang w:val="uk-UA"/>
        </w:rPr>
        <w:t xml:space="preserve"> механізми часто ускладнюють направл</w:t>
      </w:r>
      <w:r>
        <w:rPr>
          <w:lang w:val="uk-UA"/>
        </w:rPr>
        <w:t>ення</w:t>
      </w:r>
      <w:r w:rsidR="003454E5">
        <w:rPr>
          <w:lang w:val="uk-UA"/>
        </w:rPr>
        <w:t xml:space="preserve"> дітей </w:t>
      </w:r>
      <w:r>
        <w:rPr>
          <w:lang w:val="uk-UA"/>
        </w:rPr>
        <w:t>для</w:t>
      </w:r>
      <w:r w:rsidR="003454E5">
        <w:rPr>
          <w:lang w:val="uk-UA"/>
        </w:rPr>
        <w:t xml:space="preserve"> </w:t>
      </w:r>
      <w:r>
        <w:rPr>
          <w:lang w:val="uk-UA"/>
        </w:rPr>
        <w:t xml:space="preserve">отримання </w:t>
      </w:r>
      <w:r w:rsidR="003454E5">
        <w:rPr>
          <w:lang w:val="uk-UA"/>
        </w:rPr>
        <w:t>спеціалізован</w:t>
      </w:r>
      <w:r>
        <w:rPr>
          <w:lang w:val="uk-UA"/>
        </w:rPr>
        <w:t>ої</w:t>
      </w:r>
      <w:r w:rsidR="003454E5">
        <w:rPr>
          <w:lang w:val="uk-UA"/>
        </w:rPr>
        <w:t xml:space="preserve"> психо</w:t>
      </w:r>
      <w:r>
        <w:rPr>
          <w:lang w:val="uk-UA"/>
        </w:rPr>
        <w:t>соціальної</w:t>
      </w:r>
      <w:r w:rsidR="003454E5">
        <w:rPr>
          <w:lang w:val="uk-UA"/>
        </w:rPr>
        <w:t xml:space="preserve"> допомоги. З юридичної точки зору, усі школи</w:t>
      </w:r>
      <w:r>
        <w:rPr>
          <w:lang w:val="uk-UA"/>
        </w:rPr>
        <w:t xml:space="preserve"> в Україні</w:t>
      </w:r>
      <w:r w:rsidR="003454E5">
        <w:rPr>
          <w:lang w:val="uk-UA"/>
        </w:rPr>
        <w:t xml:space="preserve"> м</w:t>
      </w:r>
      <w:r>
        <w:rPr>
          <w:lang w:val="uk-UA"/>
        </w:rPr>
        <w:t>ожуть</w:t>
      </w:r>
      <w:r w:rsidR="003454E5">
        <w:rPr>
          <w:lang w:val="uk-UA"/>
        </w:rPr>
        <w:t xml:space="preserve"> направляти дітей </w:t>
      </w:r>
      <w:r>
        <w:rPr>
          <w:lang w:val="uk-UA"/>
        </w:rPr>
        <w:t>до</w:t>
      </w:r>
      <w:r w:rsidR="003454E5">
        <w:rPr>
          <w:lang w:val="uk-UA"/>
        </w:rPr>
        <w:t xml:space="preserve"> спеціалізован</w:t>
      </w:r>
      <w:r>
        <w:rPr>
          <w:lang w:val="uk-UA"/>
        </w:rPr>
        <w:t>их</w:t>
      </w:r>
      <w:r w:rsidR="003454E5">
        <w:rPr>
          <w:lang w:val="uk-UA"/>
        </w:rPr>
        <w:t xml:space="preserve"> служб. Проблем</w:t>
      </w:r>
      <w:r w:rsidR="00DD7824">
        <w:rPr>
          <w:lang w:val="uk-UA"/>
        </w:rPr>
        <w:t>а полягає</w:t>
      </w:r>
      <w:r w:rsidR="003454E5">
        <w:rPr>
          <w:lang w:val="uk-UA"/>
        </w:rPr>
        <w:t xml:space="preserve"> </w:t>
      </w:r>
      <w:r w:rsidR="00DD7824">
        <w:rPr>
          <w:lang w:val="uk-UA"/>
        </w:rPr>
        <w:t>у</w:t>
      </w:r>
      <w:r w:rsidR="003454E5">
        <w:rPr>
          <w:lang w:val="uk-UA"/>
        </w:rPr>
        <w:t xml:space="preserve"> відсутн</w:t>
      </w:r>
      <w:r w:rsidR="00DD7824">
        <w:rPr>
          <w:lang w:val="uk-UA"/>
        </w:rPr>
        <w:t>ості</w:t>
      </w:r>
      <w:r w:rsidR="003454E5">
        <w:rPr>
          <w:lang w:val="uk-UA"/>
        </w:rPr>
        <w:t xml:space="preserve"> якісних послуг </w:t>
      </w:r>
      <w:r w:rsidR="00DD7824">
        <w:rPr>
          <w:lang w:val="uk-UA"/>
        </w:rPr>
        <w:t>та</w:t>
      </w:r>
      <w:r w:rsidR="003454E5">
        <w:rPr>
          <w:lang w:val="uk-UA"/>
        </w:rPr>
        <w:t xml:space="preserve"> </w:t>
      </w:r>
      <w:r w:rsidR="00DD7824">
        <w:rPr>
          <w:lang w:val="uk-UA"/>
        </w:rPr>
        <w:t>стандартизованого алгоритму</w:t>
      </w:r>
      <w:r w:rsidR="003454E5">
        <w:rPr>
          <w:lang w:val="uk-UA"/>
        </w:rPr>
        <w:t xml:space="preserve">/механізму </w:t>
      </w:r>
      <w:r w:rsidR="00DD7824">
        <w:rPr>
          <w:lang w:val="uk-UA"/>
        </w:rPr>
        <w:t>направлення у</w:t>
      </w:r>
      <w:r w:rsidR="003454E5">
        <w:rPr>
          <w:lang w:val="uk-UA"/>
        </w:rPr>
        <w:t xml:space="preserve"> рамках шкільної системи. </w:t>
      </w:r>
      <w:r w:rsidR="00DD7824">
        <w:rPr>
          <w:lang w:val="uk-UA"/>
        </w:rPr>
        <w:t>У багатьох випадках у</w:t>
      </w:r>
      <w:r w:rsidR="003454E5">
        <w:rPr>
          <w:lang w:val="uk-UA"/>
        </w:rPr>
        <w:t xml:space="preserve">чителі та шкільні психологи приймають рішення </w:t>
      </w:r>
      <w:r w:rsidR="00DD7824">
        <w:rPr>
          <w:lang w:val="uk-UA"/>
        </w:rPr>
        <w:t>щодо</w:t>
      </w:r>
      <w:r w:rsidR="003454E5">
        <w:rPr>
          <w:lang w:val="uk-UA"/>
        </w:rPr>
        <w:t xml:space="preserve"> направлення </w:t>
      </w:r>
      <w:r w:rsidR="00DD7824">
        <w:rPr>
          <w:lang w:val="uk-UA"/>
        </w:rPr>
        <w:t>спираючись</w:t>
      </w:r>
      <w:r w:rsidR="003454E5">
        <w:rPr>
          <w:lang w:val="uk-UA"/>
        </w:rPr>
        <w:t xml:space="preserve"> на </w:t>
      </w:r>
      <w:r w:rsidR="00DD7824">
        <w:rPr>
          <w:lang w:val="uk-UA"/>
        </w:rPr>
        <w:t>власний</w:t>
      </w:r>
      <w:r w:rsidR="003454E5">
        <w:rPr>
          <w:lang w:val="uk-UA"/>
        </w:rPr>
        <w:t xml:space="preserve"> досвід, а не на чітко </w:t>
      </w:r>
      <w:r w:rsidR="00DD7824">
        <w:rPr>
          <w:lang w:val="uk-UA"/>
        </w:rPr>
        <w:t>визначену</w:t>
      </w:r>
      <w:r w:rsidR="003454E5">
        <w:rPr>
          <w:lang w:val="uk-UA"/>
        </w:rPr>
        <w:t xml:space="preserve"> процедур</w:t>
      </w:r>
      <w:r w:rsidR="00DD7824">
        <w:rPr>
          <w:lang w:val="uk-UA"/>
        </w:rPr>
        <w:t>у</w:t>
      </w:r>
      <w:r w:rsidR="00472948" w:rsidRPr="00DD7824">
        <w:rPr>
          <w:lang w:val="uk-UA"/>
        </w:rPr>
        <w:t>.</w:t>
      </w:r>
      <w:r w:rsidR="00472948" w:rsidRPr="00DD7824">
        <w:rPr>
          <w:rFonts w:ascii="Calibri" w:hAnsi="Calibri" w:cs="Calibri"/>
          <w:lang w:val="uk-UA" w:eastAsia="ru-RU"/>
        </w:rPr>
        <w:t xml:space="preserve"> </w:t>
      </w:r>
    </w:p>
    <w:p w:rsidR="005B10A6" w:rsidRPr="00DD7824" w:rsidRDefault="005B10A6" w:rsidP="004F26E3">
      <w:pPr>
        <w:spacing w:line="276" w:lineRule="auto"/>
        <w:jc w:val="both"/>
        <w:rPr>
          <w:rFonts w:ascii="Calibri" w:hAnsi="Calibri" w:cs="Calibri"/>
          <w:lang w:val="uk-UA" w:eastAsia="ru-RU"/>
        </w:rPr>
      </w:pPr>
    </w:p>
    <w:p w:rsidR="00B947A5" w:rsidRPr="00764261" w:rsidRDefault="003454E5" w:rsidP="004F26E3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lang w:val="en-GB"/>
        </w:rPr>
      </w:pPr>
      <w:r>
        <w:rPr>
          <w:lang w:val="uk-UA"/>
        </w:rPr>
        <w:t xml:space="preserve">Корупція на багатьох рівнях </w:t>
      </w:r>
      <w:r w:rsidR="00736EC0">
        <w:rPr>
          <w:lang w:val="uk-UA"/>
        </w:rPr>
        <w:t>залишається</w:t>
      </w:r>
      <w:r>
        <w:rPr>
          <w:lang w:val="uk-UA"/>
        </w:rPr>
        <w:t xml:space="preserve"> серйозною проблемою. Як сказав один психолог з Донецька: </w:t>
      </w:r>
      <w:r w:rsidR="00736EC0">
        <w:rPr>
          <w:lang w:val="uk-UA"/>
        </w:rPr>
        <w:t>«</w:t>
      </w:r>
      <w:r>
        <w:rPr>
          <w:lang w:val="uk-UA"/>
        </w:rPr>
        <w:t>Дитина отримує погані оцінки</w:t>
      </w:r>
      <w:r w:rsidR="00736EC0">
        <w:rPr>
          <w:lang w:val="uk-UA"/>
        </w:rPr>
        <w:t>,</w:t>
      </w:r>
      <w:r>
        <w:rPr>
          <w:lang w:val="uk-UA"/>
        </w:rPr>
        <w:t xml:space="preserve"> </w:t>
      </w:r>
      <w:r w:rsidR="00736EC0">
        <w:rPr>
          <w:lang w:val="uk-UA"/>
        </w:rPr>
        <w:t>щоб</w:t>
      </w:r>
      <w:r>
        <w:rPr>
          <w:lang w:val="uk-UA"/>
        </w:rPr>
        <w:t xml:space="preserve"> </w:t>
      </w:r>
      <w:r w:rsidR="00736EC0">
        <w:rPr>
          <w:lang w:val="uk-UA"/>
        </w:rPr>
        <w:t>у</w:t>
      </w:r>
      <w:r>
        <w:rPr>
          <w:lang w:val="uk-UA"/>
        </w:rPr>
        <w:t xml:space="preserve">читель (який </w:t>
      </w:r>
      <w:r w:rsidR="00736EC0">
        <w:rPr>
          <w:lang w:val="uk-UA"/>
        </w:rPr>
        <w:t>отримує заробітну плату</w:t>
      </w:r>
      <w:r>
        <w:rPr>
          <w:lang w:val="uk-UA"/>
        </w:rPr>
        <w:t>) м</w:t>
      </w:r>
      <w:r w:rsidR="00736EC0">
        <w:rPr>
          <w:lang w:val="uk-UA"/>
        </w:rPr>
        <w:t>іг</w:t>
      </w:r>
      <w:r>
        <w:rPr>
          <w:lang w:val="uk-UA"/>
        </w:rPr>
        <w:t xml:space="preserve"> </w:t>
      </w:r>
      <w:r w:rsidR="00736EC0">
        <w:rPr>
          <w:lang w:val="uk-UA"/>
        </w:rPr>
        <w:t xml:space="preserve">займатися </w:t>
      </w:r>
      <w:r>
        <w:rPr>
          <w:lang w:val="uk-UA"/>
        </w:rPr>
        <w:t>репетитор</w:t>
      </w:r>
      <w:r w:rsidR="00736EC0">
        <w:rPr>
          <w:lang w:val="uk-UA"/>
        </w:rPr>
        <w:t>ством для</w:t>
      </w:r>
      <w:r>
        <w:rPr>
          <w:lang w:val="uk-UA"/>
        </w:rPr>
        <w:t xml:space="preserve"> поліпш</w:t>
      </w:r>
      <w:r w:rsidR="00736EC0">
        <w:rPr>
          <w:lang w:val="uk-UA"/>
        </w:rPr>
        <w:t>ення</w:t>
      </w:r>
      <w:r>
        <w:rPr>
          <w:lang w:val="uk-UA"/>
        </w:rPr>
        <w:t xml:space="preserve"> оцін</w:t>
      </w:r>
      <w:r w:rsidR="00736EC0">
        <w:rPr>
          <w:lang w:val="uk-UA"/>
        </w:rPr>
        <w:t>ок</w:t>
      </w:r>
      <w:r>
        <w:rPr>
          <w:lang w:val="uk-UA"/>
        </w:rPr>
        <w:t>. Корупція є національн</w:t>
      </w:r>
      <w:r w:rsidR="00736EC0">
        <w:rPr>
          <w:lang w:val="uk-UA"/>
        </w:rPr>
        <w:t>ою хворобою</w:t>
      </w:r>
      <w:r w:rsidR="00B947A5" w:rsidRPr="00764261">
        <w:rPr>
          <w:rFonts w:cstheme="minorHAnsi"/>
          <w:lang w:val="en-GB"/>
        </w:rPr>
        <w:t>!</w:t>
      </w:r>
      <w:r w:rsidR="00736EC0">
        <w:rPr>
          <w:rFonts w:cstheme="minorHAnsi"/>
          <w:lang w:val="uk-UA"/>
        </w:rPr>
        <w:t>»</w:t>
      </w:r>
    </w:p>
    <w:p w:rsidR="00B947A5" w:rsidRPr="00764261" w:rsidRDefault="00B947A5" w:rsidP="004F26E3">
      <w:pPr>
        <w:spacing w:line="276" w:lineRule="auto"/>
        <w:contextualSpacing/>
        <w:jc w:val="both"/>
        <w:rPr>
          <w:rFonts w:cstheme="minorHAnsi"/>
          <w:lang w:val="en-GB"/>
        </w:rPr>
      </w:pPr>
    </w:p>
    <w:p w:rsidR="00B947A5" w:rsidRPr="00764261" w:rsidRDefault="003454E5" w:rsidP="004F26E3">
      <w:pPr>
        <w:spacing w:line="276" w:lineRule="auto"/>
        <w:contextualSpacing/>
        <w:jc w:val="both"/>
        <w:rPr>
          <w:rFonts w:cstheme="minorHAnsi"/>
          <w:lang w:val="en-GB"/>
        </w:rPr>
      </w:pPr>
      <w:r>
        <w:rPr>
          <w:lang w:val="uk-UA"/>
        </w:rPr>
        <w:t xml:space="preserve">Ці проблеми вказують на необхідність продовження </w:t>
      </w:r>
      <w:r w:rsidR="00FD0384">
        <w:rPr>
          <w:lang w:val="uk-UA"/>
        </w:rPr>
        <w:t xml:space="preserve">реалізації </w:t>
      </w:r>
      <w:r>
        <w:rPr>
          <w:lang w:val="uk-UA"/>
        </w:rPr>
        <w:t>компонент</w:t>
      </w:r>
      <w:r w:rsidR="00FD0384">
        <w:rPr>
          <w:lang w:val="uk-UA"/>
        </w:rPr>
        <w:t>а</w:t>
      </w:r>
      <w:r>
        <w:rPr>
          <w:lang w:val="uk-UA"/>
        </w:rPr>
        <w:t xml:space="preserve"> </w:t>
      </w:r>
      <w:r w:rsidR="00FD0384">
        <w:rPr>
          <w:lang w:val="uk-UA"/>
        </w:rPr>
        <w:t>ПСП та</w:t>
      </w:r>
      <w:r>
        <w:rPr>
          <w:lang w:val="uk-UA"/>
        </w:rPr>
        <w:t xml:space="preserve"> </w:t>
      </w:r>
      <w:r w:rsidR="00FD0384">
        <w:rPr>
          <w:lang w:val="uk-UA"/>
        </w:rPr>
        <w:t xml:space="preserve">вжиття Урядом </w:t>
      </w:r>
      <w:r>
        <w:rPr>
          <w:lang w:val="uk-UA"/>
        </w:rPr>
        <w:t>узгоджен</w:t>
      </w:r>
      <w:r w:rsidR="00FD0384">
        <w:rPr>
          <w:lang w:val="uk-UA"/>
        </w:rPr>
        <w:t>их</w:t>
      </w:r>
      <w:r>
        <w:rPr>
          <w:lang w:val="uk-UA"/>
        </w:rPr>
        <w:t xml:space="preserve"> </w:t>
      </w:r>
      <w:r w:rsidR="00FD0384">
        <w:rPr>
          <w:lang w:val="uk-UA"/>
        </w:rPr>
        <w:t>заходів</w:t>
      </w:r>
      <w:r>
        <w:rPr>
          <w:lang w:val="uk-UA"/>
        </w:rPr>
        <w:t xml:space="preserve"> </w:t>
      </w:r>
      <w:r w:rsidR="00A52A03">
        <w:rPr>
          <w:lang w:val="uk-UA"/>
        </w:rPr>
        <w:t>для</w:t>
      </w:r>
      <w:r>
        <w:rPr>
          <w:lang w:val="uk-UA"/>
        </w:rPr>
        <w:t xml:space="preserve"> </w:t>
      </w:r>
      <w:r w:rsidR="00A52A03">
        <w:rPr>
          <w:lang w:val="uk-UA"/>
        </w:rPr>
        <w:t>поліпшення</w:t>
      </w:r>
      <w:r>
        <w:rPr>
          <w:lang w:val="uk-UA"/>
        </w:rPr>
        <w:t xml:space="preserve"> системи </w:t>
      </w:r>
      <w:r w:rsidR="00FD0384">
        <w:rPr>
          <w:lang w:val="uk-UA"/>
        </w:rPr>
        <w:t xml:space="preserve">охорони </w:t>
      </w:r>
      <w:r>
        <w:rPr>
          <w:lang w:val="uk-UA"/>
        </w:rPr>
        <w:t>психічного здоров</w:t>
      </w:r>
      <w:r w:rsidR="00FD0384">
        <w:rPr>
          <w:lang w:val="uk-UA"/>
        </w:rPr>
        <w:t>’</w:t>
      </w:r>
      <w:r>
        <w:rPr>
          <w:lang w:val="uk-UA"/>
        </w:rPr>
        <w:t>я та психо</w:t>
      </w:r>
      <w:r w:rsidR="00FD0384">
        <w:rPr>
          <w:lang w:val="uk-UA"/>
        </w:rPr>
        <w:t>соціальної</w:t>
      </w:r>
      <w:r>
        <w:rPr>
          <w:lang w:val="uk-UA"/>
        </w:rPr>
        <w:t xml:space="preserve"> підтримки</w:t>
      </w:r>
      <w:r w:rsidR="00B947A5" w:rsidRPr="00764261">
        <w:rPr>
          <w:rFonts w:cstheme="minorHAnsi"/>
          <w:lang w:val="en-GB"/>
        </w:rPr>
        <w:t>.</w:t>
      </w:r>
    </w:p>
    <w:p w:rsidR="00B947A5" w:rsidRPr="00F85B7F" w:rsidRDefault="00F85B7F" w:rsidP="004F26E3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Актуальність</w:t>
      </w:r>
    </w:p>
    <w:p w:rsidR="00B947A5" w:rsidRPr="00394D95" w:rsidRDefault="00B947A5" w:rsidP="004F26E3">
      <w:pPr>
        <w:spacing w:line="276" w:lineRule="auto"/>
        <w:contextualSpacing/>
        <w:jc w:val="both"/>
        <w:rPr>
          <w:rFonts w:cstheme="minorHAnsi"/>
          <w:lang w:val="ru-RU"/>
        </w:rPr>
      </w:pPr>
    </w:p>
    <w:p w:rsidR="00B947A5" w:rsidRPr="00F27CC5" w:rsidRDefault="003454E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Актуальність компонента </w:t>
      </w:r>
      <w:r w:rsidR="000F64BE">
        <w:rPr>
          <w:lang w:val="uk-UA"/>
        </w:rPr>
        <w:t>ПСП</w:t>
      </w:r>
      <w:r>
        <w:rPr>
          <w:lang w:val="uk-UA"/>
        </w:rPr>
        <w:t xml:space="preserve"> </w:t>
      </w:r>
      <w:r w:rsidR="000F64BE">
        <w:rPr>
          <w:lang w:val="uk-UA"/>
        </w:rPr>
        <w:t>відображена у</w:t>
      </w:r>
      <w:r>
        <w:rPr>
          <w:lang w:val="uk-UA"/>
        </w:rPr>
        <w:t xml:space="preserve"> дан</w:t>
      </w:r>
      <w:r w:rsidR="000F64BE">
        <w:rPr>
          <w:lang w:val="uk-UA"/>
        </w:rPr>
        <w:t>их</w:t>
      </w:r>
      <w:r>
        <w:rPr>
          <w:lang w:val="uk-UA"/>
        </w:rPr>
        <w:t xml:space="preserve"> про </w:t>
      </w:r>
      <w:r w:rsidR="000F64BE">
        <w:rPr>
          <w:lang w:val="uk-UA"/>
        </w:rPr>
        <w:t xml:space="preserve">нараження на </w:t>
      </w:r>
      <w:r>
        <w:rPr>
          <w:lang w:val="uk-UA"/>
        </w:rPr>
        <w:t>в</w:t>
      </w:r>
      <w:r w:rsidR="000F64BE">
        <w:rPr>
          <w:lang w:val="uk-UA"/>
        </w:rPr>
        <w:t>оєнні дії,</w:t>
      </w:r>
      <w:r>
        <w:rPr>
          <w:lang w:val="uk-UA"/>
        </w:rPr>
        <w:t xml:space="preserve"> рівень стресу серед </w:t>
      </w:r>
      <w:r w:rsidR="000F64BE">
        <w:rPr>
          <w:lang w:val="uk-UA"/>
        </w:rPr>
        <w:t>учнів</w:t>
      </w:r>
      <w:r>
        <w:rPr>
          <w:lang w:val="uk-UA"/>
        </w:rPr>
        <w:t xml:space="preserve"> </w:t>
      </w:r>
      <w:r w:rsidR="00F27CC5">
        <w:rPr>
          <w:lang w:val="uk-UA"/>
        </w:rPr>
        <w:t xml:space="preserve">та </w:t>
      </w:r>
      <w:r w:rsidR="000F64BE">
        <w:rPr>
          <w:lang w:val="uk-UA"/>
        </w:rPr>
        <w:t>гостру потребу у</w:t>
      </w:r>
      <w:r>
        <w:rPr>
          <w:lang w:val="uk-UA"/>
        </w:rPr>
        <w:t xml:space="preserve"> психо</w:t>
      </w:r>
      <w:r w:rsidR="000F64BE">
        <w:rPr>
          <w:lang w:val="uk-UA"/>
        </w:rPr>
        <w:t>соціальній</w:t>
      </w:r>
      <w:r>
        <w:rPr>
          <w:lang w:val="uk-UA"/>
        </w:rPr>
        <w:t xml:space="preserve"> підтрим</w:t>
      </w:r>
      <w:r w:rsidR="000F64BE">
        <w:rPr>
          <w:lang w:val="uk-UA"/>
        </w:rPr>
        <w:t>ці</w:t>
      </w:r>
      <w:r>
        <w:rPr>
          <w:lang w:val="uk-UA"/>
        </w:rPr>
        <w:t xml:space="preserve">. Надання </w:t>
      </w:r>
      <w:r w:rsidR="00F27CC5">
        <w:rPr>
          <w:lang w:val="uk-UA"/>
        </w:rPr>
        <w:t>ПСП</w:t>
      </w:r>
      <w:r>
        <w:rPr>
          <w:lang w:val="uk-UA"/>
        </w:rPr>
        <w:t xml:space="preserve"> </w:t>
      </w:r>
      <w:r w:rsidR="00F27CC5">
        <w:rPr>
          <w:lang w:val="uk-UA"/>
        </w:rPr>
        <w:t>у</w:t>
      </w:r>
      <w:r>
        <w:rPr>
          <w:lang w:val="uk-UA"/>
        </w:rPr>
        <w:t xml:space="preserve"> </w:t>
      </w:r>
      <w:r w:rsidR="00F27CC5">
        <w:rPr>
          <w:lang w:val="uk-UA"/>
        </w:rPr>
        <w:t>рамках навчального</w:t>
      </w:r>
      <w:r>
        <w:rPr>
          <w:lang w:val="uk-UA"/>
        </w:rPr>
        <w:t xml:space="preserve"> </w:t>
      </w:r>
      <w:r w:rsidR="00F27CC5">
        <w:rPr>
          <w:lang w:val="uk-UA"/>
        </w:rPr>
        <w:t>процесу</w:t>
      </w:r>
      <w:r>
        <w:rPr>
          <w:lang w:val="uk-UA"/>
        </w:rPr>
        <w:t xml:space="preserve"> дозволило </w:t>
      </w:r>
      <w:r w:rsidR="00F27CC5">
        <w:rPr>
          <w:lang w:val="uk-UA"/>
        </w:rPr>
        <w:t>охопити</w:t>
      </w:r>
      <w:r>
        <w:rPr>
          <w:lang w:val="uk-UA"/>
        </w:rPr>
        <w:t xml:space="preserve"> </w:t>
      </w:r>
      <w:r w:rsidR="00F27CC5">
        <w:rPr>
          <w:lang w:val="uk-UA"/>
        </w:rPr>
        <w:t xml:space="preserve">програмними заходами </w:t>
      </w:r>
      <w:r>
        <w:rPr>
          <w:lang w:val="uk-UA"/>
        </w:rPr>
        <w:t>велик</w:t>
      </w:r>
      <w:r w:rsidR="00F27CC5">
        <w:rPr>
          <w:lang w:val="uk-UA"/>
        </w:rPr>
        <w:t>у</w:t>
      </w:r>
      <w:r>
        <w:rPr>
          <w:lang w:val="uk-UA"/>
        </w:rPr>
        <w:t xml:space="preserve"> </w:t>
      </w:r>
      <w:r w:rsidR="00F27CC5">
        <w:rPr>
          <w:lang w:val="uk-UA"/>
        </w:rPr>
        <w:t>кількість</w:t>
      </w:r>
      <w:r>
        <w:rPr>
          <w:lang w:val="uk-UA"/>
        </w:rPr>
        <w:t xml:space="preserve"> дітей </w:t>
      </w:r>
      <w:r w:rsidR="00F27CC5">
        <w:rPr>
          <w:lang w:val="uk-UA"/>
        </w:rPr>
        <w:t>та</w:t>
      </w:r>
      <w:r>
        <w:rPr>
          <w:lang w:val="uk-UA"/>
        </w:rPr>
        <w:t xml:space="preserve"> підлітків. Крім того, включення компонента </w:t>
      </w:r>
      <w:r w:rsidR="003E3FA6">
        <w:rPr>
          <w:lang w:val="uk-UA"/>
        </w:rPr>
        <w:t>ПСП,</w:t>
      </w:r>
      <w:r>
        <w:rPr>
          <w:lang w:val="uk-UA"/>
        </w:rPr>
        <w:t xml:space="preserve"> ймовірно, сприяло підвищенню якості освіти, оскільки багато вчителів відзначили, що без психо</w:t>
      </w:r>
      <w:r w:rsidR="003E3FA6">
        <w:rPr>
          <w:lang w:val="uk-UA"/>
        </w:rPr>
        <w:t>соціальної</w:t>
      </w:r>
      <w:r>
        <w:rPr>
          <w:lang w:val="uk-UA"/>
        </w:rPr>
        <w:t xml:space="preserve"> підтримки діт</w:t>
      </w:r>
      <w:r w:rsidR="003E3FA6">
        <w:rPr>
          <w:lang w:val="uk-UA"/>
        </w:rPr>
        <w:t>ям</w:t>
      </w:r>
      <w:r>
        <w:rPr>
          <w:lang w:val="uk-UA"/>
        </w:rPr>
        <w:t xml:space="preserve"> </w:t>
      </w:r>
      <w:r w:rsidR="003E3FA6">
        <w:rPr>
          <w:lang w:val="uk-UA"/>
        </w:rPr>
        <w:t>було важко навчатися</w:t>
      </w:r>
      <w:r w:rsidR="00B947A5" w:rsidRPr="00F27CC5">
        <w:rPr>
          <w:rFonts w:cstheme="minorHAnsi"/>
          <w:lang w:val="uk-UA"/>
        </w:rPr>
        <w:t>.</w:t>
      </w:r>
    </w:p>
    <w:p w:rsidR="00472948" w:rsidRPr="00F27CC5" w:rsidRDefault="00472948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0E0DB9" w:rsidRPr="009E4874" w:rsidRDefault="003454E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Актуальність компонента </w:t>
      </w:r>
      <w:r w:rsidR="00A219F0">
        <w:rPr>
          <w:lang w:val="uk-UA"/>
        </w:rPr>
        <w:t>ПСП</w:t>
      </w:r>
      <w:r>
        <w:rPr>
          <w:lang w:val="uk-UA"/>
        </w:rPr>
        <w:t xml:space="preserve"> </w:t>
      </w:r>
      <w:r w:rsidR="00A219F0">
        <w:rPr>
          <w:lang w:val="uk-UA"/>
        </w:rPr>
        <w:t>збільшилася через те</w:t>
      </w:r>
      <w:r>
        <w:rPr>
          <w:lang w:val="uk-UA"/>
        </w:rPr>
        <w:t xml:space="preserve">, що новий підхід, </w:t>
      </w:r>
      <w:r w:rsidR="00A219F0">
        <w:rPr>
          <w:lang w:val="uk-UA"/>
        </w:rPr>
        <w:t>застосований</w:t>
      </w:r>
      <w:r>
        <w:rPr>
          <w:lang w:val="uk-UA"/>
        </w:rPr>
        <w:t xml:space="preserve"> вчител</w:t>
      </w:r>
      <w:r w:rsidR="00A219F0">
        <w:rPr>
          <w:lang w:val="uk-UA"/>
        </w:rPr>
        <w:t>ями та</w:t>
      </w:r>
      <w:r>
        <w:rPr>
          <w:lang w:val="uk-UA"/>
        </w:rPr>
        <w:t xml:space="preserve"> шкільни</w:t>
      </w:r>
      <w:r w:rsidR="00A219F0">
        <w:rPr>
          <w:lang w:val="uk-UA"/>
        </w:rPr>
        <w:t>ми</w:t>
      </w:r>
      <w:r>
        <w:rPr>
          <w:lang w:val="uk-UA"/>
        </w:rPr>
        <w:t xml:space="preserve"> психолог</w:t>
      </w:r>
      <w:r w:rsidR="00A219F0">
        <w:rPr>
          <w:lang w:val="uk-UA"/>
        </w:rPr>
        <w:t>ами,</w:t>
      </w:r>
      <w:r>
        <w:rPr>
          <w:lang w:val="uk-UA"/>
        </w:rPr>
        <w:t xml:space="preserve"> допом</w:t>
      </w:r>
      <w:r w:rsidR="00A219F0">
        <w:rPr>
          <w:lang w:val="uk-UA"/>
        </w:rPr>
        <w:t>і</w:t>
      </w:r>
      <w:r>
        <w:rPr>
          <w:lang w:val="uk-UA"/>
        </w:rPr>
        <w:t xml:space="preserve">г </w:t>
      </w:r>
      <w:r w:rsidR="00A219F0">
        <w:rPr>
          <w:lang w:val="uk-UA"/>
        </w:rPr>
        <w:t xml:space="preserve">надати </w:t>
      </w:r>
      <w:r>
        <w:rPr>
          <w:lang w:val="uk-UA"/>
        </w:rPr>
        <w:t>підтрим</w:t>
      </w:r>
      <w:r w:rsidR="00A219F0">
        <w:rPr>
          <w:lang w:val="uk-UA"/>
        </w:rPr>
        <w:t>ку</w:t>
      </w:r>
      <w:r>
        <w:rPr>
          <w:lang w:val="uk-UA"/>
        </w:rPr>
        <w:t xml:space="preserve"> </w:t>
      </w:r>
      <w:r w:rsidR="00A219F0">
        <w:rPr>
          <w:lang w:val="uk-UA"/>
        </w:rPr>
        <w:t>у</w:t>
      </w:r>
      <w:r>
        <w:rPr>
          <w:lang w:val="uk-UA"/>
        </w:rPr>
        <w:t>сі</w:t>
      </w:r>
      <w:r w:rsidR="00A219F0">
        <w:rPr>
          <w:lang w:val="uk-UA"/>
        </w:rPr>
        <w:t>м</w:t>
      </w:r>
      <w:r>
        <w:rPr>
          <w:lang w:val="uk-UA"/>
        </w:rPr>
        <w:t xml:space="preserve"> </w:t>
      </w:r>
      <w:r w:rsidR="00A219F0">
        <w:rPr>
          <w:lang w:val="uk-UA"/>
        </w:rPr>
        <w:t>учням</w:t>
      </w:r>
      <w:r>
        <w:rPr>
          <w:lang w:val="uk-UA"/>
        </w:rPr>
        <w:t xml:space="preserve">. Поширеною помилкою </w:t>
      </w:r>
      <w:r w:rsidR="003A5C5F">
        <w:rPr>
          <w:lang w:val="uk-UA"/>
        </w:rPr>
        <w:t>при розробці</w:t>
      </w:r>
      <w:r>
        <w:rPr>
          <w:lang w:val="uk-UA"/>
        </w:rPr>
        <w:t xml:space="preserve"> програм</w:t>
      </w:r>
      <w:r w:rsidR="003A5C5F">
        <w:rPr>
          <w:lang w:val="uk-UA"/>
        </w:rPr>
        <w:t xml:space="preserve"> ПСП</w:t>
      </w:r>
      <w:r>
        <w:rPr>
          <w:lang w:val="uk-UA"/>
        </w:rPr>
        <w:t xml:space="preserve"> </w:t>
      </w:r>
      <w:r w:rsidR="003A5C5F">
        <w:rPr>
          <w:lang w:val="uk-UA"/>
        </w:rPr>
        <w:t>є</w:t>
      </w:r>
      <w:r>
        <w:rPr>
          <w:lang w:val="uk-UA"/>
        </w:rPr>
        <w:t xml:space="preserve"> зосеред</w:t>
      </w:r>
      <w:r w:rsidR="003A5C5F">
        <w:rPr>
          <w:lang w:val="uk-UA"/>
        </w:rPr>
        <w:t xml:space="preserve">ження на підтримці </w:t>
      </w:r>
      <w:r>
        <w:rPr>
          <w:lang w:val="uk-UA"/>
        </w:rPr>
        <w:t xml:space="preserve">виключно </w:t>
      </w:r>
      <w:r w:rsidR="003A5C5F">
        <w:rPr>
          <w:lang w:val="uk-UA"/>
        </w:rPr>
        <w:t>тих</w:t>
      </w:r>
      <w:r>
        <w:rPr>
          <w:lang w:val="uk-UA"/>
        </w:rPr>
        <w:t xml:space="preserve"> дітей, які </w:t>
      </w:r>
      <w:r w:rsidR="00FE6751">
        <w:rPr>
          <w:lang w:val="uk-UA"/>
        </w:rPr>
        <w:t xml:space="preserve">безпосередньо </w:t>
      </w:r>
      <w:r>
        <w:rPr>
          <w:lang w:val="uk-UA"/>
        </w:rPr>
        <w:t xml:space="preserve">постраждали в результаті обстрілів, нападів, переміщення та інших прямих наслідків війни. Проте, найбільш </w:t>
      </w:r>
      <w:r w:rsidR="00753BA8">
        <w:rPr>
          <w:lang w:val="uk-UA"/>
        </w:rPr>
        <w:t>у</w:t>
      </w:r>
      <w:r>
        <w:rPr>
          <w:lang w:val="uk-UA"/>
        </w:rPr>
        <w:t>разлив</w:t>
      </w:r>
      <w:r w:rsidR="00753BA8">
        <w:rPr>
          <w:lang w:val="uk-UA"/>
        </w:rPr>
        <w:t>ими</w:t>
      </w:r>
      <w:r>
        <w:rPr>
          <w:lang w:val="uk-UA"/>
        </w:rPr>
        <w:t xml:space="preserve"> діт</w:t>
      </w:r>
      <w:r w:rsidR="00753BA8">
        <w:rPr>
          <w:lang w:val="uk-UA"/>
        </w:rPr>
        <w:t>ьми</w:t>
      </w:r>
      <w:r>
        <w:rPr>
          <w:lang w:val="uk-UA"/>
        </w:rPr>
        <w:t xml:space="preserve"> в зонах в</w:t>
      </w:r>
      <w:r w:rsidR="009B67B3">
        <w:rPr>
          <w:lang w:val="uk-UA"/>
        </w:rPr>
        <w:t>оєнних</w:t>
      </w:r>
      <w:r>
        <w:rPr>
          <w:lang w:val="uk-UA"/>
        </w:rPr>
        <w:t xml:space="preserve"> дій часто виявляються діти, які зазнають насильства вдома. Крім того, діти в Україні потерпають від різноманітних стресів, пов</w:t>
      </w:r>
      <w:r w:rsidR="00753BA8">
        <w:rPr>
          <w:lang w:val="uk-UA"/>
        </w:rPr>
        <w:t>’</w:t>
      </w:r>
      <w:r>
        <w:rPr>
          <w:lang w:val="uk-UA"/>
        </w:rPr>
        <w:t xml:space="preserve">язаних з такими проблемами, як </w:t>
      </w:r>
      <w:r w:rsidR="001C2866">
        <w:rPr>
          <w:lang w:val="uk-UA"/>
        </w:rPr>
        <w:t>малозабезпеченість</w:t>
      </w:r>
      <w:r>
        <w:rPr>
          <w:lang w:val="uk-UA"/>
        </w:rPr>
        <w:t xml:space="preserve">, </w:t>
      </w:r>
      <w:r w:rsidR="00753BA8">
        <w:rPr>
          <w:lang w:val="uk-UA"/>
        </w:rPr>
        <w:t>цькування (буллінг)</w:t>
      </w:r>
      <w:r>
        <w:rPr>
          <w:lang w:val="uk-UA"/>
        </w:rPr>
        <w:t>, інвалідні</w:t>
      </w:r>
      <w:r w:rsidR="00753BA8">
        <w:rPr>
          <w:lang w:val="uk-UA"/>
        </w:rPr>
        <w:t>сть</w:t>
      </w:r>
      <w:r>
        <w:rPr>
          <w:lang w:val="uk-UA"/>
        </w:rPr>
        <w:t xml:space="preserve"> та дискримінаці</w:t>
      </w:r>
      <w:r w:rsidR="00753BA8">
        <w:rPr>
          <w:lang w:val="uk-UA"/>
        </w:rPr>
        <w:t>я</w:t>
      </w:r>
      <w:r>
        <w:rPr>
          <w:lang w:val="uk-UA"/>
        </w:rPr>
        <w:t xml:space="preserve">. Досвід роботи в різних зонах </w:t>
      </w:r>
      <w:r w:rsidR="00BB61F3">
        <w:rPr>
          <w:lang w:val="uk-UA"/>
        </w:rPr>
        <w:t>воєнних</w:t>
      </w:r>
      <w:r>
        <w:rPr>
          <w:lang w:val="uk-UA"/>
        </w:rPr>
        <w:t xml:space="preserve"> дій </w:t>
      </w:r>
      <w:r w:rsidR="00BB61F3">
        <w:rPr>
          <w:lang w:val="uk-UA"/>
        </w:rPr>
        <w:t>підкреслює</w:t>
      </w:r>
      <w:r>
        <w:rPr>
          <w:lang w:val="uk-UA"/>
        </w:rPr>
        <w:t xml:space="preserve"> значення </w:t>
      </w:r>
      <w:r w:rsidR="00BB61F3">
        <w:rPr>
          <w:lang w:val="uk-UA"/>
        </w:rPr>
        <w:t>застосування комплексного</w:t>
      </w:r>
      <w:r>
        <w:rPr>
          <w:lang w:val="uk-UA"/>
        </w:rPr>
        <w:t xml:space="preserve"> підходу, який </w:t>
      </w:r>
      <w:r w:rsidR="00BB61F3">
        <w:rPr>
          <w:lang w:val="uk-UA"/>
        </w:rPr>
        <w:t xml:space="preserve">забезпечує </w:t>
      </w:r>
      <w:r>
        <w:rPr>
          <w:lang w:val="uk-UA"/>
        </w:rPr>
        <w:t>підтрим</w:t>
      </w:r>
      <w:r w:rsidR="00BB61F3">
        <w:rPr>
          <w:lang w:val="uk-UA"/>
        </w:rPr>
        <w:t>к</w:t>
      </w:r>
      <w:r>
        <w:rPr>
          <w:lang w:val="uk-UA"/>
        </w:rPr>
        <w:t xml:space="preserve">у </w:t>
      </w:r>
      <w:r w:rsidR="00BB61F3">
        <w:rPr>
          <w:lang w:val="uk-UA"/>
        </w:rPr>
        <w:t>у</w:t>
      </w:r>
      <w:r>
        <w:rPr>
          <w:lang w:val="uk-UA"/>
        </w:rPr>
        <w:t xml:space="preserve">сіх дітей </w:t>
      </w:r>
      <w:r w:rsidR="00BB61F3">
        <w:rPr>
          <w:lang w:val="uk-UA"/>
        </w:rPr>
        <w:t>та</w:t>
      </w:r>
      <w:r>
        <w:rPr>
          <w:lang w:val="uk-UA"/>
        </w:rPr>
        <w:t xml:space="preserve"> </w:t>
      </w:r>
      <w:r w:rsidR="00BB61F3">
        <w:rPr>
          <w:lang w:val="uk-UA"/>
        </w:rPr>
        <w:t xml:space="preserve">дозволяє </w:t>
      </w:r>
      <w:r>
        <w:rPr>
          <w:lang w:val="uk-UA"/>
        </w:rPr>
        <w:t>уник</w:t>
      </w:r>
      <w:r w:rsidR="00BB61F3">
        <w:rPr>
          <w:lang w:val="uk-UA"/>
        </w:rPr>
        <w:t>нути</w:t>
      </w:r>
      <w:r>
        <w:rPr>
          <w:lang w:val="uk-UA"/>
        </w:rPr>
        <w:t xml:space="preserve"> вузьк</w:t>
      </w:r>
      <w:r w:rsidR="00BB61F3">
        <w:rPr>
          <w:lang w:val="uk-UA"/>
        </w:rPr>
        <w:t>ої</w:t>
      </w:r>
      <w:r>
        <w:rPr>
          <w:lang w:val="uk-UA"/>
        </w:rPr>
        <w:t xml:space="preserve"> </w:t>
      </w:r>
      <w:r w:rsidR="00BB61F3">
        <w:rPr>
          <w:lang w:val="uk-UA"/>
        </w:rPr>
        <w:t>зосередженості</w:t>
      </w:r>
      <w:r>
        <w:rPr>
          <w:lang w:val="uk-UA"/>
        </w:rPr>
        <w:t xml:space="preserve"> </w:t>
      </w:r>
      <w:r w:rsidR="00BB61F3">
        <w:rPr>
          <w:lang w:val="uk-UA"/>
        </w:rPr>
        <w:t>лише</w:t>
      </w:r>
      <w:r>
        <w:rPr>
          <w:lang w:val="uk-UA"/>
        </w:rPr>
        <w:t xml:space="preserve"> на певній підгрупі дітей </w:t>
      </w:r>
      <w:r w:rsidR="00BB61F3">
        <w:rPr>
          <w:lang w:val="uk-UA"/>
        </w:rPr>
        <w:t>та</w:t>
      </w:r>
      <w:r>
        <w:rPr>
          <w:lang w:val="uk-UA"/>
        </w:rPr>
        <w:t xml:space="preserve"> підлітків. Цей проект досяг </w:t>
      </w:r>
      <w:r w:rsidR="006127AA">
        <w:rPr>
          <w:lang w:val="uk-UA"/>
        </w:rPr>
        <w:t>значних</w:t>
      </w:r>
      <w:r w:rsidR="009D6779">
        <w:rPr>
          <w:lang w:val="uk-UA"/>
        </w:rPr>
        <w:t xml:space="preserve"> </w:t>
      </w:r>
      <w:r>
        <w:rPr>
          <w:lang w:val="uk-UA"/>
        </w:rPr>
        <w:t xml:space="preserve">позитивних результатів за рахунок </w:t>
      </w:r>
      <w:r w:rsidR="006127AA">
        <w:rPr>
          <w:lang w:val="uk-UA"/>
        </w:rPr>
        <w:t>впровадження</w:t>
      </w:r>
      <w:r>
        <w:rPr>
          <w:lang w:val="uk-UA"/>
        </w:rPr>
        <w:t xml:space="preserve"> більш </w:t>
      </w:r>
      <w:r w:rsidR="006127AA">
        <w:rPr>
          <w:lang w:val="uk-UA"/>
        </w:rPr>
        <w:t>підтримуючого</w:t>
      </w:r>
      <w:r>
        <w:rPr>
          <w:lang w:val="uk-UA"/>
        </w:rPr>
        <w:t xml:space="preserve"> підходу </w:t>
      </w:r>
      <w:r w:rsidR="006127AA">
        <w:rPr>
          <w:lang w:val="uk-UA"/>
        </w:rPr>
        <w:t>та</w:t>
      </w:r>
      <w:r>
        <w:rPr>
          <w:lang w:val="uk-UA"/>
        </w:rPr>
        <w:t xml:space="preserve"> </w:t>
      </w:r>
      <w:r w:rsidR="006127AA">
        <w:rPr>
          <w:lang w:val="uk-UA"/>
        </w:rPr>
        <w:t xml:space="preserve">створення </w:t>
      </w:r>
      <w:r>
        <w:rPr>
          <w:lang w:val="uk-UA"/>
        </w:rPr>
        <w:t>захис</w:t>
      </w:r>
      <w:r w:rsidR="006127AA">
        <w:rPr>
          <w:lang w:val="uk-UA"/>
        </w:rPr>
        <w:t>ного</w:t>
      </w:r>
      <w:r>
        <w:rPr>
          <w:lang w:val="uk-UA"/>
        </w:rPr>
        <w:t xml:space="preserve"> середовища для </w:t>
      </w:r>
      <w:r w:rsidR="006127AA">
        <w:rPr>
          <w:lang w:val="uk-UA"/>
        </w:rPr>
        <w:t>у</w:t>
      </w:r>
      <w:r>
        <w:rPr>
          <w:lang w:val="uk-UA"/>
        </w:rPr>
        <w:t xml:space="preserve">сіх дітей. Навіть </w:t>
      </w:r>
      <w:r w:rsidR="009E4874">
        <w:rPr>
          <w:lang w:val="uk-UA"/>
        </w:rPr>
        <w:t>після завершення</w:t>
      </w:r>
      <w:r>
        <w:rPr>
          <w:lang w:val="uk-UA"/>
        </w:rPr>
        <w:t xml:space="preserve"> конфлікт</w:t>
      </w:r>
      <w:r w:rsidR="009E4874">
        <w:rPr>
          <w:lang w:val="uk-UA"/>
        </w:rPr>
        <w:t>у</w:t>
      </w:r>
      <w:r>
        <w:rPr>
          <w:lang w:val="uk-UA"/>
        </w:rPr>
        <w:t xml:space="preserve">, </w:t>
      </w:r>
      <w:r w:rsidR="009E4874">
        <w:rPr>
          <w:lang w:val="uk-UA"/>
        </w:rPr>
        <w:lastRenderedPageBreak/>
        <w:t xml:space="preserve">застосований </w:t>
      </w:r>
      <w:r>
        <w:rPr>
          <w:lang w:val="uk-UA"/>
        </w:rPr>
        <w:t xml:space="preserve">підхід буде </w:t>
      </w:r>
      <w:r w:rsidR="009E4874">
        <w:rPr>
          <w:lang w:val="uk-UA"/>
        </w:rPr>
        <w:t>актуальним</w:t>
      </w:r>
      <w:r>
        <w:rPr>
          <w:lang w:val="uk-UA"/>
        </w:rPr>
        <w:t xml:space="preserve"> </w:t>
      </w:r>
      <w:r w:rsidR="009E4874">
        <w:rPr>
          <w:lang w:val="uk-UA"/>
        </w:rPr>
        <w:t>для</w:t>
      </w:r>
      <w:r>
        <w:rPr>
          <w:lang w:val="uk-UA"/>
        </w:rPr>
        <w:t xml:space="preserve"> сприянн</w:t>
      </w:r>
      <w:r w:rsidR="009E4874">
        <w:rPr>
          <w:lang w:val="uk-UA"/>
        </w:rPr>
        <w:t>я</w:t>
      </w:r>
      <w:r>
        <w:rPr>
          <w:lang w:val="uk-UA"/>
        </w:rPr>
        <w:t xml:space="preserve"> </w:t>
      </w:r>
      <w:r w:rsidR="009E4874">
        <w:rPr>
          <w:lang w:val="uk-UA"/>
        </w:rPr>
        <w:t>забезпеченню</w:t>
      </w:r>
      <w:r>
        <w:rPr>
          <w:lang w:val="uk-UA"/>
        </w:rPr>
        <w:t xml:space="preserve"> психо</w:t>
      </w:r>
      <w:r w:rsidR="009E4874">
        <w:rPr>
          <w:lang w:val="uk-UA"/>
        </w:rPr>
        <w:t>соціального</w:t>
      </w:r>
      <w:r>
        <w:rPr>
          <w:lang w:val="uk-UA"/>
        </w:rPr>
        <w:t xml:space="preserve"> благополуччя дітей</w:t>
      </w:r>
      <w:r w:rsidR="009E4874">
        <w:rPr>
          <w:lang w:val="uk-UA"/>
        </w:rPr>
        <w:t xml:space="preserve"> в Україні</w:t>
      </w:r>
      <w:r w:rsidR="00126E2D" w:rsidRPr="009E4874">
        <w:rPr>
          <w:rFonts w:cstheme="minorHAnsi"/>
          <w:lang w:val="uk-UA"/>
        </w:rPr>
        <w:t xml:space="preserve">. </w:t>
      </w:r>
    </w:p>
    <w:p w:rsidR="00B947A5" w:rsidRPr="009E4874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AF1B4B" w:rsidRDefault="0003135A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Актуальність компонента </w:t>
      </w:r>
      <w:r w:rsidR="000E242B">
        <w:rPr>
          <w:lang w:val="uk-UA"/>
        </w:rPr>
        <w:t>ПСП</w:t>
      </w:r>
      <w:r>
        <w:rPr>
          <w:lang w:val="uk-UA"/>
        </w:rPr>
        <w:t xml:space="preserve"> також випливає з того факту, що він </w:t>
      </w:r>
      <w:r w:rsidR="000E242B">
        <w:rPr>
          <w:lang w:val="uk-UA"/>
        </w:rPr>
        <w:t xml:space="preserve">відповідає керівним принципам </w:t>
      </w:r>
      <w:r>
        <w:rPr>
          <w:lang w:val="uk-UA"/>
        </w:rPr>
        <w:t xml:space="preserve"> </w:t>
      </w:r>
      <w:r w:rsidR="000E242B" w:rsidRPr="000E242B">
        <w:rPr>
          <w:rFonts w:cstheme="minorHAnsi"/>
          <w:lang w:val="en-GB"/>
        </w:rPr>
        <w:t>IASC</w:t>
      </w:r>
      <w:r>
        <w:rPr>
          <w:lang w:val="uk-UA"/>
        </w:rPr>
        <w:t xml:space="preserve">. Оскільки </w:t>
      </w:r>
      <w:r w:rsidR="00042E18">
        <w:rPr>
          <w:lang w:val="uk-UA"/>
        </w:rPr>
        <w:t xml:space="preserve">у рамках </w:t>
      </w:r>
      <w:r>
        <w:rPr>
          <w:lang w:val="uk-UA"/>
        </w:rPr>
        <w:t>програм</w:t>
      </w:r>
      <w:r w:rsidR="00042E18">
        <w:rPr>
          <w:lang w:val="uk-UA"/>
        </w:rPr>
        <w:t>и</w:t>
      </w:r>
      <w:r>
        <w:rPr>
          <w:lang w:val="uk-UA"/>
        </w:rPr>
        <w:t xml:space="preserve"> психосоціальн</w:t>
      </w:r>
      <w:r w:rsidR="00042E18">
        <w:rPr>
          <w:lang w:val="uk-UA"/>
        </w:rPr>
        <w:t>а</w:t>
      </w:r>
      <w:r>
        <w:rPr>
          <w:lang w:val="uk-UA"/>
        </w:rPr>
        <w:t xml:space="preserve"> підтримк</w:t>
      </w:r>
      <w:r w:rsidR="00042E18">
        <w:rPr>
          <w:lang w:val="uk-UA"/>
        </w:rPr>
        <w:t>а розглядалася</w:t>
      </w:r>
      <w:r>
        <w:rPr>
          <w:lang w:val="uk-UA"/>
        </w:rPr>
        <w:t xml:space="preserve"> </w:t>
      </w:r>
      <w:r w:rsidR="0040363B">
        <w:rPr>
          <w:lang w:val="uk-UA"/>
        </w:rPr>
        <w:t xml:space="preserve">в </w:t>
      </w:r>
      <w:r>
        <w:rPr>
          <w:lang w:val="uk-UA"/>
        </w:rPr>
        <w:t>як</w:t>
      </w:r>
      <w:r w:rsidR="0040363B">
        <w:rPr>
          <w:lang w:val="uk-UA"/>
        </w:rPr>
        <w:t>ості</w:t>
      </w:r>
      <w:r>
        <w:rPr>
          <w:lang w:val="uk-UA"/>
        </w:rPr>
        <w:t xml:space="preserve"> підх</w:t>
      </w:r>
      <w:r w:rsidR="0040363B">
        <w:rPr>
          <w:lang w:val="uk-UA"/>
        </w:rPr>
        <w:t>оду</w:t>
      </w:r>
      <w:r>
        <w:rPr>
          <w:lang w:val="uk-UA"/>
        </w:rPr>
        <w:t xml:space="preserve">, </w:t>
      </w:r>
      <w:r w:rsidR="00042E18">
        <w:rPr>
          <w:lang w:val="uk-UA"/>
        </w:rPr>
        <w:t>а саме</w:t>
      </w:r>
      <w:r>
        <w:rPr>
          <w:lang w:val="uk-UA"/>
        </w:rPr>
        <w:t xml:space="preserve"> сукупн</w:t>
      </w:r>
      <w:r w:rsidR="0040363B">
        <w:rPr>
          <w:lang w:val="uk-UA"/>
        </w:rPr>
        <w:t>ості</w:t>
      </w:r>
      <w:r>
        <w:rPr>
          <w:lang w:val="uk-UA"/>
        </w:rPr>
        <w:t xml:space="preserve"> процесів </w:t>
      </w:r>
      <w:r w:rsidR="00042E18">
        <w:rPr>
          <w:lang w:val="uk-UA"/>
        </w:rPr>
        <w:t>та</w:t>
      </w:r>
      <w:r>
        <w:rPr>
          <w:lang w:val="uk-UA"/>
        </w:rPr>
        <w:t xml:space="preserve"> видів діяльності, </w:t>
      </w:r>
      <w:r w:rsidR="00042E18">
        <w:rPr>
          <w:lang w:val="uk-UA"/>
        </w:rPr>
        <w:t>це</w:t>
      </w:r>
      <w:r>
        <w:rPr>
          <w:lang w:val="uk-UA"/>
        </w:rPr>
        <w:t xml:space="preserve"> дозволило ефективно </w:t>
      </w:r>
      <w:r w:rsidR="00042E18">
        <w:rPr>
          <w:lang w:val="uk-UA"/>
        </w:rPr>
        <w:t>інтегрувати ПСП</w:t>
      </w:r>
      <w:r>
        <w:rPr>
          <w:lang w:val="uk-UA"/>
        </w:rPr>
        <w:t xml:space="preserve"> </w:t>
      </w:r>
      <w:r w:rsidR="00042E18">
        <w:rPr>
          <w:lang w:val="uk-UA"/>
        </w:rPr>
        <w:t>у навчальний процес</w:t>
      </w:r>
      <w:r>
        <w:rPr>
          <w:lang w:val="uk-UA"/>
        </w:rPr>
        <w:t xml:space="preserve"> </w:t>
      </w:r>
      <w:r w:rsidR="00042E18">
        <w:rPr>
          <w:lang w:val="uk-UA"/>
        </w:rPr>
        <w:t>та</w:t>
      </w:r>
      <w:r>
        <w:rPr>
          <w:lang w:val="uk-UA"/>
        </w:rPr>
        <w:t xml:space="preserve"> </w:t>
      </w:r>
      <w:r w:rsidR="00470ADA">
        <w:rPr>
          <w:lang w:val="uk-UA"/>
        </w:rPr>
        <w:t>зробити</w:t>
      </w:r>
      <w:r>
        <w:rPr>
          <w:lang w:val="uk-UA"/>
        </w:rPr>
        <w:t xml:space="preserve"> акцент на створенн</w:t>
      </w:r>
      <w:r w:rsidR="00042E18">
        <w:rPr>
          <w:lang w:val="uk-UA"/>
        </w:rPr>
        <w:t>і</w:t>
      </w:r>
      <w:r>
        <w:rPr>
          <w:lang w:val="uk-UA"/>
        </w:rPr>
        <w:t xml:space="preserve"> безпечн</w:t>
      </w:r>
      <w:r w:rsidR="00042E18">
        <w:rPr>
          <w:lang w:val="uk-UA"/>
        </w:rPr>
        <w:t>ого</w:t>
      </w:r>
      <w:r>
        <w:rPr>
          <w:lang w:val="uk-UA"/>
        </w:rPr>
        <w:t xml:space="preserve">, </w:t>
      </w:r>
      <w:r w:rsidR="00042E18">
        <w:rPr>
          <w:lang w:val="uk-UA"/>
        </w:rPr>
        <w:t>підтримуючого середовища</w:t>
      </w:r>
      <w:r>
        <w:rPr>
          <w:lang w:val="uk-UA"/>
        </w:rPr>
        <w:t xml:space="preserve">. Крім того, програма включала в себе </w:t>
      </w:r>
      <w:r w:rsidR="009C28CB">
        <w:rPr>
          <w:lang w:val="uk-UA"/>
        </w:rPr>
        <w:t>де</w:t>
      </w:r>
      <w:r>
        <w:rPr>
          <w:lang w:val="uk-UA"/>
        </w:rPr>
        <w:t xml:space="preserve">кілька рівнів </w:t>
      </w:r>
      <w:r w:rsidR="009C28CB">
        <w:rPr>
          <w:lang w:val="uk-UA"/>
        </w:rPr>
        <w:t xml:space="preserve">надання </w:t>
      </w:r>
      <w:r>
        <w:rPr>
          <w:lang w:val="uk-UA"/>
        </w:rPr>
        <w:t>підтримк</w:t>
      </w:r>
      <w:r w:rsidR="009C28CB">
        <w:rPr>
          <w:lang w:val="uk-UA"/>
        </w:rPr>
        <w:t>и</w:t>
      </w:r>
      <w:r>
        <w:rPr>
          <w:lang w:val="uk-UA"/>
        </w:rPr>
        <w:t xml:space="preserve">, </w:t>
      </w:r>
      <w:r w:rsidR="009C28CB">
        <w:rPr>
          <w:lang w:val="uk-UA"/>
        </w:rPr>
        <w:t>відтак для</w:t>
      </w:r>
      <w:r>
        <w:rPr>
          <w:lang w:val="uk-UA"/>
        </w:rPr>
        <w:t xml:space="preserve"> більшості </w:t>
      </w:r>
      <w:r w:rsidR="009C28CB">
        <w:rPr>
          <w:lang w:val="uk-UA"/>
        </w:rPr>
        <w:t>учнів</w:t>
      </w:r>
      <w:r>
        <w:rPr>
          <w:lang w:val="uk-UA"/>
        </w:rPr>
        <w:t xml:space="preserve"> </w:t>
      </w:r>
      <w:r w:rsidR="009C28CB">
        <w:rPr>
          <w:lang w:val="uk-UA"/>
        </w:rPr>
        <w:t>було створено підтримуюче середовище та забезпечена</w:t>
      </w:r>
      <w:r>
        <w:rPr>
          <w:lang w:val="uk-UA"/>
        </w:rPr>
        <w:t xml:space="preserve"> </w:t>
      </w:r>
      <w:r w:rsidR="009C28CB">
        <w:rPr>
          <w:lang w:val="uk-UA"/>
        </w:rPr>
        <w:t xml:space="preserve">участь у </w:t>
      </w:r>
      <w:r>
        <w:rPr>
          <w:lang w:val="uk-UA"/>
        </w:rPr>
        <w:t xml:space="preserve">груповий діяльності, </w:t>
      </w:r>
      <w:r w:rsidR="009C28CB">
        <w:rPr>
          <w:lang w:val="uk-UA"/>
        </w:rPr>
        <w:t>а учні</w:t>
      </w:r>
      <w:r>
        <w:rPr>
          <w:lang w:val="uk-UA"/>
        </w:rPr>
        <w:t>, які потребу</w:t>
      </w:r>
      <w:r w:rsidR="009C28CB">
        <w:rPr>
          <w:lang w:val="uk-UA"/>
        </w:rPr>
        <w:t>вали</w:t>
      </w:r>
      <w:r>
        <w:rPr>
          <w:lang w:val="uk-UA"/>
        </w:rPr>
        <w:t xml:space="preserve"> спеціалізованої допомоги</w:t>
      </w:r>
      <w:r w:rsidR="009C28CB">
        <w:rPr>
          <w:lang w:val="uk-UA"/>
        </w:rPr>
        <w:t>,</w:t>
      </w:r>
      <w:r>
        <w:rPr>
          <w:lang w:val="uk-UA"/>
        </w:rPr>
        <w:t xml:space="preserve"> </w:t>
      </w:r>
      <w:r w:rsidR="009C28CB">
        <w:rPr>
          <w:lang w:val="uk-UA"/>
        </w:rPr>
        <w:t>були направлені до спеціалізованих</w:t>
      </w:r>
      <w:r>
        <w:rPr>
          <w:lang w:val="uk-UA"/>
        </w:rPr>
        <w:t xml:space="preserve"> </w:t>
      </w:r>
      <w:r w:rsidR="009C28CB">
        <w:rPr>
          <w:lang w:val="uk-UA"/>
        </w:rPr>
        <w:t>лікувальних закладів</w:t>
      </w:r>
      <w:r>
        <w:rPr>
          <w:lang w:val="uk-UA"/>
        </w:rPr>
        <w:t xml:space="preserve">. В цілому, підходи, </w:t>
      </w:r>
      <w:r w:rsidR="00AF1B4B">
        <w:rPr>
          <w:lang w:val="uk-UA"/>
        </w:rPr>
        <w:t>застосовані у рамках</w:t>
      </w:r>
      <w:r>
        <w:rPr>
          <w:lang w:val="uk-UA"/>
        </w:rPr>
        <w:t xml:space="preserve"> компонент</w:t>
      </w:r>
      <w:r w:rsidR="00AF1B4B">
        <w:rPr>
          <w:lang w:val="uk-UA"/>
        </w:rPr>
        <w:t>у</w:t>
      </w:r>
      <w:r>
        <w:rPr>
          <w:lang w:val="uk-UA"/>
        </w:rPr>
        <w:t xml:space="preserve"> </w:t>
      </w:r>
      <w:r w:rsidR="00AF1B4B">
        <w:rPr>
          <w:lang w:val="uk-UA"/>
        </w:rPr>
        <w:t>ПСП,</w:t>
      </w:r>
      <w:r>
        <w:rPr>
          <w:lang w:val="uk-UA"/>
        </w:rPr>
        <w:t xml:space="preserve"> </w:t>
      </w:r>
      <w:r w:rsidR="00AF1B4B">
        <w:rPr>
          <w:lang w:val="uk-UA"/>
        </w:rPr>
        <w:t xml:space="preserve">є </w:t>
      </w:r>
      <w:r>
        <w:rPr>
          <w:lang w:val="uk-UA"/>
        </w:rPr>
        <w:t>узгодж</w:t>
      </w:r>
      <w:r w:rsidR="00AF1B4B">
        <w:rPr>
          <w:lang w:val="uk-UA"/>
        </w:rPr>
        <w:t>еними</w:t>
      </w:r>
      <w:r>
        <w:rPr>
          <w:lang w:val="uk-UA"/>
        </w:rPr>
        <w:t xml:space="preserve"> з </w:t>
      </w:r>
      <w:r w:rsidR="00AF1B4B">
        <w:rPr>
          <w:lang w:val="uk-UA"/>
        </w:rPr>
        <w:t>передовим досвідом роботи в</w:t>
      </w:r>
      <w:r>
        <w:rPr>
          <w:lang w:val="uk-UA"/>
        </w:rPr>
        <w:t xml:space="preserve"> інших зон</w:t>
      </w:r>
      <w:r w:rsidR="00AF1B4B">
        <w:rPr>
          <w:lang w:val="uk-UA"/>
        </w:rPr>
        <w:t>ах</w:t>
      </w:r>
      <w:r>
        <w:rPr>
          <w:lang w:val="uk-UA"/>
        </w:rPr>
        <w:t xml:space="preserve"> </w:t>
      </w:r>
      <w:r w:rsidR="00AF1B4B">
        <w:rPr>
          <w:lang w:val="uk-UA"/>
        </w:rPr>
        <w:t>воєнних дій</w:t>
      </w:r>
      <w:r>
        <w:rPr>
          <w:lang w:val="uk-UA"/>
        </w:rPr>
        <w:t xml:space="preserve">, а також міжнародними керівними принципами </w:t>
      </w:r>
      <w:r w:rsidR="00AF1B4B">
        <w:rPr>
          <w:lang w:val="uk-UA"/>
        </w:rPr>
        <w:t>та</w:t>
      </w:r>
      <w:r>
        <w:rPr>
          <w:lang w:val="uk-UA"/>
        </w:rPr>
        <w:t xml:space="preserve"> стандартами. Крім того, </w:t>
      </w:r>
      <w:r w:rsidR="00AF1B4B">
        <w:rPr>
          <w:lang w:val="uk-UA"/>
        </w:rPr>
        <w:t>співробітники</w:t>
      </w:r>
      <w:r>
        <w:rPr>
          <w:lang w:val="uk-UA"/>
        </w:rPr>
        <w:t xml:space="preserve"> НаУКМА адаптували </w:t>
      </w:r>
      <w:r w:rsidR="00AF1B4B">
        <w:rPr>
          <w:lang w:val="uk-UA"/>
        </w:rPr>
        <w:t>надання ПСП</w:t>
      </w:r>
      <w:r>
        <w:rPr>
          <w:lang w:val="uk-UA"/>
        </w:rPr>
        <w:t xml:space="preserve"> </w:t>
      </w:r>
      <w:r w:rsidR="00AF1B4B">
        <w:rPr>
          <w:lang w:val="uk-UA"/>
        </w:rPr>
        <w:t>до</w:t>
      </w:r>
      <w:r>
        <w:rPr>
          <w:lang w:val="uk-UA"/>
        </w:rPr>
        <w:t xml:space="preserve"> </w:t>
      </w:r>
      <w:r w:rsidR="00AF1B4B">
        <w:rPr>
          <w:lang w:val="uk-UA"/>
        </w:rPr>
        <w:t>ситуації в країні</w:t>
      </w:r>
      <w:r>
        <w:rPr>
          <w:lang w:val="uk-UA"/>
        </w:rPr>
        <w:t xml:space="preserve">, </w:t>
      </w:r>
      <w:r w:rsidR="00AF1B4B">
        <w:rPr>
          <w:lang w:val="uk-UA"/>
        </w:rPr>
        <w:t xml:space="preserve">забезпечивши </w:t>
      </w:r>
      <w:r>
        <w:rPr>
          <w:lang w:val="uk-UA"/>
        </w:rPr>
        <w:t>культурну та контекстуальн</w:t>
      </w:r>
      <w:r w:rsidR="00AF1B4B">
        <w:rPr>
          <w:lang w:val="uk-UA"/>
        </w:rPr>
        <w:t>у</w:t>
      </w:r>
      <w:r>
        <w:rPr>
          <w:lang w:val="uk-UA"/>
        </w:rPr>
        <w:t xml:space="preserve"> </w:t>
      </w:r>
      <w:r w:rsidR="00E2016D">
        <w:rPr>
          <w:lang w:val="uk-UA"/>
        </w:rPr>
        <w:t>відповідність</w:t>
      </w:r>
      <w:r w:rsidR="00111BCF" w:rsidRPr="00AF1B4B">
        <w:rPr>
          <w:rFonts w:cstheme="minorHAnsi"/>
          <w:lang w:val="uk-UA"/>
        </w:rPr>
        <w:t>.</w:t>
      </w:r>
    </w:p>
    <w:p w:rsidR="00B947A5" w:rsidRPr="00F85B7F" w:rsidRDefault="00F85B7F" w:rsidP="004F26E3">
      <w:pPr>
        <w:pStyle w:val="Heading4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Сталість</w:t>
      </w:r>
    </w:p>
    <w:p w:rsidR="00B947A5" w:rsidRPr="006752E9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B856F8" w:rsidRDefault="0003135A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Компонент </w:t>
      </w:r>
      <w:r w:rsidR="006752E9">
        <w:rPr>
          <w:lang w:val="uk-UA"/>
        </w:rPr>
        <w:t>ПСП</w:t>
      </w:r>
      <w:r>
        <w:rPr>
          <w:lang w:val="uk-UA"/>
        </w:rPr>
        <w:t xml:space="preserve"> має відмінн</w:t>
      </w:r>
      <w:r w:rsidR="006752E9">
        <w:rPr>
          <w:lang w:val="uk-UA"/>
        </w:rPr>
        <w:t>ий потенціал щодо</w:t>
      </w:r>
      <w:r>
        <w:rPr>
          <w:lang w:val="uk-UA"/>
        </w:rPr>
        <w:t xml:space="preserve"> ст</w:t>
      </w:r>
      <w:r w:rsidR="006752E9">
        <w:rPr>
          <w:lang w:val="uk-UA"/>
        </w:rPr>
        <w:t>алості</w:t>
      </w:r>
      <w:r>
        <w:rPr>
          <w:lang w:val="uk-UA"/>
        </w:rPr>
        <w:t xml:space="preserve">, оскільки </w:t>
      </w:r>
      <w:r w:rsidR="006752E9">
        <w:rPr>
          <w:lang w:val="uk-UA"/>
        </w:rPr>
        <w:t>з огляду на</w:t>
      </w:r>
      <w:r>
        <w:rPr>
          <w:lang w:val="uk-UA"/>
        </w:rPr>
        <w:t xml:space="preserve"> </w:t>
      </w:r>
      <w:r w:rsidR="006752E9">
        <w:rPr>
          <w:lang w:val="uk-UA"/>
        </w:rPr>
        <w:t xml:space="preserve">обсяги витрат на </w:t>
      </w:r>
      <w:r>
        <w:rPr>
          <w:lang w:val="uk-UA"/>
        </w:rPr>
        <w:t>початков</w:t>
      </w:r>
      <w:r w:rsidR="006752E9">
        <w:rPr>
          <w:lang w:val="uk-UA"/>
        </w:rPr>
        <w:t>і</w:t>
      </w:r>
      <w:r>
        <w:rPr>
          <w:lang w:val="uk-UA"/>
        </w:rPr>
        <w:t xml:space="preserve"> </w:t>
      </w:r>
      <w:r w:rsidR="006752E9">
        <w:rPr>
          <w:lang w:val="uk-UA"/>
        </w:rPr>
        <w:t>тренінги та заходи</w:t>
      </w:r>
      <w:r>
        <w:rPr>
          <w:lang w:val="uk-UA"/>
        </w:rPr>
        <w:t xml:space="preserve">, </w:t>
      </w:r>
      <w:r w:rsidR="006752E9">
        <w:rPr>
          <w:lang w:val="uk-UA"/>
        </w:rPr>
        <w:t>діяльність може впроваджуватися</w:t>
      </w:r>
      <w:r>
        <w:rPr>
          <w:lang w:val="uk-UA"/>
        </w:rPr>
        <w:t xml:space="preserve"> при відносно низьк</w:t>
      </w:r>
      <w:r w:rsidR="006752E9">
        <w:rPr>
          <w:lang w:val="uk-UA"/>
        </w:rPr>
        <w:t>ому рівні витрат</w:t>
      </w:r>
      <w:r>
        <w:rPr>
          <w:lang w:val="uk-UA"/>
        </w:rPr>
        <w:t xml:space="preserve"> протягом тривалого періоду часу. Крім того, </w:t>
      </w:r>
      <w:r w:rsidR="00D17540">
        <w:rPr>
          <w:lang w:val="uk-UA"/>
        </w:rPr>
        <w:t>надання ПСП</w:t>
      </w:r>
      <w:r>
        <w:rPr>
          <w:lang w:val="uk-UA"/>
        </w:rPr>
        <w:t xml:space="preserve"> має високий рівень </w:t>
      </w:r>
      <w:r w:rsidR="001D12B6">
        <w:rPr>
          <w:lang w:val="uk-UA"/>
        </w:rPr>
        <w:t xml:space="preserve">низової </w:t>
      </w:r>
      <w:r>
        <w:rPr>
          <w:lang w:val="uk-UA"/>
        </w:rPr>
        <w:t xml:space="preserve">підтримки </w:t>
      </w:r>
      <w:r w:rsidR="00D17540">
        <w:rPr>
          <w:lang w:val="uk-UA"/>
        </w:rPr>
        <w:t>з боку</w:t>
      </w:r>
      <w:r>
        <w:rPr>
          <w:lang w:val="uk-UA"/>
        </w:rPr>
        <w:t xml:space="preserve"> </w:t>
      </w:r>
      <w:r w:rsidR="00D17540">
        <w:rPr>
          <w:lang w:val="uk-UA"/>
        </w:rPr>
        <w:t>учнів, учителів</w:t>
      </w:r>
      <w:r>
        <w:rPr>
          <w:lang w:val="uk-UA"/>
        </w:rPr>
        <w:t xml:space="preserve">, </w:t>
      </w:r>
      <w:r w:rsidR="00D17540">
        <w:rPr>
          <w:lang w:val="uk-UA"/>
        </w:rPr>
        <w:t>заступників директорів</w:t>
      </w:r>
      <w:r>
        <w:rPr>
          <w:lang w:val="uk-UA"/>
        </w:rPr>
        <w:t xml:space="preserve"> </w:t>
      </w:r>
      <w:r w:rsidR="00D17540">
        <w:rPr>
          <w:lang w:val="uk-UA"/>
        </w:rPr>
        <w:t>та</w:t>
      </w:r>
      <w:r>
        <w:rPr>
          <w:lang w:val="uk-UA"/>
        </w:rPr>
        <w:t xml:space="preserve"> шкільних психологів, як</w:t>
      </w:r>
      <w:r w:rsidR="00D17540">
        <w:rPr>
          <w:lang w:val="uk-UA"/>
        </w:rPr>
        <w:t>і</w:t>
      </w:r>
      <w:r>
        <w:rPr>
          <w:lang w:val="uk-UA"/>
        </w:rPr>
        <w:t xml:space="preserve"> </w:t>
      </w:r>
      <w:r w:rsidR="00D17540">
        <w:rPr>
          <w:lang w:val="uk-UA"/>
        </w:rPr>
        <w:t xml:space="preserve">мають </w:t>
      </w:r>
      <w:r>
        <w:rPr>
          <w:lang w:val="uk-UA"/>
        </w:rPr>
        <w:t>мотив</w:t>
      </w:r>
      <w:r w:rsidR="00D17540">
        <w:rPr>
          <w:lang w:val="uk-UA"/>
        </w:rPr>
        <w:t>ацію для</w:t>
      </w:r>
      <w:r>
        <w:rPr>
          <w:lang w:val="uk-UA"/>
        </w:rPr>
        <w:t xml:space="preserve"> продовж</w:t>
      </w:r>
      <w:r w:rsidR="00D17540">
        <w:rPr>
          <w:lang w:val="uk-UA"/>
        </w:rPr>
        <w:t>ення роботи</w:t>
      </w:r>
      <w:r>
        <w:rPr>
          <w:lang w:val="uk-UA"/>
        </w:rPr>
        <w:t xml:space="preserve">. </w:t>
      </w:r>
      <w:r w:rsidR="001D12B6">
        <w:rPr>
          <w:lang w:val="uk-UA"/>
        </w:rPr>
        <w:t>Постійний</w:t>
      </w:r>
      <w:r>
        <w:rPr>
          <w:lang w:val="uk-UA"/>
        </w:rPr>
        <w:t xml:space="preserve"> попит на компонент </w:t>
      </w:r>
      <w:r w:rsidR="001D12B6">
        <w:rPr>
          <w:lang w:val="uk-UA"/>
        </w:rPr>
        <w:t>ПСП</w:t>
      </w:r>
      <w:r>
        <w:rPr>
          <w:lang w:val="uk-UA"/>
        </w:rPr>
        <w:t>, як</w:t>
      </w:r>
      <w:r w:rsidR="001D12B6">
        <w:rPr>
          <w:lang w:val="uk-UA"/>
        </w:rPr>
        <w:t>ий</w:t>
      </w:r>
      <w:r>
        <w:rPr>
          <w:lang w:val="uk-UA"/>
        </w:rPr>
        <w:t xml:space="preserve"> проявляється </w:t>
      </w:r>
      <w:r w:rsidR="001D12B6">
        <w:rPr>
          <w:lang w:val="uk-UA"/>
        </w:rPr>
        <w:t>у</w:t>
      </w:r>
      <w:r>
        <w:rPr>
          <w:lang w:val="uk-UA"/>
        </w:rPr>
        <w:t xml:space="preserve"> поширенні </w:t>
      </w:r>
      <w:r w:rsidR="001D12B6">
        <w:rPr>
          <w:lang w:val="uk-UA"/>
        </w:rPr>
        <w:t>захоплення ним</w:t>
      </w:r>
      <w:r>
        <w:rPr>
          <w:lang w:val="uk-UA"/>
        </w:rPr>
        <w:t xml:space="preserve">, а також </w:t>
      </w:r>
      <w:r w:rsidR="001D12B6">
        <w:rPr>
          <w:lang w:val="uk-UA"/>
        </w:rPr>
        <w:t>у переконанні</w:t>
      </w:r>
      <w:r>
        <w:rPr>
          <w:lang w:val="uk-UA"/>
        </w:rPr>
        <w:t xml:space="preserve"> різних зацікавлених сторін </w:t>
      </w:r>
      <w:r w:rsidR="001D12B6">
        <w:rPr>
          <w:lang w:val="uk-UA"/>
        </w:rPr>
        <w:t xml:space="preserve">у тому, що його продовження </w:t>
      </w:r>
      <w:r>
        <w:rPr>
          <w:lang w:val="uk-UA"/>
        </w:rPr>
        <w:t xml:space="preserve">має життєво важливе значення, </w:t>
      </w:r>
      <w:r w:rsidR="001D12B6">
        <w:rPr>
          <w:lang w:val="uk-UA"/>
        </w:rPr>
        <w:t xml:space="preserve">сприяє </w:t>
      </w:r>
      <w:r>
        <w:rPr>
          <w:lang w:val="uk-UA"/>
        </w:rPr>
        <w:t>підвищенн</w:t>
      </w:r>
      <w:r w:rsidR="001D12B6">
        <w:rPr>
          <w:lang w:val="uk-UA"/>
        </w:rPr>
        <w:t>ю</w:t>
      </w:r>
      <w:r>
        <w:rPr>
          <w:lang w:val="uk-UA"/>
        </w:rPr>
        <w:t xml:space="preserve"> його ст</w:t>
      </w:r>
      <w:r w:rsidR="001D12B6">
        <w:rPr>
          <w:lang w:val="uk-UA"/>
        </w:rPr>
        <w:t>алості</w:t>
      </w:r>
      <w:r>
        <w:rPr>
          <w:lang w:val="uk-UA"/>
        </w:rPr>
        <w:t xml:space="preserve">. У деяких школах </w:t>
      </w:r>
      <w:r w:rsidR="00B856F8">
        <w:rPr>
          <w:lang w:val="uk-UA"/>
        </w:rPr>
        <w:t>надання ПСП</w:t>
      </w:r>
      <w:r>
        <w:rPr>
          <w:lang w:val="uk-UA"/>
        </w:rPr>
        <w:t xml:space="preserve"> досягає критичної маси </w:t>
      </w:r>
      <w:r w:rsidR="00B856F8">
        <w:rPr>
          <w:lang w:val="uk-UA"/>
        </w:rPr>
        <w:t>та</w:t>
      </w:r>
      <w:r>
        <w:rPr>
          <w:lang w:val="uk-UA"/>
        </w:rPr>
        <w:t xml:space="preserve"> ста</w:t>
      </w:r>
      <w:r w:rsidR="00B856F8">
        <w:rPr>
          <w:lang w:val="uk-UA"/>
        </w:rPr>
        <w:t>є</w:t>
      </w:r>
      <w:r>
        <w:rPr>
          <w:lang w:val="uk-UA"/>
        </w:rPr>
        <w:t xml:space="preserve"> </w:t>
      </w:r>
      <w:r w:rsidR="00B856F8">
        <w:rPr>
          <w:lang w:val="uk-UA"/>
        </w:rPr>
        <w:t>складовою</w:t>
      </w:r>
      <w:r>
        <w:rPr>
          <w:lang w:val="uk-UA"/>
        </w:rPr>
        <w:t xml:space="preserve"> шкільн</w:t>
      </w:r>
      <w:r w:rsidR="00B856F8">
        <w:rPr>
          <w:lang w:val="uk-UA"/>
        </w:rPr>
        <w:t>ої</w:t>
      </w:r>
      <w:r>
        <w:rPr>
          <w:lang w:val="uk-UA"/>
        </w:rPr>
        <w:t xml:space="preserve"> культур</w:t>
      </w:r>
      <w:r w:rsidR="00B856F8">
        <w:rPr>
          <w:lang w:val="uk-UA"/>
        </w:rPr>
        <w:t>и</w:t>
      </w:r>
      <w:r>
        <w:rPr>
          <w:lang w:val="uk-UA"/>
        </w:rPr>
        <w:t xml:space="preserve"> в </w:t>
      </w:r>
      <w:r w:rsidR="00B856F8">
        <w:rPr>
          <w:lang w:val="uk-UA"/>
        </w:rPr>
        <w:t>системі</w:t>
      </w:r>
      <w:r>
        <w:rPr>
          <w:lang w:val="uk-UA"/>
        </w:rPr>
        <w:t xml:space="preserve"> шкільно</w:t>
      </w:r>
      <w:r w:rsidR="00B856F8">
        <w:rPr>
          <w:lang w:val="uk-UA"/>
        </w:rPr>
        <w:t>ї</w:t>
      </w:r>
      <w:r>
        <w:rPr>
          <w:lang w:val="uk-UA"/>
        </w:rPr>
        <w:t xml:space="preserve"> </w:t>
      </w:r>
      <w:r w:rsidR="00B856F8">
        <w:rPr>
          <w:lang w:val="uk-UA"/>
        </w:rPr>
        <w:t>освіти</w:t>
      </w:r>
      <w:r w:rsidR="00B947A5" w:rsidRPr="00B856F8">
        <w:rPr>
          <w:rFonts w:cstheme="minorHAnsi"/>
          <w:lang w:val="uk-UA"/>
        </w:rPr>
        <w:t>.</w:t>
      </w:r>
    </w:p>
    <w:p w:rsidR="00B947A5" w:rsidRPr="00B856F8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161F1C" w:rsidRDefault="001C406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Крім того, МОН </w:t>
      </w:r>
      <w:r w:rsidR="00A24656">
        <w:rPr>
          <w:lang w:val="uk-UA"/>
        </w:rPr>
        <w:t>активно</w:t>
      </w:r>
      <w:r>
        <w:rPr>
          <w:lang w:val="uk-UA"/>
        </w:rPr>
        <w:t xml:space="preserve"> підтримує компонент </w:t>
      </w:r>
      <w:r w:rsidR="00A24656">
        <w:rPr>
          <w:lang w:val="uk-UA"/>
        </w:rPr>
        <w:t>ПСП</w:t>
      </w:r>
      <w:r>
        <w:rPr>
          <w:lang w:val="uk-UA"/>
        </w:rPr>
        <w:t xml:space="preserve"> </w:t>
      </w:r>
      <w:r w:rsidR="00A24656">
        <w:rPr>
          <w:lang w:val="uk-UA"/>
        </w:rPr>
        <w:t>та</w:t>
      </w:r>
      <w:r>
        <w:rPr>
          <w:lang w:val="uk-UA"/>
        </w:rPr>
        <w:t xml:space="preserve"> продовження</w:t>
      </w:r>
      <w:r w:rsidR="00A24656">
        <w:rPr>
          <w:lang w:val="uk-UA"/>
        </w:rPr>
        <w:t xml:space="preserve"> його реалізації</w:t>
      </w:r>
      <w:r>
        <w:rPr>
          <w:lang w:val="uk-UA"/>
        </w:rPr>
        <w:t xml:space="preserve">. </w:t>
      </w:r>
      <w:r w:rsidR="00A24656">
        <w:rPr>
          <w:lang w:val="uk-UA"/>
        </w:rPr>
        <w:t>З</w:t>
      </w:r>
      <w:r>
        <w:rPr>
          <w:lang w:val="uk-UA"/>
        </w:rPr>
        <w:t xml:space="preserve">аступник </w:t>
      </w:r>
      <w:r w:rsidR="00A24656">
        <w:rPr>
          <w:lang w:val="uk-UA"/>
        </w:rPr>
        <w:t>м</w:t>
      </w:r>
      <w:r>
        <w:rPr>
          <w:lang w:val="uk-UA"/>
        </w:rPr>
        <w:t xml:space="preserve">іністра </w:t>
      </w:r>
      <w:r w:rsidR="00A24656">
        <w:rPr>
          <w:lang w:val="uk-UA"/>
        </w:rPr>
        <w:t>освіти і науки</w:t>
      </w:r>
      <w:r>
        <w:rPr>
          <w:lang w:val="uk-UA"/>
        </w:rPr>
        <w:t xml:space="preserve"> </w:t>
      </w:r>
      <w:r w:rsidR="00A24656">
        <w:rPr>
          <w:lang w:val="uk-UA"/>
        </w:rPr>
        <w:t>зазначив</w:t>
      </w:r>
      <w:r>
        <w:rPr>
          <w:lang w:val="uk-UA"/>
        </w:rPr>
        <w:t xml:space="preserve">, що він </w:t>
      </w:r>
      <w:r w:rsidR="00A24656">
        <w:rPr>
          <w:lang w:val="uk-UA"/>
        </w:rPr>
        <w:t>вважає цей</w:t>
      </w:r>
      <w:r>
        <w:rPr>
          <w:lang w:val="uk-UA"/>
        </w:rPr>
        <w:t xml:space="preserve"> підхід вкрай необхідною</w:t>
      </w:r>
      <w:r w:rsidR="00A24656">
        <w:rPr>
          <w:lang w:val="uk-UA"/>
        </w:rPr>
        <w:t xml:space="preserve"> складовою</w:t>
      </w:r>
      <w:r>
        <w:rPr>
          <w:lang w:val="uk-UA"/>
        </w:rPr>
        <w:t xml:space="preserve"> нового підходу до </w:t>
      </w:r>
      <w:r w:rsidR="00A24656">
        <w:rPr>
          <w:lang w:val="uk-UA"/>
        </w:rPr>
        <w:t>освіти</w:t>
      </w:r>
      <w:r w:rsidR="00CD0A4E">
        <w:rPr>
          <w:lang w:val="uk-UA"/>
        </w:rPr>
        <w:t>,</w:t>
      </w:r>
      <w:r>
        <w:rPr>
          <w:lang w:val="uk-UA"/>
        </w:rPr>
        <w:t xml:space="preserve"> та що програма повинна бути </w:t>
      </w:r>
      <w:r w:rsidR="00A24656">
        <w:rPr>
          <w:lang w:val="uk-UA"/>
        </w:rPr>
        <w:t>впроваджена по</w:t>
      </w:r>
      <w:r>
        <w:rPr>
          <w:lang w:val="uk-UA"/>
        </w:rPr>
        <w:t xml:space="preserve"> всій країні. </w:t>
      </w:r>
      <w:r w:rsidR="00A421C5">
        <w:rPr>
          <w:lang w:val="uk-UA"/>
        </w:rPr>
        <w:t>В</w:t>
      </w:r>
      <w:r>
        <w:rPr>
          <w:lang w:val="uk-UA"/>
        </w:rPr>
        <w:t xml:space="preserve"> ЮНІСЕФ та МОН</w:t>
      </w:r>
      <w:r w:rsidR="00D43C72">
        <w:rPr>
          <w:lang w:val="uk-UA"/>
        </w:rPr>
        <w:t xml:space="preserve"> наразі проходить обговорення</w:t>
      </w:r>
      <w:r>
        <w:rPr>
          <w:lang w:val="uk-UA"/>
        </w:rPr>
        <w:t xml:space="preserve"> </w:t>
      </w:r>
      <w:r w:rsidR="00D43C72">
        <w:rPr>
          <w:lang w:val="uk-UA"/>
        </w:rPr>
        <w:t>інтеграції ПСП</w:t>
      </w:r>
      <w:r>
        <w:rPr>
          <w:lang w:val="uk-UA"/>
        </w:rPr>
        <w:t xml:space="preserve"> </w:t>
      </w:r>
      <w:r w:rsidR="00D43C72">
        <w:rPr>
          <w:lang w:val="uk-UA"/>
        </w:rPr>
        <w:t>у</w:t>
      </w:r>
      <w:r>
        <w:rPr>
          <w:lang w:val="uk-UA"/>
        </w:rPr>
        <w:t xml:space="preserve"> більш широк</w:t>
      </w:r>
      <w:r w:rsidR="00D43C72">
        <w:rPr>
          <w:lang w:val="uk-UA"/>
        </w:rPr>
        <w:t>ий</w:t>
      </w:r>
      <w:r>
        <w:rPr>
          <w:lang w:val="uk-UA"/>
        </w:rPr>
        <w:t>, національн</w:t>
      </w:r>
      <w:r w:rsidR="00D43C72">
        <w:rPr>
          <w:lang w:val="uk-UA"/>
        </w:rPr>
        <w:t>ий</w:t>
      </w:r>
      <w:r>
        <w:rPr>
          <w:lang w:val="uk-UA"/>
        </w:rPr>
        <w:t xml:space="preserve"> підхі</w:t>
      </w:r>
      <w:r w:rsidR="00D43C72">
        <w:rPr>
          <w:lang w:val="uk-UA"/>
        </w:rPr>
        <w:t>д</w:t>
      </w:r>
      <w:r>
        <w:rPr>
          <w:lang w:val="uk-UA"/>
        </w:rPr>
        <w:t xml:space="preserve"> </w:t>
      </w:r>
      <w:r w:rsidR="00D43C72">
        <w:rPr>
          <w:lang w:val="uk-UA"/>
        </w:rPr>
        <w:t>«Б</w:t>
      </w:r>
      <w:r>
        <w:rPr>
          <w:lang w:val="uk-UA"/>
        </w:rPr>
        <w:t>езпечн</w:t>
      </w:r>
      <w:r w:rsidR="00D43C72">
        <w:rPr>
          <w:lang w:val="uk-UA"/>
        </w:rPr>
        <w:t>а</w:t>
      </w:r>
      <w:r>
        <w:rPr>
          <w:lang w:val="uk-UA"/>
        </w:rPr>
        <w:t xml:space="preserve"> шк</w:t>
      </w:r>
      <w:r w:rsidR="00D43C72">
        <w:rPr>
          <w:lang w:val="uk-UA"/>
        </w:rPr>
        <w:t>ола»</w:t>
      </w:r>
      <w:r>
        <w:rPr>
          <w:lang w:val="uk-UA"/>
        </w:rPr>
        <w:t xml:space="preserve">. </w:t>
      </w:r>
      <w:r w:rsidR="00161F1C">
        <w:rPr>
          <w:lang w:val="uk-UA"/>
        </w:rPr>
        <w:t>Активний</w:t>
      </w:r>
      <w:r>
        <w:rPr>
          <w:lang w:val="uk-UA"/>
        </w:rPr>
        <w:t xml:space="preserve"> інтерес </w:t>
      </w:r>
      <w:r w:rsidR="00161F1C">
        <w:rPr>
          <w:lang w:val="uk-UA"/>
        </w:rPr>
        <w:t>з боку Уряду та</w:t>
      </w:r>
      <w:r>
        <w:rPr>
          <w:lang w:val="uk-UA"/>
        </w:rPr>
        <w:t xml:space="preserve"> підтримка з боку ЮНІСЕФ </w:t>
      </w:r>
      <w:r w:rsidR="00161F1C">
        <w:rPr>
          <w:lang w:val="uk-UA"/>
        </w:rPr>
        <w:t>у</w:t>
      </w:r>
      <w:r>
        <w:rPr>
          <w:lang w:val="uk-UA"/>
        </w:rPr>
        <w:t xml:space="preserve"> значній мірі сприя</w:t>
      </w:r>
      <w:r w:rsidR="00161F1C">
        <w:rPr>
          <w:lang w:val="uk-UA"/>
        </w:rPr>
        <w:t>ють</w:t>
      </w:r>
      <w:r>
        <w:rPr>
          <w:lang w:val="uk-UA"/>
        </w:rPr>
        <w:t xml:space="preserve"> ст</w:t>
      </w:r>
      <w:r w:rsidR="00161F1C">
        <w:rPr>
          <w:lang w:val="uk-UA"/>
        </w:rPr>
        <w:t xml:space="preserve">алості роботи та </w:t>
      </w:r>
      <w:r>
        <w:rPr>
          <w:lang w:val="uk-UA"/>
        </w:rPr>
        <w:t>підх</w:t>
      </w:r>
      <w:r w:rsidR="000C144D">
        <w:rPr>
          <w:lang w:val="uk-UA"/>
        </w:rPr>
        <w:t xml:space="preserve">оду у рамках </w:t>
      </w:r>
      <w:r w:rsidR="00161F1C">
        <w:rPr>
          <w:lang w:val="uk-UA"/>
        </w:rPr>
        <w:t>ПСП</w:t>
      </w:r>
      <w:r w:rsidR="00B947A5" w:rsidRPr="00161F1C">
        <w:rPr>
          <w:rFonts w:cstheme="minorHAnsi"/>
          <w:lang w:val="uk-UA"/>
        </w:rPr>
        <w:t>.</w:t>
      </w:r>
    </w:p>
    <w:p w:rsidR="00B947A5" w:rsidRPr="00161F1C" w:rsidRDefault="00B947A5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B947A5" w:rsidRPr="00AE060E" w:rsidRDefault="001C4069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Ці </w:t>
      </w:r>
      <w:r w:rsidR="007C4266">
        <w:rPr>
          <w:lang w:val="uk-UA"/>
        </w:rPr>
        <w:t>позитивні</w:t>
      </w:r>
      <w:r>
        <w:rPr>
          <w:lang w:val="uk-UA"/>
        </w:rPr>
        <w:t xml:space="preserve"> ознаки ст</w:t>
      </w:r>
      <w:r w:rsidR="007C4266">
        <w:rPr>
          <w:lang w:val="uk-UA"/>
        </w:rPr>
        <w:t>алості</w:t>
      </w:r>
      <w:r>
        <w:rPr>
          <w:lang w:val="uk-UA"/>
        </w:rPr>
        <w:t xml:space="preserve">, однак, не слід розглядати як </w:t>
      </w:r>
      <w:r w:rsidR="007C4266">
        <w:rPr>
          <w:lang w:val="uk-UA"/>
        </w:rPr>
        <w:t>обґрунтування</w:t>
      </w:r>
      <w:r>
        <w:rPr>
          <w:lang w:val="uk-UA"/>
        </w:rPr>
        <w:t xml:space="preserve"> для припинення зовнішнього фінансування програми. </w:t>
      </w:r>
      <w:r w:rsidR="007C4266">
        <w:rPr>
          <w:lang w:val="uk-UA"/>
        </w:rPr>
        <w:t>Як вже зазначалося</w:t>
      </w:r>
      <w:r>
        <w:rPr>
          <w:lang w:val="uk-UA"/>
        </w:rPr>
        <w:t xml:space="preserve">, психосоціальні потреби дітей </w:t>
      </w:r>
      <w:r w:rsidR="007C4266">
        <w:rPr>
          <w:lang w:val="uk-UA"/>
        </w:rPr>
        <w:t>та</w:t>
      </w:r>
      <w:r>
        <w:rPr>
          <w:lang w:val="uk-UA"/>
        </w:rPr>
        <w:t xml:space="preserve"> підлітків залишаються </w:t>
      </w:r>
      <w:r w:rsidR="007C4266">
        <w:rPr>
          <w:lang w:val="uk-UA"/>
        </w:rPr>
        <w:t>значними</w:t>
      </w:r>
      <w:r>
        <w:rPr>
          <w:lang w:val="uk-UA"/>
        </w:rPr>
        <w:t>,</w:t>
      </w:r>
      <w:r w:rsidR="007C4266">
        <w:rPr>
          <w:lang w:val="uk-UA"/>
        </w:rPr>
        <w:t xml:space="preserve"> відтак </w:t>
      </w:r>
      <w:r>
        <w:rPr>
          <w:lang w:val="uk-UA"/>
        </w:rPr>
        <w:t>програм</w:t>
      </w:r>
      <w:r w:rsidR="007C4266">
        <w:rPr>
          <w:lang w:val="uk-UA"/>
        </w:rPr>
        <w:t>у</w:t>
      </w:r>
      <w:r>
        <w:rPr>
          <w:lang w:val="uk-UA"/>
        </w:rPr>
        <w:t xml:space="preserve"> </w:t>
      </w:r>
      <w:r w:rsidR="007C4266">
        <w:rPr>
          <w:lang w:val="uk-UA"/>
        </w:rPr>
        <w:t>необхідно доповнити та</w:t>
      </w:r>
      <w:r>
        <w:rPr>
          <w:lang w:val="uk-UA"/>
        </w:rPr>
        <w:t xml:space="preserve"> </w:t>
      </w:r>
      <w:r w:rsidR="007C4266">
        <w:rPr>
          <w:lang w:val="uk-UA"/>
        </w:rPr>
        <w:t xml:space="preserve">запровадити у </w:t>
      </w:r>
      <w:r>
        <w:rPr>
          <w:lang w:val="uk-UA"/>
        </w:rPr>
        <w:t xml:space="preserve">сільських </w:t>
      </w:r>
      <w:r w:rsidR="007C4266">
        <w:rPr>
          <w:lang w:val="uk-UA"/>
        </w:rPr>
        <w:t>та</w:t>
      </w:r>
      <w:r>
        <w:rPr>
          <w:lang w:val="uk-UA"/>
        </w:rPr>
        <w:t xml:space="preserve"> </w:t>
      </w:r>
      <w:r w:rsidR="007C4266">
        <w:rPr>
          <w:lang w:val="uk-UA"/>
        </w:rPr>
        <w:t>не</w:t>
      </w:r>
      <w:r>
        <w:rPr>
          <w:lang w:val="uk-UA"/>
        </w:rPr>
        <w:t xml:space="preserve">контрольованих </w:t>
      </w:r>
      <w:r w:rsidR="007C4266">
        <w:rPr>
          <w:lang w:val="uk-UA"/>
        </w:rPr>
        <w:t>Урядом районах</w:t>
      </w:r>
      <w:r>
        <w:rPr>
          <w:lang w:val="uk-UA"/>
        </w:rPr>
        <w:t xml:space="preserve">. Продовження, розширення </w:t>
      </w:r>
      <w:r w:rsidR="00AE060E">
        <w:rPr>
          <w:lang w:val="uk-UA"/>
        </w:rPr>
        <w:t>та доповнення</w:t>
      </w:r>
      <w:r>
        <w:rPr>
          <w:lang w:val="uk-UA"/>
        </w:rPr>
        <w:t xml:space="preserve"> програми мо</w:t>
      </w:r>
      <w:r w:rsidR="00AE060E">
        <w:rPr>
          <w:lang w:val="uk-UA"/>
        </w:rPr>
        <w:t>жуть</w:t>
      </w:r>
      <w:r>
        <w:rPr>
          <w:lang w:val="uk-UA"/>
        </w:rPr>
        <w:t xml:space="preserve"> </w:t>
      </w:r>
      <w:r w:rsidR="00AE060E">
        <w:rPr>
          <w:lang w:val="uk-UA"/>
        </w:rPr>
        <w:t>забезпечити</w:t>
      </w:r>
      <w:r>
        <w:rPr>
          <w:lang w:val="uk-UA"/>
        </w:rPr>
        <w:t xml:space="preserve"> істотний внесок </w:t>
      </w:r>
      <w:r w:rsidR="00AE060E">
        <w:rPr>
          <w:lang w:val="uk-UA"/>
        </w:rPr>
        <w:t>у</w:t>
      </w:r>
      <w:r>
        <w:rPr>
          <w:lang w:val="uk-UA"/>
        </w:rPr>
        <w:t xml:space="preserve"> захист найціннішого ресурсу України </w:t>
      </w:r>
      <w:r w:rsidR="00AE060E">
        <w:rPr>
          <w:lang w:val="uk-UA"/>
        </w:rPr>
        <w:t>–</w:t>
      </w:r>
      <w:r>
        <w:rPr>
          <w:lang w:val="uk-UA"/>
        </w:rPr>
        <w:t xml:space="preserve"> дітей</w:t>
      </w:r>
      <w:r w:rsidR="00AE060E">
        <w:rPr>
          <w:lang w:val="uk-UA"/>
        </w:rPr>
        <w:t xml:space="preserve"> її громадян</w:t>
      </w:r>
      <w:r w:rsidR="00111BCF" w:rsidRPr="00AE060E">
        <w:rPr>
          <w:rFonts w:cstheme="minorHAnsi"/>
          <w:lang w:val="uk-UA"/>
        </w:rPr>
        <w:t>.</w:t>
      </w:r>
    </w:p>
    <w:p w:rsidR="008A7D2C" w:rsidRPr="00AE060E" w:rsidRDefault="001C4069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bookmarkStart w:id="33" w:name="_Toc471030471"/>
      <w:bookmarkStart w:id="34" w:name="_Toc472410075"/>
      <w:bookmarkEnd w:id="29"/>
      <w:bookmarkEnd w:id="30"/>
      <w:bookmarkEnd w:id="31"/>
      <w:bookmarkEnd w:id="32"/>
      <w:r w:rsidRPr="00F85B7F">
        <w:rPr>
          <w:rFonts w:asciiTheme="minorHAnsi" w:hAnsiTheme="minorHAnsi"/>
          <w:lang w:val="uk-UA"/>
        </w:rPr>
        <w:lastRenderedPageBreak/>
        <w:t>Синергі</w:t>
      </w:r>
      <w:r w:rsidR="000A0C51">
        <w:rPr>
          <w:rFonts w:asciiTheme="minorHAnsi" w:hAnsiTheme="minorHAnsi"/>
          <w:lang w:val="uk-UA"/>
        </w:rPr>
        <w:t>я</w:t>
      </w:r>
      <w:r w:rsidRPr="00F85B7F">
        <w:rPr>
          <w:rFonts w:asciiTheme="minorHAnsi" w:hAnsiTheme="minorHAnsi"/>
          <w:lang w:val="uk-UA"/>
        </w:rPr>
        <w:t xml:space="preserve"> </w:t>
      </w:r>
      <w:r w:rsidR="000A0C51">
        <w:rPr>
          <w:rFonts w:asciiTheme="minorHAnsi" w:hAnsiTheme="minorHAnsi"/>
          <w:lang w:val="uk-UA"/>
        </w:rPr>
        <w:t>компонентів «Н</w:t>
      </w:r>
      <w:r w:rsidRPr="00F85B7F">
        <w:rPr>
          <w:rFonts w:asciiTheme="minorHAnsi" w:hAnsiTheme="minorHAnsi"/>
          <w:lang w:val="uk-UA"/>
        </w:rPr>
        <w:t>авчання життєвим навичкам</w:t>
      </w:r>
      <w:r w:rsidR="000A0C51">
        <w:rPr>
          <w:rFonts w:asciiTheme="minorHAnsi" w:hAnsiTheme="minorHAnsi"/>
          <w:lang w:val="uk-UA"/>
        </w:rPr>
        <w:t>»</w:t>
      </w:r>
      <w:r w:rsidRPr="00F85B7F">
        <w:rPr>
          <w:rFonts w:asciiTheme="minorHAnsi" w:hAnsiTheme="minorHAnsi"/>
          <w:lang w:val="uk-UA"/>
        </w:rPr>
        <w:t xml:space="preserve"> та </w:t>
      </w:r>
      <w:r w:rsidR="000A0C51">
        <w:rPr>
          <w:rFonts w:asciiTheme="minorHAnsi" w:hAnsiTheme="minorHAnsi"/>
          <w:lang w:val="uk-UA"/>
        </w:rPr>
        <w:t>«П</w:t>
      </w:r>
      <w:r w:rsidRPr="00F85B7F">
        <w:rPr>
          <w:rFonts w:asciiTheme="minorHAnsi" w:hAnsiTheme="minorHAnsi"/>
          <w:lang w:val="uk-UA"/>
        </w:rPr>
        <w:t>сихосоціальн</w:t>
      </w:r>
      <w:r w:rsidR="000A0C51">
        <w:rPr>
          <w:rFonts w:asciiTheme="minorHAnsi" w:hAnsiTheme="minorHAnsi"/>
          <w:lang w:val="uk-UA"/>
        </w:rPr>
        <w:t>а</w:t>
      </w:r>
      <w:r w:rsidRPr="00F85B7F">
        <w:rPr>
          <w:rFonts w:asciiTheme="minorHAnsi" w:hAnsiTheme="minorHAnsi"/>
          <w:lang w:val="uk-UA"/>
        </w:rPr>
        <w:t xml:space="preserve"> підтримк</w:t>
      </w:r>
      <w:r w:rsidR="000A0C51">
        <w:rPr>
          <w:rFonts w:asciiTheme="minorHAnsi" w:hAnsiTheme="minorHAnsi"/>
          <w:lang w:val="uk-UA"/>
        </w:rPr>
        <w:t>а»</w:t>
      </w:r>
      <w:r w:rsidRPr="00F85B7F">
        <w:rPr>
          <w:rFonts w:asciiTheme="minorHAnsi" w:hAnsiTheme="minorHAnsi"/>
          <w:lang w:val="uk-UA"/>
        </w:rPr>
        <w:t xml:space="preserve"> </w:t>
      </w:r>
      <w:bookmarkEnd w:id="33"/>
      <w:bookmarkEnd w:id="34"/>
    </w:p>
    <w:p w:rsidR="000718B6" w:rsidRPr="00AE060E" w:rsidRDefault="000718B6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0718B6" w:rsidRPr="009B3277" w:rsidRDefault="00CE4CF1" w:rsidP="004F26E3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Проект був </w:t>
      </w:r>
      <w:r w:rsidR="00937601">
        <w:rPr>
          <w:lang w:val="uk-UA"/>
        </w:rPr>
        <w:t xml:space="preserve">спеціально </w:t>
      </w:r>
      <w:r>
        <w:rPr>
          <w:lang w:val="uk-UA"/>
        </w:rPr>
        <w:t>розроблений</w:t>
      </w:r>
      <w:r w:rsidR="00937601">
        <w:rPr>
          <w:lang w:val="uk-UA"/>
        </w:rPr>
        <w:t>, щоб включати в себе</w:t>
      </w:r>
      <w:r>
        <w:rPr>
          <w:lang w:val="uk-UA"/>
        </w:rPr>
        <w:t xml:space="preserve"> два </w:t>
      </w:r>
      <w:r w:rsidR="00937601">
        <w:rPr>
          <w:lang w:val="uk-UA"/>
        </w:rPr>
        <w:t>взаємодоповнюючі</w:t>
      </w:r>
      <w:r>
        <w:rPr>
          <w:lang w:val="uk-UA"/>
        </w:rPr>
        <w:t xml:space="preserve"> компоненти. Цілі цих двох компонентів взаємопов</w:t>
      </w:r>
      <w:r w:rsidR="009B3277">
        <w:rPr>
          <w:lang w:val="uk-UA"/>
        </w:rPr>
        <w:t>’</w:t>
      </w:r>
      <w:r>
        <w:rPr>
          <w:lang w:val="uk-UA"/>
        </w:rPr>
        <w:t xml:space="preserve">язані: </w:t>
      </w:r>
      <w:r w:rsidR="009B3277">
        <w:rPr>
          <w:lang w:val="uk-UA"/>
        </w:rPr>
        <w:t>д</w:t>
      </w:r>
      <w:r>
        <w:rPr>
          <w:lang w:val="uk-UA"/>
        </w:rPr>
        <w:t xml:space="preserve">осягнення цілей </w:t>
      </w:r>
      <w:r w:rsidR="00820A15">
        <w:rPr>
          <w:lang w:val="uk-UA"/>
        </w:rPr>
        <w:t xml:space="preserve">у рамках </w:t>
      </w:r>
      <w:r w:rsidR="009B3277">
        <w:rPr>
          <w:lang w:val="uk-UA"/>
        </w:rPr>
        <w:t>надання ПСП</w:t>
      </w:r>
      <w:r>
        <w:rPr>
          <w:lang w:val="uk-UA"/>
        </w:rPr>
        <w:t xml:space="preserve"> </w:t>
      </w:r>
      <w:r w:rsidR="00EE58F1">
        <w:rPr>
          <w:lang w:val="uk-UA"/>
        </w:rPr>
        <w:t>сприяло</w:t>
      </w:r>
      <w:r>
        <w:rPr>
          <w:lang w:val="uk-UA"/>
        </w:rPr>
        <w:t xml:space="preserve"> досягн</w:t>
      </w:r>
      <w:r w:rsidR="009B3277">
        <w:rPr>
          <w:lang w:val="uk-UA"/>
        </w:rPr>
        <w:t>енню цілей</w:t>
      </w:r>
      <w:r>
        <w:rPr>
          <w:lang w:val="uk-UA"/>
        </w:rPr>
        <w:t xml:space="preserve"> </w:t>
      </w:r>
      <w:r w:rsidR="009B3277">
        <w:rPr>
          <w:lang w:val="uk-UA"/>
        </w:rPr>
        <w:t>у рамках НЖН</w:t>
      </w:r>
      <w:r>
        <w:rPr>
          <w:lang w:val="uk-UA"/>
        </w:rPr>
        <w:t>, і навпаки</w:t>
      </w:r>
      <w:r w:rsidR="000718B6" w:rsidRPr="009B3277">
        <w:rPr>
          <w:color w:val="000000" w:themeColor="text1"/>
          <w:lang w:val="uk-UA"/>
        </w:rPr>
        <w:t>.</w:t>
      </w:r>
    </w:p>
    <w:p w:rsidR="000718B6" w:rsidRPr="009B3277" w:rsidRDefault="000718B6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E9681E" w:rsidRPr="00D02CAF" w:rsidRDefault="00493985" w:rsidP="004F26E3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>Дек</w:t>
      </w:r>
      <w:r w:rsidR="00CE4CF1">
        <w:rPr>
          <w:lang w:val="uk-UA"/>
        </w:rPr>
        <w:t xml:space="preserve">ілька </w:t>
      </w:r>
      <w:r w:rsidR="00913CA2">
        <w:rPr>
          <w:lang w:val="uk-UA"/>
        </w:rPr>
        <w:t>учасників</w:t>
      </w:r>
      <w:r w:rsidR="00CE4CF1">
        <w:rPr>
          <w:lang w:val="uk-UA"/>
        </w:rPr>
        <w:t xml:space="preserve"> </w:t>
      </w:r>
      <w:r>
        <w:rPr>
          <w:lang w:val="uk-UA"/>
        </w:rPr>
        <w:t>пройшли підготовку</w:t>
      </w:r>
      <w:r w:rsidR="00CE4CF1">
        <w:rPr>
          <w:lang w:val="uk-UA"/>
        </w:rPr>
        <w:t xml:space="preserve"> </w:t>
      </w:r>
      <w:r>
        <w:rPr>
          <w:lang w:val="uk-UA"/>
        </w:rPr>
        <w:t>у рамках обох</w:t>
      </w:r>
      <w:r w:rsidR="00CE4CF1">
        <w:rPr>
          <w:lang w:val="uk-UA"/>
        </w:rPr>
        <w:t xml:space="preserve"> компонент</w:t>
      </w:r>
      <w:r>
        <w:rPr>
          <w:lang w:val="uk-UA"/>
        </w:rPr>
        <w:t>ів</w:t>
      </w:r>
      <w:r w:rsidR="00CE4CF1">
        <w:rPr>
          <w:lang w:val="uk-UA"/>
        </w:rPr>
        <w:t xml:space="preserve">. Вони говорили про </w:t>
      </w:r>
      <w:r w:rsidR="00D02CAC">
        <w:rPr>
          <w:lang w:val="uk-UA"/>
        </w:rPr>
        <w:t xml:space="preserve">їхню </w:t>
      </w:r>
      <w:r w:rsidR="00CE4CF1">
        <w:rPr>
          <w:lang w:val="uk-UA"/>
        </w:rPr>
        <w:t>взаємодоповнювані</w:t>
      </w:r>
      <w:r w:rsidR="00D02CAC">
        <w:rPr>
          <w:lang w:val="uk-UA"/>
        </w:rPr>
        <w:t>сть</w:t>
      </w:r>
      <w:r w:rsidR="00CE4CF1">
        <w:rPr>
          <w:lang w:val="uk-UA"/>
        </w:rPr>
        <w:t xml:space="preserve">, </w:t>
      </w:r>
      <w:r w:rsidR="00D02CAC">
        <w:rPr>
          <w:lang w:val="uk-UA"/>
        </w:rPr>
        <w:t>наводячи</w:t>
      </w:r>
      <w:r w:rsidR="00CE4CF1">
        <w:rPr>
          <w:lang w:val="uk-UA"/>
        </w:rPr>
        <w:t xml:space="preserve"> різн</w:t>
      </w:r>
      <w:r w:rsidR="00D02CAC">
        <w:rPr>
          <w:lang w:val="uk-UA"/>
        </w:rPr>
        <w:t>і</w:t>
      </w:r>
      <w:r w:rsidR="00CE4CF1">
        <w:rPr>
          <w:lang w:val="uk-UA"/>
        </w:rPr>
        <w:t xml:space="preserve"> приклади, </w:t>
      </w:r>
      <w:r w:rsidR="00D02CAC">
        <w:rPr>
          <w:lang w:val="uk-UA"/>
        </w:rPr>
        <w:t>зокрема</w:t>
      </w:r>
      <w:r w:rsidR="00CE4CF1">
        <w:rPr>
          <w:lang w:val="uk-UA"/>
        </w:rPr>
        <w:t xml:space="preserve">, акцент на </w:t>
      </w:r>
      <w:r w:rsidR="005C38E4">
        <w:rPr>
          <w:lang w:val="uk-UA"/>
        </w:rPr>
        <w:t>розвиткові</w:t>
      </w:r>
      <w:r w:rsidR="00CE4CF1">
        <w:rPr>
          <w:lang w:val="uk-UA"/>
        </w:rPr>
        <w:t xml:space="preserve"> почуття власної гідності, </w:t>
      </w:r>
      <w:r w:rsidR="005C38E4">
        <w:rPr>
          <w:lang w:val="uk-UA"/>
        </w:rPr>
        <w:t>комунікації</w:t>
      </w:r>
      <w:r w:rsidR="00CE4CF1">
        <w:rPr>
          <w:lang w:val="uk-UA"/>
        </w:rPr>
        <w:t>, довір</w:t>
      </w:r>
      <w:r w:rsidR="005C38E4">
        <w:rPr>
          <w:lang w:val="uk-UA"/>
        </w:rPr>
        <w:t>и</w:t>
      </w:r>
      <w:r w:rsidR="00CE4CF1">
        <w:rPr>
          <w:lang w:val="uk-UA"/>
        </w:rPr>
        <w:t>, впевнен</w:t>
      </w:r>
      <w:r w:rsidR="00D02CAF">
        <w:rPr>
          <w:lang w:val="uk-UA"/>
        </w:rPr>
        <w:t>ості</w:t>
      </w:r>
      <w:r w:rsidR="00CE4CF1">
        <w:rPr>
          <w:lang w:val="uk-UA"/>
        </w:rPr>
        <w:t xml:space="preserve"> </w:t>
      </w:r>
      <w:r w:rsidR="00D02CAF">
        <w:rPr>
          <w:lang w:val="uk-UA"/>
        </w:rPr>
        <w:t>у</w:t>
      </w:r>
      <w:r w:rsidR="00CE4CF1">
        <w:rPr>
          <w:lang w:val="uk-UA"/>
        </w:rPr>
        <w:t xml:space="preserve"> собі </w:t>
      </w:r>
      <w:r w:rsidR="00D02CAF">
        <w:rPr>
          <w:lang w:val="uk-UA"/>
        </w:rPr>
        <w:t>та</w:t>
      </w:r>
      <w:r w:rsidR="00CE4CF1">
        <w:rPr>
          <w:lang w:val="uk-UA"/>
        </w:rPr>
        <w:t xml:space="preserve"> міжособистісн</w:t>
      </w:r>
      <w:r w:rsidR="00D02CAF">
        <w:rPr>
          <w:lang w:val="uk-UA"/>
        </w:rPr>
        <w:t>их</w:t>
      </w:r>
      <w:r w:rsidR="00CE4CF1">
        <w:rPr>
          <w:lang w:val="uk-UA"/>
        </w:rPr>
        <w:t xml:space="preserve"> відносин. </w:t>
      </w:r>
      <w:r w:rsidR="0066488D">
        <w:rPr>
          <w:lang w:val="uk-UA"/>
        </w:rPr>
        <w:t>Ті, хто брали у</w:t>
      </w:r>
      <w:r w:rsidR="00D02CAF">
        <w:rPr>
          <w:lang w:val="uk-UA"/>
        </w:rPr>
        <w:t>час</w:t>
      </w:r>
      <w:r w:rsidR="0066488D">
        <w:rPr>
          <w:lang w:val="uk-UA"/>
        </w:rPr>
        <w:t>ть у</w:t>
      </w:r>
      <w:r w:rsidR="00D02CAF">
        <w:rPr>
          <w:lang w:val="uk-UA"/>
        </w:rPr>
        <w:t xml:space="preserve"> тренінг</w:t>
      </w:r>
      <w:r w:rsidR="0066488D">
        <w:rPr>
          <w:lang w:val="uk-UA"/>
        </w:rPr>
        <w:t>ах</w:t>
      </w:r>
      <w:r w:rsidR="00D02CAF">
        <w:rPr>
          <w:lang w:val="uk-UA"/>
        </w:rPr>
        <w:t xml:space="preserve"> у рамках</w:t>
      </w:r>
      <w:r w:rsidR="00CE4CF1">
        <w:rPr>
          <w:lang w:val="uk-UA"/>
        </w:rPr>
        <w:t xml:space="preserve"> </w:t>
      </w:r>
      <w:r w:rsidR="00D02CAF">
        <w:rPr>
          <w:lang w:val="uk-UA"/>
        </w:rPr>
        <w:t>лише</w:t>
      </w:r>
      <w:r w:rsidR="00CE4CF1">
        <w:rPr>
          <w:lang w:val="uk-UA"/>
        </w:rPr>
        <w:t xml:space="preserve"> одно</w:t>
      </w:r>
      <w:r w:rsidR="00D02CAF">
        <w:rPr>
          <w:lang w:val="uk-UA"/>
        </w:rPr>
        <w:t>го</w:t>
      </w:r>
      <w:r w:rsidR="00CE4CF1">
        <w:rPr>
          <w:lang w:val="uk-UA"/>
        </w:rPr>
        <w:t xml:space="preserve"> компонент</w:t>
      </w:r>
      <w:r w:rsidR="009563FB">
        <w:rPr>
          <w:lang w:val="uk-UA"/>
        </w:rPr>
        <w:t>а</w:t>
      </w:r>
      <w:r w:rsidR="00CE4CF1">
        <w:rPr>
          <w:lang w:val="uk-UA"/>
        </w:rPr>
        <w:t xml:space="preserve">, </w:t>
      </w:r>
      <w:r w:rsidR="0066488D">
        <w:rPr>
          <w:lang w:val="uk-UA"/>
        </w:rPr>
        <w:t>і при цьому</w:t>
      </w:r>
      <w:r w:rsidR="00CE4CF1">
        <w:rPr>
          <w:lang w:val="uk-UA"/>
        </w:rPr>
        <w:t xml:space="preserve"> працюва</w:t>
      </w:r>
      <w:r w:rsidR="00D02CAF">
        <w:rPr>
          <w:lang w:val="uk-UA"/>
        </w:rPr>
        <w:t>ли</w:t>
      </w:r>
      <w:r w:rsidR="00CE4CF1">
        <w:rPr>
          <w:lang w:val="uk-UA"/>
        </w:rPr>
        <w:t xml:space="preserve"> в школах, де були реалізовані обидва </w:t>
      </w:r>
      <w:r w:rsidR="00D02CAF">
        <w:rPr>
          <w:lang w:val="uk-UA"/>
        </w:rPr>
        <w:t>компоненти, високо оцінили</w:t>
      </w:r>
      <w:r w:rsidR="00CE4CF1">
        <w:rPr>
          <w:lang w:val="uk-UA"/>
        </w:rPr>
        <w:t xml:space="preserve"> значення іншого компонента </w:t>
      </w:r>
      <w:r w:rsidR="00D02CAF">
        <w:rPr>
          <w:lang w:val="uk-UA"/>
        </w:rPr>
        <w:t>у</w:t>
      </w:r>
      <w:r w:rsidR="00CE4CF1">
        <w:rPr>
          <w:lang w:val="uk-UA"/>
        </w:rPr>
        <w:t xml:space="preserve"> </w:t>
      </w:r>
      <w:r w:rsidR="0066488D">
        <w:rPr>
          <w:lang w:val="uk-UA"/>
        </w:rPr>
        <w:t xml:space="preserve">своїй </w:t>
      </w:r>
      <w:r w:rsidR="00CE4CF1">
        <w:rPr>
          <w:lang w:val="uk-UA"/>
        </w:rPr>
        <w:t>робот</w:t>
      </w:r>
      <w:r w:rsidR="00D02CAF">
        <w:rPr>
          <w:lang w:val="uk-UA"/>
        </w:rPr>
        <w:t>і</w:t>
      </w:r>
      <w:r w:rsidR="00510B64" w:rsidRPr="00D02CAF">
        <w:rPr>
          <w:color w:val="000000" w:themeColor="text1"/>
          <w:lang w:val="uk-UA"/>
        </w:rPr>
        <w:t xml:space="preserve">. </w:t>
      </w:r>
    </w:p>
    <w:p w:rsidR="00E9681E" w:rsidRPr="00D02CAF" w:rsidRDefault="00E9681E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1548C8" w:rsidRPr="00A80F9A" w:rsidRDefault="003464AB" w:rsidP="004F26E3">
      <w:pPr>
        <w:spacing w:line="276" w:lineRule="auto"/>
        <w:jc w:val="both"/>
        <w:rPr>
          <w:rFonts w:cs="Times New Roman"/>
          <w:lang w:val="uk-UA"/>
        </w:rPr>
      </w:pPr>
      <w:r>
        <w:rPr>
          <w:rStyle w:val="shorttext"/>
          <w:lang w:val="uk-UA"/>
        </w:rPr>
        <w:t>Шкільний психолог прокоментував</w:t>
      </w:r>
      <w:r w:rsidR="001548C8" w:rsidRPr="00A80F9A">
        <w:rPr>
          <w:rFonts w:cs="Times New Roman"/>
          <w:lang w:val="uk-UA"/>
        </w:rPr>
        <w:t>:</w:t>
      </w:r>
    </w:p>
    <w:p w:rsidR="001548C8" w:rsidRPr="00A80F9A" w:rsidRDefault="001548C8" w:rsidP="004F26E3">
      <w:pPr>
        <w:spacing w:line="276" w:lineRule="auto"/>
        <w:jc w:val="both"/>
        <w:rPr>
          <w:rFonts w:cs="Times New Roman"/>
          <w:lang w:val="uk-UA"/>
        </w:rPr>
      </w:pPr>
    </w:p>
    <w:p w:rsidR="001548C8" w:rsidRPr="00A950B4" w:rsidRDefault="00D972DF" w:rsidP="004F26E3">
      <w:pPr>
        <w:spacing w:line="276" w:lineRule="auto"/>
        <w:ind w:left="720"/>
        <w:jc w:val="both"/>
        <w:rPr>
          <w:rFonts w:cs="Times New Roman"/>
          <w:i/>
          <w:lang w:val="ru-RU"/>
        </w:rPr>
      </w:pPr>
      <w:r w:rsidRPr="00A80F9A">
        <w:rPr>
          <w:rFonts w:cs="Times New Roman"/>
          <w:lang w:val="uk-UA"/>
        </w:rPr>
        <w:t>«</w:t>
      </w:r>
      <w:r w:rsidR="009563FB">
        <w:rPr>
          <w:lang w:val="uk-UA"/>
        </w:rPr>
        <w:t>ПСП</w:t>
      </w:r>
      <w:r w:rsidR="003464AB">
        <w:rPr>
          <w:lang w:val="uk-UA"/>
        </w:rPr>
        <w:t xml:space="preserve"> </w:t>
      </w:r>
      <w:r w:rsidR="009563FB">
        <w:rPr>
          <w:lang w:val="uk-UA"/>
        </w:rPr>
        <w:t>іноді сприймається як «</w:t>
      </w:r>
      <w:r w:rsidR="003464AB">
        <w:rPr>
          <w:lang w:val="uk-UA"/>
        </w:rPr>
        <w:t>пожежогасіння</w:t>
      </w:r>
      <w:r w:rsidR="009563FB">
        <w:rPr>
          <w:lang w:val="uk-UA"/>
        </w:rPr>
        <w:t>»</w:t>
      </w:r>
      <w:r w:rsidR="003464AB">
        <w:rPr>
          <w:lang w:val="uk-UA"/>
        </w:rPr>
        <w:t xml:space="preserve">, </w:t>
      </w:r>
      <w:r w:rsidR="009563FB">
        <w:rPr>
          <w:lang w:val="uk-UA"/>
        </w:rPr>
        <w:t>у</w:t>
      </w:r>
      <w:r w:rsidR="003464AB">
        <w:rPr>
          <w:lang w:val="uk-UA"/>
        </w:rPr>
        <w:t xml:space="preserve"> той час як </w:t>
      </w:r>
      <w:r w:rsidR="009563FB">
        <w:rPr>
          <w:lang w:val="uk-UA"/>
        </w:rPr>
        <w:t>НЖН</w:t>
      </w:r>
      <w:r w:rsidR="003464AB">
        <w:rPr>
          <w:lang w:val="uk-UA"/>
        </w:rPr>
        <w:t xml:space="preserve"> </w:t>
      </w:r>
      <w:r w:rsidR="009563FB">
        <w:rPr>
          <w:lang w:val="uk-UA"/>
        </w:rPr>
        <w:t>відроджує</w:t>
      </w:r>
      <w:r w:rsidR="003464AB">
        <w:rPr>
          <w:lang w:val="uk-UA"/>
        </w:rPr>
        <w:t xml:space="preserve"> дітей </w:t>
      </w:r>
      <w:r w:rsidR="009563FB">
        <w:rPr>
          <w:lang w:val="uk-UA"/>
        </w:rPr>
        <w:t>«</w:t>
      </w:r>
      <w:r w:rsidR="003464AB">
        <w:rPr>
          <w:lang w:val="uk-UA"/>
        </w:rPr>
        <w:t>з попелу</w:t>
      </w:r>
      <w:r w:rsidR="009563FB">
        <w:rPr>
          <w:lang w:val="uk-UA"/>
        </w:rPr>
        <w:t>»,</w:t>
      </w:r>
      <w:r w:rsidR="003464AB">
        <w:rPr>
          <w:lang w:val="uk-UA"/>
        </w:rPr>
        <w:t xml:space="preserve"> </w:t>
      </w:r>
      <w:r w:rsidR="009563FB">
        <w:rPr>
          <w:lang w:val="uk-UA"/>
        </w:rPr>
        <w:t>проте</w:t>
      </w:r>
      <w:r w:rsidR="003464AB">
        <w:rPr>
          <w:lang w:val="uk-UA"/>
        </w:rPr>
        <w:t xml:space="preserve"> це не зовсім вірно. </w:t>
      </w:r>
      <w:r w:rsidR="009563FB">
        <w:rPr>
          <w:lang w:val="uk-UA"/>
        </w:rPr>
        <w:t>Е</w:t>
      </w:r>
      <w:r w:rsidR="003464AB">
        <w:rPr>
          <w:lang w:val="uk-UA"/>
        </w:rPr>
        <w:t>моції присутні в обох компонентах</w:t>
      </w:r>
      <w:r w:rsidR="009563FB">
        <w:rPr>
          <w:lang w:val="uk-UA"/>
        </w:rPr>
        <w:t>, і</w:t>
      </w:r>
      <w:r w:rsidR="003464AB">
        <w:rPr>
          <w:lang w:val="uk-UA"/>
        </w:rPr>
        <w:t xml:space="preserve"> </w:t>
      </w:r>
      <w:r w:rsidR="009563FB">
        <w:rPr>
          <w:lang w:val="uk-UA"/>
        </w:rPr>
        <w:t>вони</w:t>
      </w:r>
      <w:r w:rsidR="003464AB">
        <w:rPr>
          <w:lang w:val="uk-UA"/>
        </w:rPr>
        <w:t xml:space="preserve"> </w:t>
      </w:r>
      <w:r w:rsidR="009563FB">
        <w:rPr>
          <w:lang w:val="uk-UA"/>
        </w:rPr>
        <w:t>обидва передбачають</w:t>
      </w:r>
      <w:r w:rsidR="003464AB">
        <w:rPr>
          <w:lang w:val="uk-UA"/>
        </w:rPr>
        <w:t xml:space="preserve"> планування майбутн</w:t>
      </w:r>
      <w:r w:rsidR="009563FB">
        <w:rPr>
          <w:lang w:val="uk-UA"/>
        </w:rPr>
        <w:t>ього</w:t>
      </w:r>
      <w:r w:rsidR="003464AB">
        <w:rPr>
          <w:lang w:val="uk-UA"/>
        </w:rPr>
        <w:t xml:space="preserve"> з надією. Вони пов</w:t>
      </w:r>
      <w:r w:rsidR="009563FB">
        <w:rPr>
          <w:lang w:val="uk-UA"/>
        </w:rPr>
        <w:t>’</w:t>
      </w:r>
      <w:r w:rsidR="003464AB">
        <w:rPr>
          <w:lang w:val="uk-UA"/>
        </w:rPr>
        <w:t>язані між собою</w:t>
      </w:r>
      <w:r w:rsidR="009563FB">
        <w:rPr>
          <w:lang w:val="uk-UA"/>
        </w:rPr>
        <w:t>»</w:t>
      </w:r>
      <w:r w:rsidR="001548C8" w:rsidRPr="00A950B4">
        <w:rPr>
          <w:lang w:val="ru-RU"/>
        </w:rPr>
        <w:t xml:space="preserve">. </w:t>
      </w:r>
    </w:p>
    <w:p w:rsidR="001548C8" w:rsidRPr="00A950B4" w:rsidRDefault="001548C8" w:rsidP="004F26E3">
      <w:pPr>
        <w:spacing w:line="276" w:lineRule="auto"/>
        <w:ind w:left="720"/>
        <w:jc w:val="both"/>
        <w:rPr>
          <w:color w:val="000000" w:themeColor="text1"/>
          <w:lang w:val="ru-RU"/>
        </w:rPr>
      </w:pPr>
    </w:p>
    <w:p w:rsidR="00705345" w:rsidRPr="00A950B4" w:rsidRDefault="00FC49B6" w:rsidP="004F26E3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Деякі шкільні психологи </w:t>
      </w:r>
      <w:r w:rsidR="00A950B4">
        <w:rPr>
          <w:lang w:val="uk-UA"/>
        </w:rPr>
        <w:t xml:space="preserve">надавали </w:t>
      </w:r>
      <w:r>
        <w:rPr>
          <w:lang w:val="uk-UA"/>
        </w:rPr>
        <w:t>підтрим</w:t>
      </w:r>
      <w:r w:rsidR="00A950B4">
        <w:rPr>
          <w:lang w:val="uk-UA"/>
        </w:rPr>
        <w:t>ку</w:t>
      </w:r>
      <w:r>
        <w:rPr>
          <w:lang w:val="uk-UA"/>
        </w:rPr>
        <w:t xml:space="preserve"> </w:t>
      </w:r>
      <w:r w:rsidR="00A950B4">
        <w:rPr>
          <w:lang w:val="uk-UA"/>
        </w:rPr>
        <w:t>вчителям предмету «</w:t>
      </w:r>
      <w:r>
        <w:rPr>
          <w:lang w:val="uk-UA"/>
        </w:rPr>
        <w:t>Основи здоров</w:t>
      </w:r>
      <w:r w:rsidR="00A950B4">
        <w:rPr>
          <w:lang w:val="uk-UA"/>
        </w:rPr>
        <w:t>’я»  при</w:t>
      </w:r>
      <w:r>
        <w:rPr>
          <w:lang w:val="uk-UA"/>
        </w:rPr>
        <w:t xml:space="preserve"> </w:t>
      </w:r>
      <w:r w:rsidR="00A950B4">
        <w:rPr>
          <w:lang w:val="uk-UA"/>
        </w:rPr>
        <w:t xml:space="preserve">роботі з </w:t>
      </w:r>
      <w:r>
        <w:rPr>
          <w:lang w:val="uk-UA"/>
        </w:rPr>
        <w:t xml:space="preserve">дітьми </w:t>
      </w:r>
      <w:r w:rsidR="00A950B4">
        <w:rPr>
          <w:lang w:val="uk-UA"/>
        </w:rPr>
        <w:t>на уроках</w:t>
      </w:r>
      <w:r>
        <w:rPr>
          <w:lang w:val="uk-UA"/>
        </w:rPr>
        <w:t>. Деякі вчителі</w:t>
      </w:r>
      <w:r w:rsidR="00A950B4">
        <w:rPr>
          <w:lang w:val="uk-UA"/>
        </w:rPr>
        <w:t xml:space="preserve"> предмету «Основи здоров’я»</w:t>
      </w:r>
      <w:r>
        <w:rPr>
          <w:lang w:val="uk-UA"/>
        </w:rPr>
        <w:t xml:space="preserve"> запро</w:t>
      </w:r>
      <w:r w:rsidR="00A950B4">
        <w:rPr>
          <w:lang w:val="uk-UA"/>
        </w:rPr>
        <w:t>шували</w:t>
      </w:r>
      <w:r>
        <w:rPr>
          <w:lang w:val="uk-UA"/>
        </w:rPr>
        <w:t xml:space="preserve"> шкільних психологів</w:t>
      </w:r>
      <w:r w:rsidR="00A950B4">
        <w:rPr>
          <w:lang w:val="uk-UA"/>
        </w:rPr>
        <w:t xml:space="preserve"> на свої уроки</w:t>
      </w:r>
      <w:r>
        <w:rPr>
          <w:lang w:val="uk-UA"/>
        </w:rPr>
        <w:t xml:space="preserve">, </w:t>
      </w:r>
      <w:r w:rsidR="00A950B4">
        <w:rPr>
          <w:lang w:val="uk-UA"/>
        </w:rPr>
        <w:t xml:space="preserve">залучали їх до </w:t>
      </w:r>
      <w:r>
        <w:rPr>
          <w:lang w:val="uk-UA"/>
        </w:rPr>
        <w:t xml:space="preserve">розробки </w:t>
      </w:r>
      <w:r w:rsidR="00A950B4">
        <w:rPr>
          <w:lang w:val="uk-UA"/>
        </w:rPr>
        <w:t>змісту та</w:t>
      </w:r>
      <w:r>
        <w:rPr>
          <w:lang w:val="uk-UA"/>
        </w:rPr>
        <w:t xml:space="preserve"> </w:t>
      </w:r>
      <w:r w:rsidR="00A950B4">
        <w:rPr>
          <w:lang w:val="uk-UA"/>
        </w:rPr>
        <w:t>навчання</w:t>
      </w:r>
      <w:r>
        <w:rPr>
          <w:lang w:val="uk-UA"/>
        </w:rPr>
        <w:t xml:space="preserve"> життєви</w:t>
      </w:r>
      <w:r w:rsidR="00A950B4">
        <w:rPr>
          <w:lang w:val="uk-UA"/>
        </w:rPr>
        <w:t>м</w:t>
      </w:r>
      <w:r>
        <w:rPr>
          <w:lang w:val="uk-UA"/>
        </w:rPr>
        <w:t xml:space="preserve"> навичк</w:t>
      </w:r>
      <w:r w:rsidR="00A950B4">
        <w:rPr>
          <w:lang w:val="uk-UA"/>
        </w:rPr>
        <w:t>ам</w:t>
      </w:r>
      <w:r>
        <w:rPr>
          <w:lang w:val="uk-UA"/>
        </w:rPr>
        <w:t xml:space="preserve"> </w:t>
      </w:r>
      <w:r w:rsidR="00A950B4">
        <w:rPr>
          <w:lang w:val="uk-UA"/>
        </w:rPr>
        <w:t>у рамках спільного викладання</w:t>
      </w:r>
      <w:r w:rsidR="00814EF0" w:rsidRPr="00A950B4">
        <w:rPr>
          <w:color w:val="000000" w:themeColor="text1"/>
          <w:lang w:val="uk-UA"/>
        </w:rPr>
        <w:t>.</w:t>
      </w:r>
    </w:p>
    <w:p w:rsidR="00705345" w:rsidRPr="00A950B4" w:rsidRDefault="00705345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352810" w:rsidRPr="001F3C1F" w:rsidRDefault="00860A6C" w:rsidP="004F26E3">
      <w:pPr>
        <w:spacing w:line="276" w:lineRule="auto"/>
        <w:jc w:val="both"/>
        <w:rPr>
          <w:color w:val="000000" w:themeColor="text1"/>
          <w:lang w:val="uk-UA"/>
        </w:rPr>
      </w:pPr>
      <w:r>
        <w:rPr>
          <w:lang w:val="uk-UA"/>
        </w:rPr>
        <w:t>Учень</w:t>
      </w:r>
      <w:r w:rsidR="00FC49B6">
        <w:rPr>
          <w:lang w:val="uk-UA"/>
        </w:rPr>
        <w:t xml:space="preserve"> </w:t>
      </w:r>
      <w:r>
        <w:rPr>
          <w:lang w:val="uk-UA"/>
        </w:rPr>
        <w:t>з</w:t>
      </w:r>
      <w:r w:rsidR="00FC49B6">
        <w:rPr>
          <w:lang w:val="uk-UA"/>
        </w:rPr>
        <w:t xml:space="preserve"> Харков</w:t>
      </w:r>
      <w:r>
        <w:rPr>
          <w:lang w:val="uk-UA"/>
        </w:rPr>
        <w:t>а</w:t>
      </w:r>
      <w:r w:rsidR="00FC49B6">
        <w:rPr>
          <w:lang w:val="uk-UA"/>
        </w:rPr>
        <w:t xml:space="preserve"> </w:t>
      </w:r>
      <w:r>
        <w:rPr>
          <w:lang w:val="uk-UA"/>
        </w:rPr>
        <w:t>розповів</w:t>
      </w:r>
      <w:r w:rsidR="00FC49B6">
        <w:rPr>
          <w:lang w:val="uk-UA"/>
        </w:rPr>
        <w:t xml:space="preserve">: «У нашій школі </w:t>
      </w:r>
      <w:r w:rsidR="001F3C1F">
        <w:rPr>
          <w:lang w:val="uk-UA"/>
        </w:rPr>
        <w:t>«Основи здоров’я» викладає ш</w:t>
      </w:r>
      <w:r w:rsidR="00FC49B6">
        <w:rPr>
          <w:lang w:val="uk-UA"/>
        </w:rPr>
        <w:t xml:space="preserve">кільний психолог. </w:t>
      </w:r>
      <w:r w:rsidR="001F3C1F">
        <w:rPr>
          <w:lang w:val="uk-UA"/>
        </w:rPr>
        <w:t>Оскільки вона організувала НЖН</w:t>
      </w:r>
      <w:r w:rsidR="00FC49B6">
        <w:rPr>
          <w:lang w:val="uk-UA"/>
        </w:rPr>
        <w:t>, вона стала набагато популярн</w:t>
      </w:r>
      <w:r w:rsidR="001F3C1F">
        <w:rPr>
          <w:lang w:val="uk-UA"/>
        </w:rPr>
        <w:t>ішою»</w:t>
      </w:r>
      <w:r w:rsidR="00352810" w:rsidRPr="001F3C1F">
        <w:rPr>
          <w:color w:val="000000" w:themeColor="text1"/>
          <w:lang w:val="uk-UA"/>
        </w:rPr>
        <w:t>.</w:t>
      </w:r>
    </w:p>
    <w:p w:rsidR="004E6429" w:rsidRPr="001F3C1F" w:rsidRDefault="004E6429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0718B6" w:rsidRPr="00D44F61" w:rsidRDefault="00FC49B6" w:rsidP="004F26E3">
      <w:pPr>
        <w:spacing w:line="276" w:lineRule="auto"/>
        <w:jc w:val="both"/>
        <w:rPr>
          <w:color w:val="000000" w:themeColor="text1"/>
          <w:lang w:val="uk-UA"/>
        </w:rPr>
      </w:pPr>
      <w:bookmarkStart w:id="35" w:name="_Toc471030472"/>
      <w:r>
        <w:rPr>
          <w:lang w:val="uk-UA"/>
        </w:rPr>
        <w:t xml:space="preserve">Вчителі та шкільні психологи </w:t>
      </w:r>
      <w:r w:rsidR="00294E83">
        <w:rPr>
          <w:lang w:val="uk-UA"/>
        </w:rPr>
        <w:t>наголошували на необхідності забезпечення</w:t>
      </w:r>
      <w:r>
        <w:rPr>
          <w:lang w:val="uk-UA"/>
        </w:rPr>
        <w:t xml:space="preserve"> </w:t>
      </w:r>
      <w:r w:rsidR="00294E83">
        <w:rPr>
          <w:lang w:val="uk-UA"/>
        </w:rPr>
        <w:t>більш чіткої</w:t>
      </w:r>
      <w:r>
        <w:rPr>
          <w:lang w:val="uk-UA"/>
        </w:rPr>
        <w:t xml:space="preserve"> координації ци</w:t>
      </w:r>
      <w:r w:rsidR="00294E83">
        <w:rPr>
          <w:lang w:val="uk-UA"/>
        </w:rPr>
        <w:t>х</w:t>
      </w:r>
      <w:r>
        <w:rPr>
          <w:lang w:val="uk-UA"/>
        </w:rPr>
        <w:t xml:space="preserve"> дво</w:t>
      </w:r>
      <w:r w:rsidR="00294E83">
        <w:rPr>
          <w:lang w:val="uk-UA"/>
        </w:rPr>
        <w:t>х</w:t>
      </w:r>
      <w:r>
        <w:rPr>
          <w:lang w:val="uk-UA"/>
        </w:rPr>
        <w:t xml:space="preserve"> компонент</w:t>
      </w:r>
      <w:r w:rsidR="00294E83">
        <w:rPr>
          <w:lang w:val="uk-UA"/>
        </w:rPr>
        <w:t>ів</w:t>
      </w:r>
      <w:r>
        <w:rPr>
          <w:lang w:val="uk-UA"/>
        </w:rPr>
        <w:t xml:space="preserve">. </w:t>
      </w:r>
      <w:r w:rsidR="002252DC">
        <w:rPr>
          <w:lang w:val="uk-UA"/>
        </w:rPr>
        <w:t>Першим</w:t>
      </w:r>
      <w:r>
        <w:rPr>
          <w:lang w:val="uk-UA"/>
        </w:rPr>
        <w:t xml:space="preserve"> життєво важливи</w:t>
      </w:r>
      <w:r w:rsidR="002252DC">
        <w:rPr>
          <w:lang w:val="uk-UA"/>
        </w:rPr>
        <w:t>м</w:t>
      </w:r>
      <w:r>
        <w:rPr>
          <w:lang w:val="uk-UA"/>
        </w:rPr>
        <w:t xml:space="preserve"> крок</w:t>
      </w:r>
      <w:r w:rsidR="002252DC">
        <w:rPr>
          <w:lang w:val="uk-UA"/>
        </w:rPr>
        <w:t>ом</w:t>
      </w:r>
      <w:r>
        <w:rPr>
          <w:lang w:val="uk-UA"/>
        </w:rPr>
        <w:t xml:space="preserve"> м</w:t>
      </w:r>
      <w:r w:rsidR="002252DC">
        <w:rPr>
          <w:lang w:val="uk-UA"/>
        </w:rPr>
        <w:t>оже бути</w:t>
      </w:r>
      <w:r>
        <w:rPr>
          <w:lang w:val="uk-UA"/>
        </w:rPr>
        <w:t xml:space="preserve"> </w:t>
      </w:r>
      <w:r w:rsidR="009E2977">
        <w:rPr>
          <w:lang w:val="uk-UA"/>
        </w:rPr>
        <w:t>картування</w:t>
      </w:r>
      <w:r>
        <w:rPr>
          <w:lang w:val="uk-UA"/>
        </w:rPr>
        <w:t xml:space="preserve"> шк</w:t>
      </w:r>
      <w:r w:rsidR="002252DC">
        <w:rPr>
          <w:lang w:val="uk-UA"/>
        </w:rPr>
        <w:t>і</w:t>
      </w:r>
      <w:r>
        <w:rPr>
          <w:lang w:val="uk-UA"/>
        </w:rPr>
        <w:t xml:space="preserve">л, які </w:t>
      </w:r>
      <w:r w:rsidR="002252DC">
        <w:rPr>
          <w:lang w:val="uk-UA"/>
        </w:rPr>
        <w:t>впроваджують один</w:t>
      </w:r>
      <w:r>
        <w:rPr>
          <w:lang w:val="uk-UA"/>
        </w:rPr>
        <w:t xml:space="preserve"> компонент, обидва компонента, </w:t>
      </w:r>
      <w:r w:rsidR="002252DC">
        <w:rPr>
          <w:lang w:val="uk-UA"/>
        </w:rPr>
        <w:t>та не впроваджують жодного</w:t>
      </w:r>
      <w:r w:rsidR="009E2977">
        <w:rPr>
          <w:lang w:val="uk-UA"/>
        </w:rPr>
        <w:t xml:space="preserve"> компонента</w:t>
      </w:r>
      <w:r>
        <w:rPr>
          <w:lang w:val="uk-UA"/>
        </w:rPr>
        <w:t>. ЮНІСЕФ, можливо, за</w:t>
      </w:r>
      <w:r w:rsidR="00D44F61">
        <w:rPr>
          <w:lang w:val="uk-UA"/>
        </w:rPr>
        <w:t>хоче</w:t>
      </w:r>
      <w:r>
        <w:rPr>
          <w:lang w:val="uk-UA"/>
        </w:rPr>
        <w:t xml:space="preserve"> </w:t>
      </w:r>
      <w:r w:rsidR="00D44F61">
        <w:rPr>
          <w:lang w:val="uk-UA"/>
        </w:rPr>
        <w:t>спів</w:t>
      </w:r>
      <w:r>
        <w:rPr>
          <w:lang w:val="uk-UA"/>
        </w:rPr>
        <w:t xml:space="preserve">працювати з МОН, </w:t>
      </w:r>
      <w:r w:rsidR="00D44F61">
        <w:rPr>
          <w:lang w:val="uk-UA"/>
        </w:rPr>
        <w:t>К</w:t>
      </w:r>
      <w:r>
        <w:rPr>
          <w:lang w:val="uk-UA"/>
        </w:rPr>
        <w:t>ластер</w:t>
      </w:r>
      <w:r w:rsidR="00D44F61">
        <w:rPr>
          <w:lang w:val="uk-UA"/>
        </w:rPr>
        <w:t>ом «Освіта» та</w:t>
      </w:r>
      <w:r>
        <w:rPr>
          <w:lang w:val="uk-UA"/>
        </w:rPr>
        <w:t xml:space="preserve"> </w:t>
      </w:r>
      <w:r w:rsidR="00D44F61">
        <w:rPr>
          <w:lang w:val="uk-UA"/>
        </w:rPr>
        <w:t xml:space="preserve">під-кластером з питань </w:t>
      </w:r>
      <w:r>
        <w:rPr>
          <w:lang w:val="uk-UA"/>
        </w:rPr>
        <w:t xml:space="preserve">захисту </w:t>
      </w:r>
      <w:r w:rsidR="00D44F61">
        <w:rPr>
          <w:lang w:val="uk-UA"/>
        </w:rPr>
        <w:t xml:space="preserve">прав </w:t>
      </w:r>
      <w:r>
        <w:rPr>
          <w:lang w:val="uk-UA"/>
        </w:rPr>
        <w:t xml:space="preserve">дітей в Україні </w:t>
      </w:r>
      <w:r w:rsidR="009E2977">
        <w:rPr>
          <w:lang w:val="uk-UA"/>
        </w:rPr>
        <w:t xml:space="preserve">для </w:t>
      </w:r>
      <w:r>
        <w:rPr>
          <w:lang w:val="uk-UA"/>
        </w:rPr>
        <w:t>прове</w:t>
      </w:r>
      <w:r w:rsidR="009E2977">
        <w:rPr>
          <w:lang w:val="uk-UA"/>
        </w:rPr>
        <w:t>дення</w:t>
      </w:r>
      <w:r>
        <w:rPr>
          <w:lang w:val="uk-UA"/>
        </w:rPr>
        <w:t xml:space="preserve"> первинн</w:t>
      </w:r>
      <w:r w:rsidR="009E2977">
        <w:rPr>
          <w:lang w:val="uk-UA"/>
        </w:rPr>
        <w:t>ого</w:t>
      </w:r>
      <w:r>
        <w:rPr>
          <w:lang w:val="uk-UA"/>
        </w:rPr>
        <w:t xml:space="preserve"> </w:t>
      </w:r>
      <w:r w:rsidR="0071675A">
        <w:rPr>
          <w:lang w:val="uk-UA"/>
        </w:rPr>
        <w:t>картування</w:t>
      </w:r>
      <w:r w:rsidR="009E2977">
        <w:rPr>
          <w:lang w:val="uk-UA"/>
        </w:rPr>
        <w:t xml:space="preserve"> </w:t>
      </w:r>
      <w:r w:rsidR="0071675A">
        <w:rPr>
          <w:lang w:val="uk-UA"/>
        </w:rPr>
        <w:t>у</w:t>
      </w:r>
      <w:r>
        <w:rPr>
          <w:lang w:val="uk-UA"/>
        </w:rPr>
        <w:t xml:space="preserve"> 2017 році, </w:t>
      </w:r>
      <w:r w:rsidR="0071675A">
        <w:rPr>
          <w:lang w:val="uk-UA"/>
        </w:rPr>
        <w:t>а також</w:t>
      </w:r>
      <w:r>
        <w:rPr>
          <w:lang w:val="uk-UA"/>
        </w:rPr>
        <w:t xml:space="preserve"> </w:t>
      </w:r>
      <w:r w:rsidR="0071675A">
        <w:rPr>
          <w:lang w:val="uk-UA"/>
        </w:rPr>
        <w:t>оновлення</w:t>
      </w:r>
      <w:r>
        <w:rPr>
          <w:lang w:val="uk-UA"/>
        </w:rPr>
        <w:t xml:space="preserve"> </w:t>
      </w:r>
      <w:r w:rsidR="0071675A">
        <w:rPr>
          <w:lang w:val="uk-UA"/>
        </w:rPr>
        <w:t>карт</w:t>
      </w:r>
      <w:r>
        <w:rPr>
          <w:lang w:val="uk-UA"/>
        </w:rPr>
        <w:t xml:space="preserve"> </w:t>
      </w:r>
      <w:r w:rsidR="0071675A">
        <w:rPr>
          <w:lang w:val="uk-UA"/>
        </w:rPr>
        <w:t>у</w:t>
      </w:r>
      <w:r>
        <w:rPr>
          <w:lang w:val="uk-UA"/>
        </w:rPr>
        <w:t xml:space="preserve"> майбутньому</w:t>
      </w:r>
      <w:r w:rsidR="001548C8" w:rsidRPr="00D44F61">
        <w:rPr>
          <w:color w:val="000000" w:themeColor="text1"/>
          <w:lang w:val="uk-UA"/>
        </w:rPr>
        <w:t>.</w:t>
      </w:r>
      <w:bookmarkEnd w:id="35"/>
    </w:p>
    <w:p w:rsidR="004F3252" w:rsidRPr="00D44F61" w:rsidRDefault="004F3252" w:rsidP="004F26E3">
      <w:pPr>
        <w:spacing w:line="276" w:lineRule="auto"/>
        <w:jc w:val="both"/>
        <w:rPr>
          <w:color w:val="000000" w:themeColor="text1"/>
          <w:lang w:val="uk-UA"/>
        </w:rPr>
      </w:pPr>
    </w:p>
    <w:p w:rsidR="00F02C76" w:rsidRPr="00E326AC" w:rsidRDefault="00FC49B6" w:rsidP="004F26E3">
      <w:pPr>
        <w:spacing w:line="276" w:lineRule="auto"/>
        <w:jc w:val="both"/>
        <w:rPr>
          <w:color w:val="000000" w:themeColor="text1"/>
          <w:lang w:val="ru-RU"/>
        </w:rPr>
      </w:pPr>
      <w:r>
        <w:rPr>
          <w:lang w:val="uk-UA"/>
        </w:rPr>
        <w:t>Синергі</w:t>
      </w:r>
      <w:r w:rsidR="00D81387">
        <w:rPr>
          <w:lang w:val="uk-UA"/>
        </w:rPr>
        <w:t>я</w:t>
      </w:r>
      <w:r>
        <w:rPr>
          <w:lang w:val="uk-UA"/>
        </w:rPr>
        <w:t xml:space="preserve"> між ПС</w:t>
      </w:r>
      <w:r w:rsidR="00D81387">
        <w:rPr>
          <w:lang w:val="uk-UA"/>
        </w:rPr>
        <w:t>П</w:t>
      </w:r>
      <w:r>
        <w:rPr>
          <w:lang w:val="uk-UA"/>
        </w:rPr>
        <w:t xml:space="preserve"> </w:t>
      </w:r>
      <w:r w:rsidR="00D81387">
        <w:rPr>
          <w:lang w:val="uk-UA"/>
        </w:rPr>
        <w:t>та НЖН</w:t>
      </w:r>
      <w:r>
        <w:rPr>
          <w:lang w:val="uk-UA"/>
        </w:rPr>
        <w:t xml:space="preserve"> </w:t>
      </w:r>
      <w:r w:rsidR="00D81387">
        <w:rPr>
          <w:lang w:val="uk-UA"/>
        </w:rPr>
        <w:t>має</w:t>
      </w:r>
      <w:r>
        <w:rPr>
          <w:lang w:val="uk-UA"/>
        </w:rPr>
        <w:t xml:space="preserve"> більш</w:t>
      </w:r>
      <w:r w:rsidR="00D81387">
        <w:rPr>
          <w:lang w:val="uk-UA"/>
        </w:rPr>
        <w:t>е</w:t>
      </w:r>
      <w:r>
        <w:rPr>
          <w:lang w:val="uk-UA"/>
        </w:rPr>
        <w:t xml:space="preserve"> значення для дітей</w:t>
      </w:r>
      <w:r w:rsidR="00D81387">
        <w:rPr>
          <w:lang w:val="uk-UA"/>
        </w:rPr>
        <w:t xml:space="preserve"> - ВПО</w:t>
      </w:r>
      <w:r>
        <w:rPr>
          <w:lang w:val="uk-UA"/>
        </w:rPr>
        <w:t xml:space="preserve"> </w:t>
      </w:r>
      <w:r w:rsidR="00D81387">
        <w:rPr>
          <w:lang w:val="uk-UA"/>
        </w:rPr>
        <w:t>та</w:t>
      </w:r>
      <w:r>
        <w:rPr>
          <w:lang w:val="uk-UA"/>
        </w:rPr>
        <w:t xml:space="preserve"> дітей, </w:t>
      </w:r>
      <w:r w:rsidR="00004F8C">
        <w:rPr>
          <w:lang w:val="uk-UA"/>
        </w:rPr>
        <w:t>які змінюють місце проживання</w:t>
      </w:r>
      <w:r>
        <w:rPr>
          <w:lang w:val="uk-UA"/>
        </w:rPr>
        <w:t xml:space="preserve">. Тренер з Донецької області </w:t>
      </w:r>
      <w:r w:rsidR="00004F8C">
        <w:rPr>
          <w:lang w:val="uk-UA"/>
        </w:rPr>
        <w:t>із захватом</w:t>
      </w:r>
      <w:r>
        <w:rPr>
          <w:lang w:val="uk-UA"/>
        </w:rPr>
        <w:t xml:space="preserve"> говорив про це</w:t>
      </w:r>
      <w:r w:rsidR="00F02C76" w:rsidRPr="00E326AC">
        <w:rPr>
          <w:color w:val="000000" w:themeColor="text1"/>
          <w:lang w:val="ru-RU"/>
        </w:rPr>
        <w:t>:</w:t>
      </w:r>
    </w:p>
    <w:p w:rsidR="00107C52" w:rsidRPr="00E326AC" w:rsidRDefault="00107C52" w:rsidP="004F26E3">
      <w:pPr>
        <w:spacing w:line="276" w:lineRule="auto"/>
        <w:jc w:val="both"/>
        <w:rPr>
          <w:rFonts w:cs="Times New Roman"/>
          <w:lang w:val="ru-RU"/>
        </w:rPr>
      </w:pPr>
    </w:p>
    <w:p w:rsidR="00F02C76" w:rsidRPr="000B10C0" w:rsidRDefault="00E326AC" w:rsidP="004F26E3">
      <w:pPr>
        <w:spacing w:line="276" w:lineRule="auto"/>
        <w:ind w:left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«</w:t>
      </w:r>
      <w:r w:rsidR="00FC49B6">
        <w:rPr>
          <w:lang w:val="uk-UA"/>
        </w:rPr>
        <w:t xml:space="preserve">Проект дає результати, але ці два компоненти повинні </w:t>
      </w:r>
      <w:r>
        <w:rPr>
          <w:lang w:val="uk-UA"/>
        </w:rPr>
        <w:t>бути</w:t>
      </w:r>
      <w:r w:rsidR="00FC49B6">
        <w:rPr>
          <w:lang w:val="uk-UA"/>
        </w:rPr>
        <w:t xml:space="preserve"> в синергії. Не </w:t>
      </w:r>
      <w:r>
        <w:rPr>
          <w:lang w:val="uk-UA"/>
        </w:rPr>
        <w:t>лише</w:t>
      </w:r>
      <w:r w:rsidR="00FC49B6">
        <w:rPr>
          <w:lang w:val="uk-UA"/>
        </w:rPr>
        <w:t xml:space="preserve"> </w:t>
      </w:r>
      <w:r>
        <w:rPr>
          <w:lang w:val="uk-UA"/>
        </w:rPr>
        <w:t>вчителі</w:t>
      </w:r>
      <w:r w:rsidR="00FC49B6">
        <w:rPr>
          <w:lang w:val="uk-UA"/>
        </w:rPr>
        <w:t xml:space="preserve"> працюють з дітьми із зони конфлікту, психологи та інші фахівці також </w:t>
      </w:r>
      <w:r>
        <w:rPr>
          <w:lang w:val="uk-UA"/>
        </w:rPr>
        <w:t>долучаються</w:t>
      </w:r>
      <w:r w:rsidR="00FC49B6">
        <w:rPr>
          <w:lang w:val="uk-UA"/>
        </w:rPr>
        <w:t xml:space="preserve">. </w:t>
      </w:r>
      <w:r>
        <w:rPr>
          <w:lang w:val="uk-UA"/>
        </w:rPr>
        <w:t>М</w:t>
      </w:r>
      <w:r w:rsidR="00FC49B6">
        <w:rPr>
          <w:lang w:val="uk-UA"/>
        </w:rPr>
        <w:t xml:space="preserve">и </w:t>
      </w:r>
      <w:r>
        <w:rPr>
          <w:lang w:val="uk-UA"/>
        </w:rPr>
        <w:t xml:space="preserve">також </w:t>
      </w:r>
      <w:r w:rsidR="00FC49B6">
        <w:rPr>
          <w:lang w:val="uk-UA"/>
        </w:rPr>
        <w:t xml:space="preserve">повинні налагодити співпрацю. Діти </w:t>
      </w:r>
      <w:r w:rsidR="00EB22D6">
        <w:rPr>
          <w:lang w:val="uk-UA"/>
        </w:rPr>
        <w:t>активно переміщуються</w:t>
      </w:r>
      <w:r w:rsidR="00FC49B6">
        <w:rPr>
          <w:lang w:val="uk-UA"/>
        </w:rPr>
        <w:t xml:space="preserve">, </w:t>
      </w:r>
      <w:r w:rsidR="00EB22D6">
        <w:rPr>
          <w:lang w:val="uk-UA"/>
        </w:rPr>
        <w:t>у</w:t>
      </w:r>
      <w:r w:rsidR="00FC49B6">
        <w:rPr>
          <w:lang w:val="uk-UA"/>
        </w:rPr>
        <w:t xml:space="preserve"> тому числі </w:t>
      </w:r>
      <w:r w:rsidR="00EB22D6">
        <w:rPr>
          <w:lang w:val="uk-UA"/>
        </w:rPr>
        <w:t>до</w:t>
      </w:r>
      <w:r w:rsidR="00FC49B6">
        <w:rPr>
          <w:lang w:val="uk-UA"/>
        </w:rPr>
        <w:t xml:space="preserve"> неконтрольовани</w:t>
      </w:r>
      <w:r w:rsidR="00EB22D6">
        <w:rPr>
          <w:lang w:val="uk-UA"/>
        </w:rPr>
        <w:t>х Урядом районів</w:t>
      </w:r>
      <w:r w:rsidR="00FC49B6">
        <w:rPr>
          <w:lang w:val="uk-UA"/>
        </w:rPr>
        <w:t xml:space="preserve">. Результати </w:t>
      </w:r>
      <w:r w:rsidR="00163328">
        <w:rPr>
          <w:lang w:val="uk-UA"/>
        </w:rPr>
        <w:t>П</w:t>
      </w:r>
      <w:r w:rsidR="00FC49B6">
        <w:rPr>
          <w:lang w:val="uk-UA"/>
        </w:rPr>
        <w:t xml:space="preserve">роекту </w:t>
      </w:r>
      <w:r w:rsidR="00163328">
        <w:rPr>
          <w:lang w:val="uk-UA"/>
        </w:rPr>
        <w:t>відображаються у</w:t>
      </w:r>
      <w:r w:rsidR="00FC49B6">
        <w:rPr>
          <w:lang w:val="uk-UA"/>
        </w:rPr>
        <w:t xml:space="preserve"> соціалізації, підвищенн</w:t>
      </w:r>
      <w:r w:rsidR="00163328">
        <w:rPr>
          <w:lang w:val="uk-UA"/>
        </w:rPr>
        <w:t>і</w:t>
      </w:r>
      <w:r w:rsidR="00FC49B6">
        <w:rPr>
          <w:lang w:val="uk-UA"/>
        </w:rPr>
        <w:t xml:space="preserve"> стійкості, </w:t>
      </w:r>
      <w:r w:rsidR="00163328">
        <w:rPr>
          <w:lang w:val="uk-UA"/>
        </w:rPr>
        <w:t>зменшенні стресу</w:t>
      </w:r>
      <w:r w:rsidR="00FC49B6">
        <w:rPr>
          <w:lang w:val="uk-UA"/>
        </w:rPr>
        <w:t xml:space="preserve">. Але це можливо </w:t>
      </w:r>
      <w:r w:rsidR="00163328">
        <w:rPr>
          <w:lang w:val="uk-UA"/>
        </w:rPr>
        <w:t>лише</w:t>
      </w:r>
      <w:r w:rsidR="00FC49B6">
        <w:rPr>
          <w:lang w:val="uk-UA"/>
        </w:rPr>
        <w:t xml:space="preserve"> тоді, коли обидва компонента </w:t>
      </w:r>
      <w:r w:rsidR="000B10C0">
        <w:rPr>
          <w:lang w:val="uk-UA"/>
        </w:rPr>
        <w:t>П</w:t>
      </w:r>
      <w:r w:rsidR="00FC49B6">
        <w:rPr>
          <w:lang w:val="uk-UA"/>
        </w:rPr>
        <w:t xml:space="preserve">роекту </w:t>
      </w:r>
      <w:r w:rsidR="000B10C0">
        <w:rPr>
          <w:lang w:val="uk-UA"/>
        </w:rPr>
        <w:t>будуть</w:t>
      </w:r>
      <w:r w:rsidR="00FC49B6">
        <w:rPr>
          <w:lang w:val="uk-UA"/>
        </w:rPr>
        <w:t xml:space="preserve"> реалізовані разом! Коли діти пере</w:t>
      </w:r>
      <w:r w:rsidR="000B10C0">
        <w:rPr>
          <w:lang w:val="uk-UA"/>
        </w:rPr>
        <w:t>міщуються</w:t>
      </w:r>
      <w:r w:rsidR="00FC49B6">
        <w:rPr>
          <w:lang w:val="uk-UA"/>
        </w:rPr>
        <w:t xml:space="preserve"> на інші території, </w:t>
      </w:r>
      <w:r w:rsidR="000B10C0">
        <w:rPr>
          <w:lang w:val="uk-UA"/>
        </w:rPr>
        <w:t>нам доводиться</w:t>
      </w:r>
      <w:r w:rsidR="00FC49B6">
        <w:rPr>
          <w:lang w:val="uk-UA"/>
        </w:rPr>
        <w:t xml:space="preserve"> поч</w:t>
      </w:r>
      <w:r w:rsidR="000B10C0">
        <w:rPr>
          <w:lang w:val="uk-UA"/>
        </w:rPr>
        <w:t>ин</w:t>
      </w:r>
      <w:r w:rsidR="00FC49B6">
        <w:rPr>
          <w:lang w:val="uk-UA"/>
        </w:rPr>
        <w:t>ати все з нуля</w:t>
      </w:r>
      <w:r w:rsidR="000B10C0">
        <w:rPr>
          <w:lang w:val="uk-UA"/>
        </w:rPr>
        <w:t>»</w:t>
      </w:r>
      <w:r w:rsidR="00E9681E" w:rsidRPr="000B10C0">
        <w:rPr>
          <w:rFonts w:cs="Times New Roman"/>
          <w:lang w:val="ru-RU"/>
        </w:rPr>
        <w:t>.</w:t>
      </w:r>
      <w:r w:rsidR="00F02C76" w:rsidRPr="000B10C0">
        <w:rPr>
          <w:rFonts w:cs="Times New Roman"/>
          <w:lang w:val="ru-RU"/>
        </w:rPr>
        <w:t xml:space="preserve">  </w:t>
      </w:r>
    </w:p>
    <w:p w:rsidR="00E9681E" w:rsidRPr="000B10C0" w:rsidRDefault="00E9681E" w:rsidP="004F26E3">
      <w:pPr>
        <w:spacing w:line="276" w:lineRule="auto"/>
        <w:jc w:val="both"/>
        <w:rPr>
          <w:rFonts w:cs="Times New Roman"/>
          <w:lang w:val="ru-RU"/>
        </w:rPr>
      </w:pPr>
    </w:p>
    <w:p w:rsidR="00C04EF2" w:rsidRPr="00335FCF" w:rsidRDefault="00517104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МОН, ЮНІСЕФ та їх</w:t>
      </w:r>
      <w:r w:rsidR="00A72D94">
        <w:rPr>
          <w:lang w:val="uk-UA"/>
        </w:rPr>
        <w:t>ні</w:t>
      </w:r>
      <w:r>
        <w:rPr>
          <w:lang w:val="uk-UA"/>
        </w:rPr>
        <w:t xml:space="preserve"> партнери повинні шук</w:t>
      </w:r>
      <w:r w:rsidR="00940BA0">
        <w:rPr>
          <w:lang w:val="uk-UA"/>
        </w:rPr>
        <w:t>а</w:t>
      </w:r>
      <w:r>
        <w:rPr>
          <w:lang w:val="uk-UA"/>
        </w:rPr>
        <w:t xml:space="preserve">ти можливості для підготовки вчителів </w:t>
      </w:r>
      <w:r w:rsidR="00940BA0">
        <w:rPr>
          <w:lang w:val="uk-UA"/>
        </w:rPr>
        <w:t>та</w:t>
      </w:r>
      <w:r>
        <w:rPr>
          <w:lang w:val="uk-UA"/>
        </w:rPr>
        <w:t xml:space="preserve"> шкільних психологів у </w:t>
      </w:r>
      <w:r w:rsidR="00940BA0">
        <w:rPr>
          <w:lang w:val="uk-UA"/>
        </w:rPr>
        <w:t>рамках обох компонентів</w:t>
      </w:r>
      <w:r>
        <w:rPr>
          <w:lang w:val="uk-UA"/>
        </w:rPr>
        <w:t xml:space="preserve"> (</w:t>
      </w:r>
      <w:r w:rsidR="00940BA0">
        <w:rPr>
          <w:lang w:val="uk-UA"/>
        </w:rPr>
        <w:t>НЖН</w:t>
      </w:r>
      <w:r>
        <w:rPr>
          <w:lang w:val="uk-UA"/>
        </w:rPr>
        <w:t xml:space="preserve"> </w:t>
      </w:r>
      <w:r w:rsidR="00940BA0">
        <w:rPr>
          <w:lang w:val="uk-UA"/>
        </w:rPr>
        <w:t>та</w:t>
      </w:r>
      <w:r>
        <w:rPr>
          <w:lang w:val="uk-UA"/>
        </w:rPr>
        <w:t xml:space="preserve"> </w:t>
      </w:r>
      <w:r w:rsidR="00940BA0">
        <w:rPr>
          <w:lang w:val="uk-UA"/>
        </w:rPr>
        <w:t>ПСП</w:t>
      </w:r>
      <w:r>
        <w:rPr>
          <w:lang w:val="uk-UA"/>
        </w:rPr>
        <w:t xml:space="preserve">). </w:t>
      </w:r>
      <w:r w:rsidR="00940BA0">
        <w:rPr>
          <w:lang w:val="uk-UA"/>
        </w:rPr>
        <w:t>Дек</w:t>
      </w:r>
      <w:r>
        <w:rPr>
          <w:lang w:val="uk-UA"/>
        </w:rPr>
        <w:t xml:space="preserve">ілька </w:t>
      </w:r>
      <w:r w:rsidR="00B84E38">
        <w:rPr>
          <w:lang w:val="uk-UA"/>
        </w:rPr>
        <w:t>учасників</w:t>
      </w:r>
      <w:r>
        <w:rPr>
          <w:lang w:val="uk-UA"/>
        </w:rPr>
        <w:t xml:space="preserve"> з Донецької області </w:t>
      </w:r>
      <w:r w:rsidR="00940BA0">
        <w:rPr>
          <w:lang w:val="uk-UA"/>
        </w:rPr>
        <w:t>висловили</w:t>
      </w:r>
      <w:r>
        <w:rPr>
          <w:lang w:val="uk-UA"/>
        </w:rPr>
        <w:t xml:space="preserve"> цікаву </w:t>
      </w:r>
      <w:r w:rsidR="00940BA0">
        <w:rPr>
          <w:lang w:val="uk-UA"/>
        </w:rPr>
        <w:t>думку про те,</w:t>
      </w:r>
      <w:r>
        <w:rPr>
          <w:lang w:val="uk-UA"/>
        </w:rPr>
        <w:t xml:space="preserve"> </w:t>
      </w:r>
      <w:r w:rsidR="00940BA0">
        <w:rPr>
          <w:lang w:val="uk-UA"/>
        </w:rPr>
        <w:t>що</w:t>
      </w:r>
      <w:r w:rsidR="00A72D94">
        <w:rPr>
          <w:lang w:val="uk-UA"/>
        </w:rPr>
        <w:t>,</w:t>
      </w:r>
      <w:r>
        <w:rPr>
          <w:lang w:val="uk-UA"/>
        </w:rPr>
        <w:t xml:space="preserve"> </w:t>
      </w:r>
      <w:r w:rsidR="00940BA0">
        <w:rPr>
          <w:lang w:val="uk-UA"/>
        </w:rPr>
        <w:t>в першу чергу, необхідно організувати тренінг з питань надання ПСП,</w:t>
      </w:r>
      <w:r>
        <w:rPr>
          <w:lang w:val="uk-UA"/>
        </w:rPr>
        <w:t xml:space="preserve"> </w:t>
      </w:r>
      <w:r w:rsidR="00940BA0">
        <w:rPr>
          <w:lang w:val="uk-UA"/>
        </w:rPr>
        <w:t>«</w:t>
      </w:r>
      <w:r>
        <w:rPr>
          <w:lang w:val="uk-UA"/>
        </w:rPr>
        <w:t xml:space="preserve">створюючи тим самим базу для </w:t>
      </w:r>
      <w:r w:rsidR="0052094A">
        <w:rPr>
          <w:lang w:val="uk-UA"/>
        </w:rPr>
        <w:t>НЖН»</w:t>
      </w:r>
      <w:r>
        <w:rPr>
          <w:lang w:val="uk-UA"/>
        </w:rPr>
        <w:t>, як висловився</w:t>
      </w:r>
      <w:r w:rsidR="0052094A">
        <w:rPr>
          <w:lang w:val="uk-UA"/>
        </w:rPr>
        <w:t xml:space="preserve"> учитель - ВПО з Донецька</w:t>
      </w:r>
      <w:r>
        <w:rPr>
          <w:lang w:val="uk-UA"/>
        </w:rPr>
        <w:t xml:space="preserve">. </w:t>
      </w:r>
      <w:r w:rsidR="00A72D94">
        <w:rPr>
          <w:lang w:val="uk-UA"/>
        </w:rPr>
        <w:t>Ця</w:t>
      </w:r>
      <w:r>
        <w:rPr>
          <w:lang w:val="uk-UA"/>
        </w:rPr>
        <w:t xml:space="preserve"> пропозиці</w:t>
      </w:r>
      <w:r w:rsidR="00A72D94">
        <w:rPr>
          <w:lang w:val="uk-UA"/>
        </w:rPr>
        <w:t>я є обґрунтованою</w:t>
      </w:r>
      <w:r>
        <w:rPr>
          <w:lang w:val="uk-UA"/>
        </w:rPr>
        <w:t xml:space="preserve">, оскільки </w:t>
      </w:r>
      <w:r w:rsidR="00A72D94">
        <w:rPr>
          <w:lang w:val="uk-UA"/>
        </w:rPr>
        <w:t>тренінг з питань надання ПСП</w:t>
      </w:r>
      <w:r>
        <w:rPr>
          <w:lang w:val="uk-UA"/>
        </w:rPr>
        <w:t xml:space="preserve"> стимулює учасників працювати </w:t>
      </w:r>
      <w:r w:rsidR="00A72D94">
        <w:rPr>
          <w:lang w:val="uk-UA"/>
        </w:rPr>
        <w:t>зі</w:t>
      </w:r>
      <w:r>
        <w:rPr>
          <w:lang w:val="uk-UA"/>
        </w:rPr>
        <w:t xml:space="preserve"> свої</w:t>
      </w:r>
      <w:r w:rsidR="00A72D94">
        <w:rPr>
          <w:lang w:val="uk-UA"/>
        </w:rPr>
        <w:t>ми</w:t>
      </w:r>
      <w:r>
        <w:rPr>
          <w:lang w:val="uk-UA"/>
        </w:rPr>
        <w:t xml:space="preserve"> власни</w:t>
      </w:r>
      <w:r w:rsidR="00A72D94">
        <w:rPr>
          <w:lang w:val="uk-UA"/>
        </w:rPr>
        <w:t>ми</w:t>
      </w:r>
      <w:r>
        <w:rPr>
          <w:lang w:val="uk-UA"/>
        </w:rPr>
        <w:t xml:space="preserve"> психосоціальни</w:t>
      </w:r>
      <w:r w:rsidR="00A72D94">
        <w:rPr>
          <w:lang w:val="uk-UA"/>
        </w:rPr>
        <w:t>ми</w:t>
      </w:r>
      <w:r>
        <w:rPr>
          <w:lang w:val="uk-UA"/>
        </w:rPr>
        <w:t xml:space="preserve"> потреб</w:t>
      </w:r>
      <w:r w:rsidR="00A72D94">
        <w:rPr>
          <w:lang w:val="uk-UA"/>
        </w:rPr>
        <w:t>ами</w:t>
      </w:r>
      <w:r>
        <w:rPr>
          <w:lang w:val="uk-UA"/>
        </w:rPr>
        <w:t xml:space="preserve">. Це дозволило б </w:t>
      </w:r>
      <w:r w:rsidR="00335FCF">
        <w:rPr>
          <w:lang w:val="uk-UA"/>
        </w:rPr>
        <w:t>зробити у рамках тренінгу з питань НЖН</w:t>
      </w:r>
      <w:r>
        <w:rPr>
          <w:lang w:val="uk-UA"/>
        </w:rPr>
        <w:t xml:space="preserve"> </w:t>
      </w:r>
      <w:r w:rsidR="00335FCF">
        <w:rPr>
          <w:lang w:val="uk-UA"/>
        </w:rPr>
        <w:t xml:space="preserve">ще більший акцент на </w:t>
      </w:r>
      <w:r>
        <w:rPr>
          <w:lang w:val="uk-UA"/>
        </w:rPr>
        <w:t>педагогічн</w:t>
      </w:r>
      <w:r w:rsidR="00335FCF">
        <w:rPr>
          <w:lang w:val="uk-UA"/>
        </w:rPr>
        <w:t>ому</w:t>
      </w:r>
      <w:r>
        <w:rPr>
          <w:lang w:val="uk-UA"/>
        </w:rPr>
        <w:t xml:space="preserve"> </w:t>
      </w:r>
      <w:r w:rsidR="00335FCF">
        <w:rPr>
          <w:lang w:val="uk-UA"/>
        </w:rPr>
        <w:t>аспекті</w:t>
      </w:r>
      <w:r>
        <w:rPr>
          <w:lang w:val="uk-UA"/>
        </w:rPr>
        <w:t xml:space="preserve"> </w:t>
      </w:r>
      <w:r w:rsidR="00335FCF">
        <w:rPr>
          <w:lang w:val="uk-UA"/>
        </w:rPr>
        <w:t>формування</w:t>
      </w:r>
      <w:r>
        <w:rPr>
          <w:lang w:val="uk-UA"/>
        </w:rPr>
        <w:t xml:space="preserve"> життєвих навичок </w:t>
      </w:r>
      <w:r w:rsidR="00335FCF">
        <w:rPr>
          <w:lang w:val="uk-UA"/>
        </w:rPr>
        <w:t xml:space="preserve">у </w:t>
      </w:r>
      <w:r>
        <w:rPr>
          <w:lang w:val="uk-UA"/>
        </w:rPr>
        <w:t>діт</w:t>
      </w:r>
      <w:r w:rsidR="00335FCF">
        <w:rPr>
          <w:lang w:val="uk-UA"/>
        </w:rPr>
        <w:t>ей</w:t>
      </w:r>
      <w:r w:rsidR="00C04EF2" w:rsidRPr="00335FCF">
        <w:rPr>
          <w:lang w:val="uk-UA"/>
        </w:rPr>
        <w:t>.</w:t>
      </w:r>
    </w:p>
    <w:p w:rsidR="00C04EF2" w:rsidRPr="00335FCF" w:rsidRDefault="00C04EF2" w:rsidP="004F26E3">
      <w:pPr>
        <w:spacing w:line="276" w:lineRule="auto"/>
        <w:jc w:val="both"/>
        <w:rPr>
          <w:rFonts w:cs="Times New Roman"/>
          <w:lang w:val="uk-UA"/>
        </w:rPr>
      </w:pPr>
    </w:p>
    <w:p w:rsidR="00E9681E" w:rsidRPr="00A52CED" w:rsidRDefault="00517104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Оцінк</w:t>
      </w:r>
      <w:r w:rsidR="00A52CED">
        <w:rPr>
          <w:lang w:val="uk-UA"/>
        </w:rPr>
        <w:t>а показала, що обидва компоненти</w:t>
      </w:r>
      <w:r>
        <w:rPr>
          <w:lang w:val="uk-UA"/>
        </w:rPr>
        <w:t xml:space="preserve"> </w:t>
      </w:r>
      <w:r w:rsidR="00A52CED">
        <w:rPr>
          <w:lang w:val="uk-UA"/>
        </w:rPr>
        <w:t>П</w:t>
      </w:r>
      <w:r>
        <w:rPr>
          <w:lang w:val="uk-UA"/>
        </w:rPr>
        <w:t xml:space="preserve">роекту </w:t>
      </w:r>
      <w:r w:rsidR="00A52CED">
        <w:rPr>
          <w:lang w:val="uk-UA"/>
        </w:rPr>
        <w:t>повинні передбачати охоплення</w:t>
      </w:r>
      <w:r>
        <w:rPr>
          <w:lang w:val="uk-UA"/>
        </w:rPr>
        <w:t xml:space="preserve"> батьків </w:t>
      </w:r>
      <w:r w:rsidR="00A52CED">
        <w:rPr>
          <w:lang w:val="uk-UA"/>
        </w:rPr>
        <w:t>з метою</w:t>
      </w:r>
      <w:r>
        <w:rPr>
          <w:lang w:val="uk-UA"/>
        </w:rPr>
        <w:t xml:space="preserve"> посил</w:t>
      </w:r>
      <w:r w:rsidR="00A52CED">
        <w:rPr>
          <w:lang w:val="uk-UA"/>
        </w:rPr>
        <w:t>ення</w:t>
      </w:r>
      <w:r>
        <w:rPr>
          <w:lang w:val="uk-UA"/>
        </w:rPr>
        <w:t xml:space="preserve"> </w:t>
      </w:r>
      <w:r w:rsidR="00A52CED">
        <w:rPr>
          <w:lang w:val="uk-UA"/>
        </w:rPr>
        <w:t>їхньої</w:t>
      </w:r>
      <w:r>
        <w:rPr>
          <w:lang w:val="uk-UA"/>
        </w:rPr>
        <w:t xml:space="preserve"> прихильн</w:t>
      </w:r>
      <w:r w:rsidR="00A52CED">
        <w:rPr>
          <w:lang w:val="uk-UA"/>
        </w:rPr>
        <w:t>ості</w:t>
      </w:r>
      <w:r>
        <w:rPr>
          <w:lang w:val="uk-UA"/>
        </w:rPr>
        <w:t xml:space="preserve"> </w:t>
      </w:r>
      <w:r w:rsidR="00A52CED">
        <w:rPr>
          <w:lang w:val="uk-UA"/>
        </w:rPr>
        <w:t>та забезпечення</w:t>
      </w:r>
      <w:r>
        <w:rPr>
          <w:lang w:val="uk-UA"/>
        </w:rPr>
        <w:t xml:space="preserve"> інвестиці</w:t>
      </w:r>
      <w:r w:rsidR="00A52CED">
        <w:rPr>
          <w:lang w:val="uk-UA"/>
        </w:rPr>
        <w:t>й</w:t>
      </w:r>
      <w:r>
        <w:rPr>
          <w:lang w:val="uk-UA"/>
        </w:rPr>
        <w:t xml:space="preserve"> в освіту </w:t>
      </w:r>
      <w:r w:rsidR="00A52CED">
        <w:rPr>
          <w:lang w:val="uk-UA"/>
        </w:rPr>
        <w:t>та</w:t>
      </w:r>
      <w:r>
        <w:rPr>
          <w:lang w:val="uk-UA"/>
        </w:rPr>
        <w:t xml:space="preserve"> благополуччя</w:t>
      </w:r>
      <w:r w:rsidR="00A52CED" w:rsidRPr="00A52CED">
        <w:rPr>
          <w:lang w:val="uk-UA"/>
        </w:rPr>
        <w:t xml:space="preserve"> </w:t>
      </w:r>
      <w:r w:rsidR="00A52CED">
        <w:rPr>
          <w:lang w:val="uk-UA"/>
        </w:rPr>
        <w:t>дітей</w:t>
      </w:r>
      <w:r>
        <w:rPr>
          <w:lang w:val="uk-UA"/>
        </w:rPr>
        <w:t xml:space="preserve">. </w:t>
      </w:r>
      <w:r w:rsidR="00A52CED">
        <w:rPr>
          <w:lang w:val="uk-UA"/>
        </w:rPr>
        <w:t>Таке охоплення</w:t>
      </w:r>
      <w:r>
        <w:rPr>
          <w:lang w:val="uk-UA"/>
        </w:rPr>
        <w:t xml:space="preserve"> </w:t>
      </w:r>
      <w:r w:rsidR="00A52CED">
        <w:rPr>
          <w:lang w:val="uk-UA"/>
        </w:rPr>
        <w:t xml:space="preserve">буде </w:t>
      </w:r>
      <w:r>
        <w:rPr>
          <w:lang w:val="uk-UA"/>
        </w:rPr>
        <w:t>ефективн</w:t>
      </w:r>
      <w:r w:rsidR="00A52CED">
        <w:rPr>
          <w:lang w:val="uk-UA"/>
        </w:rPr>
        <w:t>іш</w:t>
      </w:r>
      <w:r>
        <w:rPr>
          <w:lang w:val="uk-UA"/>
        </w:rPr>
        <w:t>им</w:t>
      </w:r>
      <w:r w:rsidR="00A52CED">
        <w:rPr>
          <w:lang w:val="uk-UA"/>
        </w:rPr>
        <w:t xml:space="preserve"> за умови</w:t>
      </w:r>
      <w:r>
        <w:rPr>
          <w:lang w:val="uk-UA"/>
        </w:rPr>
        <w:t xml:space="preserve"> </w:t>
      </w:r>
      <w:r w:rsidR="00A52CED">
        <w:rPr>
          <w:lang w:val="uk-UA"/>
        </w:rPr>
        <w:t xml:space="preserve">докладання </w:t>
      </w:r>
      <w:r>
        <w:rPr>
          <w:lang w:val="uk-UA"/>
        </w:rPr>
        <w:t>спільни</w:t>
      </w:r>
      <w:r w:rsidR="00A52CED">
        <w:rPr>
          <w:lang w:val="uk-UA"/>
        </w:rPr>
        <w:t>х</w:t>
      </w:r>
      <w:r>
        <w:rPr>
          <w:lang w:val="uk-UA"/>
        </w:rPr>
        <w:t xml:space="preserve"> зусил</w:t>
      </w:r>
      <w:r w:rsidR="00A52CED">
        <w:rPr>
          <w:lang w:val="uk-UA"/>
        </w:rPr>
        <w:t>ь</w:t>
      </w:r>
      <w:r>
        <w:rPr>
          <w:lang w:val="uk-UA"/>
        </w:rPr>
        <w:t xml:space="preserve">, </w:t>
      </w:r>
      <w:r w:rsidR="00A52CED">
        <w:rPr>
          <w:lang w:val="uk-UA"/>
        </w:rPr>
        <w:t>а</w:t>
      </w:r>
      <w:r>
        <w:rPr>
          <w:lang w:val="uk-UA"/>
        </w:rPr>
        <w:t xml:space="preserve">ніж </w:t>
      </w:r>
      <w:r w:rsidR="00A52CED">
        <w:rPr>
          <w:lang w:val="uk-UA"/>
        </w:rPr>
        <w:t>реалізації окремих заходів</w:t>
      </w:r>
      <w:r w:rsidR="00763E1E" w:rsidRPr="00A52CED">
        <w:rPr>
          <w:lang w:val="uk-UA"/>
        </w:rPr>
        <w:t>.</w:t>
      </w:r>
    </w:p>
    <w:p w:rsidR="00000A27" w:rsidRPr="00A52CED" w:rsidRDefault="00000A27" w:rsidP="004F26E3">
      <w:pPr>
        <w:spacing w:line="276" w:lineRule="auto"/>
        <w:jc w:val="both"/>
        <w:rPr>
          <w:lang w:val="uk-UA"/>
        </w:rPr>
      </w:pPr>
    </w:p>
    <w:p w:rsidR="00BC7B41" w:rsidRPr="007E6E33" w:rsidRDefault="007E6E33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bookmarkStart w:id="36" w:name="_Toc472410076"/>
      <w:r>
        <w:rPr>
          <w:rFonts w:asciiTheme="minorHAnsi" w:hAnsiTheme="minorHAnsi"/>
          <w:lang w:val="uk-UA"/>
        </w:rPr>
        <w:t xml:space="preserve">Комунікація та </w:t>
      </w:r>
      <w:bookmarkEnd w:id="36"/>
      <w:r>
        <w:rPr>
          <w:rFonts w:asciiTheme="minorHAnsi" w:hAnsiTheme="minorHAnsi"/>
          <w:lang w:val="uk-UA"/>
        </w:rPr>
        <w:t>висвітлення діяльності</w:t>
      </w:r>
    </w:p>
    <w:p w:rsidR="00BC7B41" w:rsidRPr="00982ED9" w:rsidRDefault="00BC7B41" w:rsidP="004F26E3">
      <w:pPr>
        <w:spacing w:line="276" w:lineRule="auto"/>
        <w:jc w:val="both"/>
        <w:rPr>
          <w:lang w:val="uk-UA"/>
        </w:rPr>
      </w:pPr>
    </w:p>
    <w:p w:rsidR="00BC7B41" w:rsidRPr="006101F6" w:rsidRDefault="00982ED9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В ході</w:t>
      </w:r>
      <w:r w:rsidR="00517104">
        <w:rPr>
          <w:lang w:val="uk-UA"/>
        </w:rPr>
        <w:t xml:space="preserve"> планування та реалізації </w:t>
      </w:r>
      <w:r>
        <w:rPr>
          <w:lang w:val="uk-UA"/>
        </w:rPr>
        <w:t>П</w:t>
      </w:r>
      <w:r w:rsidR="00517104">
        <w:rPr>
          <w:lang w:val="uk-UA"/>
        </w:rPr>
        <w:t>роект</w:t>
      </w:r>
      <w:r>
        <w:rPr>
          <w:lang w:val="uk-UA"/>
        </w:rPr>
        <w:t>у</w:t>
      </w:r>
      <w:r w:rsidR="00517104">
        <w:rPr>
          <w:lang w:val="uk-UA"/>
        </w:rPr>
        <w:t xml:space="preserve"> ЮНІСЕФ </w:t>
      </w:r>
      <w:r>
        <w:rPr>
          <w:lang w:val="uk-UA"/>
        </w:rPr>
        <w:t>та</w:t>
      </w:r>
      <w:r w:rsidR="00517104">
        <w:rPr>
          <w:lang w:val="uk-UA"/>
        </w:rPr>
        <w:t xml:space="preserve"> два </w:t>
      </w:r>
      <w:r>
        <w:rPr>
          <w:lang w:val="uk-UA"/>
        </w:rPr>
        <w:t xml:space="preserve">його </w:t>
      </w:r>
      <w:r w:rsidR="00517104">
        <w:rPr>
          <w:lang w:val="uk-UA"/>
        </w:rPr>
        <w:t>основн</w:t>
      </w:r>
      <w:r>
        <w:rPr>
          <w:lang w:val="uk-UA"/>
        </w:rPr>
        <w:t>і</w:t>
      </w:r>
      <w:r w:rsidR="00517104">
        <w:rPr>
          <w:lang w:val="uk-UA"/>
        </w:rPr>
        <w:t xml:space="preserve"> партнери, </w:t>
      </w:r>
      <w:r>
        <w:rPr>
          <w:lang w:val="uk-UA"/>
        </w:rPr>
        <w:t>Фонд «Здоров’я через освіту»</w:t>
      </w:r>
      <w:r w:rsidR="00517104">
        <w:rPr>
          <w:lang w:val="uk-UA"/>
        </w:rPr>
        <w:t xml:space="preserve"> </w:t>
      </w:r>
      <w:r>
        <w:rPr>
          <w:lang w:val="uk-UA"/>
        </w:rPr>
        <w:t>та</w:t>
      </w:r>
      <w:r w:rsidR="00517104">
        <w:rPr>
          <w:lang w:val="uk-UA"/>
        </w:rPr>
        <w:t xml:space="preserve"> Н</w:t>
      </w:r>
      <w:r>
        <w:rPr>
          <w:lang w:val="uk-UA"/>
        </w:rPr>
        <w:t>а</w:t>
      </w:r>
      <w:r w:rsidR="00517104">
        <w:rPr>
          <w:lang w:val="uk-UA"/>
        </w:rPr>
        <w:t xml:space="preserve">УКМА, </w:t>
      </w:r>
      <w:r>
        <w:rPr>
          <w:lang w:val="uk-UA"/>
        </w:rPr>
        <w:t>висвітлювали</w:t>
      </w:r>
      <w:r w:rsidR="00517104">
        <w:rPr>
          <w:lang w:val="uk-UA"/>
        </w:rPr>
        <w:t xml:space="preserve"> проектн</w:t>
      </w:r>
      <w:r>
        <w:rPr>
          <w:lang w:val="uk-UA"/>
        </w:rPr>
        <w:t>і</w:t>
      </w:r>
      <w:r w:rsidR="00517104">
        <w:rPr>
          <w:lang w:val="uk-UA"/>
        </w:rPr>
        <w:t xml:space="preserve"> заход</w:t>
      </w:r>
      <w:r>
        <w:rPr>
          <w:lang w:val="uk-UA"/>
        </w:rPr>
        <w:t>и</w:t>
      </w:r>
      <w:r w:rsidR="00517104">
        <w:rPr>
          <w:lang w:val="uk-UA"/>
        </w:rPr>
        <w:t xml:space="preserve"> та досягнен</w:t>
      </w:r>
      <w:r>
        <w:rPr>
          <w:lang w:val="uk-UA"/>
        </w:rPr>
        <w:t>ня</w:t>
      </w:r>
      <w:r w:rsidR="00517104">
        <w:rPr>
          <w:lang w:val="uk-UA"/>
        </w:rPr>
        <w:t xml:space="preserve"> </w:t>
      </w:r>
      <w:r>
        <w:rPr>
          <w:lang w:val="uk-UA"/>
        </w:rPr>
        <w:t>у</w:t>
      </w:r>
      <w:r w:rsidR="00517104">
        <w:rPr>
          <w:lang w:val="uk-UA"/>
        </w:rPr>
        <w:t xml:space="preserve"> місцеви</w:t>
      </w:r>
      <w:r>
        <w:rPr>
          <w:lang w:val="uk-UA"/>
        </w:rPr>
        <w:t>х</w:t>
      </w:r>
      <w:r w:rsidR="00517104">
        <w:rPr>
          <w:lang w:val="uk-UA"/>
        </w:rPr>
        <w:t>, національни</w:t>
      </w:r>
      <w:r>
        <w:rPr>
          <w:lang w:val="uk-UA"/>
        </w:rPr>
        <w:t>х</w:t>
      </w:r>
      <w:r w:rsidR="00517104">
        <w:rPr>
          <w:lang w:val="uk-UA"/>
        </w:rPr>
        <w:t xml:space="preserve"> та міжнародни</w:t>
      </w:r>
      <w:r>
        <w:rPr>
          <w:lang w:val="uk-UA"/>
        </w:rPr>
        <w:t>х</w:t>
      </w:r>
      <w:r w:rsidR="00517104">
        <w:rPr>
          <w:lang w:val="uk-UA"/>
        </w:rPr>
        <w:t xml:space="preserve"> засоба</w:t>
      </w:r>
      <w:r>
        <w:rPr>
          <w:lang w:val="uk-UA"/>
        </w:rPr>
        <w:t>х</w:t>
      </w:r>
      <w:r w:rsidR="00517104">
        <w:rPr>
          <w:lang w:val="uk-UA"/>
        </w:rPr>
        <w:t xml:space="preserve"> масової інформації. Це включало </w:t>
      </w:r>
      <w:r w:rsidR="006101F6">
        <w:rPr>
          <w:lang w:val="uk-UA"/>
        </w:rPr>
        <w:t xml:space="preserve">в себе організацію </w:t>
      </w:r>
      <w:r w:rsidR="00517104">
        <w:rPr>
          <w:lang w:val="uk-UA"/>
        </w:rPr>
        <w:t>прес-брифінг</w:t>
      </w:r>
      <w:r w:rsidR="006101F6">
        <w:rPr>
          <w:lang w:val="uk-UA"/>
        </w:rPr>
        <w:t>ів для</w:t>
      </w:r>
      <w:r w:rsidR="00517104">
        <w:rPr>
          <w:lang w:val="uk-UA"/>
        </w:rPr>
        <w:t xml:space="preserve"> ЗМІ в кожній області</w:t>
      </w:r>
      <w:r w:rsidR="006101F6">
        <w:rPr>
          <w:lang w:val="uk-UA"/>
        </w:rPr>
        <w:t>, де був реалізований Проект, під час</w:t>
      </w:r>
      <w:r w:rsidR="00517104">
        <w:rPr>
          <w:lang w:val="uk-UA"/>
        </w:rPr>
        <w:t xml:space="preserve"> проведен</w:t>
      </w:r>
      <w:r w:rsidR="006101F6">
        <w:rPr>
          <w:lang w:val="uk-UA"/>
        </w:rPr>
        <w:t>ня</w:t>
      </w:r>
      <w:r w:rsidR="00517104">
        <w:rPr>
          <w:lang w:val="uk-UA"/>
        </w:rPr>
        <w:t xml:space="preserve"> </w:t>
      </w:r>
      <w:r w:rsidR="006101F6">
        <w:rPr>
          <w:lang w:val="uk-UA"/>
        </w:rPr>
        <w:t>масштабних</w:t>
      </w:r>
      <w:r w:rsidR="00517104">
        <w:rPr>
          <w:lang w:val="uk-UA"/>
        </w:rPr>
        <w:t xml:space="preserve"> </w:t>
      </w:r>
      <w:r w:rsidR="006101F6">
        <w:rPr>
          <w:lang w:val="uk-UA"/>
        </w:rPr>
        <w:t>тренінгів</w:t>
      </w:r>
      <w:r w:rsidR="00517104">
        <w:rPr>
          <w:lang w:val="uk-UA"/>
        </w:rPr>
        <w:t xml:space="preserve"> або </w:t>
      </w:r>
      <w:r w:rsidR="006101F6">
        <w:rPr>
          <w:lang w:val="uk-UA"/>
        </w:rPr>
        <w:t>початку реалізації діяльності</w:t>
      </w:r>
      <w:r w:rsidR="00517104">
        <w:rPr>
          <w:lang w:val="uk-UA"/>
        </w:rPr>
        <w:t xml:space="preserve">. </w:t>
      </w:r>
      <w:r w:rsidR="006101F6">
        <w:rPr>
          <w:lang w:val="uk-UA"/>
        </w:rPr>
        <w:t xml:space="preserve">Відділ комунікації </w:t>
      </w:r>
      <w:r w:rsidR="00517104">
        <w:rPr>
          <w:lang w:val="uk-UA"/>
        </w:rPr>
        <w:t>ЮНІСЕФ надав настанови щодо загальни</w:t>
      </w:r>
      <w:r w:rsidR="006101F6">
        <w:rPr>
          <w:lang w:val="uk-UA"/>
        </w:rPr>
        <w:t>х</w:t>
      </w:r>
      <w:r w:rsidR="00517104">
        <w:rPr>
          <w:lang w:val="uk-UA"/>
        </w:rPr>
        <w:t xml:space="preserve"> повідомлен</w:t>
      </w:r>
      <w:r w:rsidR="006101F6">
        <w:rPr>
          <w:lang w:val="uk-UA"/>
        </w:rPr>
        <w:t>ь</w:t>
      </w:r>
      <w:r w:rsidR="00517104">
        <w:rPr>
          <w:lang w:val="uk-UA"/>
        </w:rPr>
        <w:t xml:space="preserve"> </w:t>
      </w:r>
      <w:r w:rsidR="006101F6">
        <w:rPr>
          <w:lang w:val="uk-UA"/>
        </w:rPr>
        <w:t>П</w:t>
      </w:r>
      <w:r w:rsidR="00517104">
        <w:rPr>
          <w:lang w:val="uk-UA"/>
        </w:rPr>
        <w:t xml:space="preserve">роекту, використання логотипів </w:t>
      </w:r>
      <w:r w:rsidR="006101F6">
        <w:rPr>
          <w:lang w:val="uk-UA"/>
        </w:rPr>
        <w:t>і</w:t>
      </w:r>
      <w:r w:rsidR="00517104">
        <w:rPr>
          <w:lang w:val="uk-UA"/>
        </w:rPr>
        <w:t xml:space="preserve"> банерів, а також інструментів </w:t>
      </w:r>
      <w:r w:rsidR="006101F6">
        <w:rPr>
          <w:lang w:val="uk-UA"/>
        </w:rPr>
        <w:t>та заходів</w:t>
      </w:r>
      <w:r w:rsidR="00517104">
        <w:rPr>
          <w:lang w:val="uk-UA"/>
        </w:rPr>
        <w:t xml:space="preserve"> для </w:t>
      </w:r>
      <w:r w:rsidR="006101F6">
        <w:rPr>
          <w:lang w:val="uk-UA"/>
        </w:rPr>
        <w:t>висвітлення</w:t>
      </w:r>
      <w:r w:rsidR="00517104">
        <w:rPr>
          <w:lang w:val="uk-UA"/>
        </w:rPr>
        <w:t xml:space="preserve"> прогресу </w:t>
      </w:r>
      <w:r w:rsidR="006101F6">
        <w:rPr>
          <w:lang w:val="uk-UA"/>
        </w:rPr>
        <w:t>та</w:t>
      </w:r>
      <w:r w:rsidR="00517104">
        <w:rPr>
          <w:lang w:val="uk-UA"/>
        </w:rPr>
        <w:t xml:space="preserve"> результатів </w:t>
      </w:r>
      <w:r w:rsidR="006101F6">
        <w:rPr>
          <w:lang w:val="uk-UA"/>
        </w:rPr>
        <w:t>П</w:t>
      </w:r>
      <w:r w:rsidR="00517104">
        <w:rPr>
          <w:lang w:val="uk-UA"/>
        </w:rPr>
        <w:t>роекту</w:t>
      </w:r>
      <w:r w:rsidR="00BC7B41" w:rsidRPr="006101F6">
        <w:rPr>
          <w:lang w:val="uk-UA"/>
        </w:rPr>
        <w:t xml:space="preserve">. </w:t>
      </w:r>
    </w:p>
    <w:p w:rsidR="00BC7B41" w:rsidRPr="006101F6" w:rsidRDefault="00BC7B41" w:rsidP="004F26E3">
      <w:pPr>
        <w:spacing w:line="276" w:lineRule="auto"/>
        <w:jc w:val="both"/>
        <w:rPr>
          <w:lang w:val="uk-UA"/>
        </w:rPr>
      </w:pPr>
    </w:p>
    <w:p w:rsidR="00BC7B41" w:rsidRPr="00006504" w:rsidRDefault="00267AC4" w:rsidP="004F26E3">
      <w:pPr>
        <w:spacing w:line="276" w:lineRule="auto"/>
        <w:jc w:val="both"/>
        <w:rPr>
          <w:rFonts w:eastAsia="Times New Roman" w:cs="Times New Roman"/>
          <w:color w:val="000000" w:themeColor="text1"/>
          <w:lang w:val="uk-UA" w:eastAsia="ru-RU"/>
        </w:rPr>
      </w:pPr>
      <w:r>
        <w:rPr>
          <w:lang w:val="uk-UA"/>
        </w:rPr>
        <w:t>Фонд «Здоров’я через освіту»</w:t>
      </w:r>
      <w:r w:rsidR="008B4DE8">
        <w:rPr>
          <w:lang w:val="uk-UA"/>
        </w:rPr>
        <w:t xml:space="preserve"> особливо ефективн</w:t>
      </w:r>
      <w:r>
        <w:rPr>
          <w:lang w:val="uk-UA"/>
        </w:rPr>
        <w:t>о</w:t>
      </w:r>
      <w:r w:rsidR="008B4DE8">
        <w:rPr>
          <w:lang w:val="uk-UA"/>
        </w:rPr>
        <w:t xml:space="preserve"> </w:t>
      </w:r>
      <w:r>
        <w:rPr>
          <w:lang w:val="uk-UA"/>
        </w:rPr>
        <w:t xml:space="preserve">використовував мережу </w:t>
      </w:r>
      <w:r w:rsidR="008B4DE8">
        <w:rPr>
          <w:lang w:val="uk-UA"/>
        </w:rPr>
        <w:t xml:space="preserve">Інтернет </w:t>
      </w:r>
      <w:r>
        <w:rPr>
          <w:lang w:val="uk-UA"/>
        </w:rPr>
        <w:t>та</w:t>
      </w:r>
      <w:r w:rsidR="008B4DE8">
        <w:rPr>
          <w:lang w:val="uk-UA"/>
        </w:rPr>
        <w:t xml:space="preserve"> соціальн</w:t>
      </w:r>
      <w:r>
        <w:rPr>
          <w:lang w:val="uk-UA"/>
        </w:rPr>
        <w:t>і</w:t>
      </w:r>
      <w:r w:rsidR="008B4DE8">
        <w:rPr>
          <w:lang w:val="uk-UA"/>
        </w:rPr>
        <w:t xml:space="preserve"> медіа. Його </w:t>
      </w:r>
      <w:r>
        <w:rPr>
          <w:lang w:val="uk-UA"/>
        </w:rPr>
        <w:t>співробітники</w:t>
      </w:r>
      <w:r w:rsidR="008B4DE8">
        <w:rPr>
          <w:lang w:val="uk-UA"/>
        </w:rPr>
        <w:t xml:space="preserve"> створ</w:t>
      </w:r>
      <w:r>
        <w:rPr>
          <w:lang w:val="uk-UA"/>
        </w:rPr>
        <w:t>или</w:t>
      </w:r>
      <w:r w:rsidR="008B4DE8">
        <w:rPr>
          <w:lang w:val="uk-UA"/>
        </w:rPr>
        <w:t xml:space="preserve"> </w:t>
      </w:r>
      <w:r>
        <w:rPr>
          <w:lang w:val="uk-UA"/>
        </w:rPr>
        <w:t>та</w:t>
      </w:r>
      <w:r w:rsidR="008B4DE8">
        <w:rPr>
          <w:lang w:val="uk-UA"/>
        </w:rPr>
        <w:t xml:space="preserve"> підтриму</w:t>
      </w:r>
      <w:r>
        <w:rPr>
          <w:lang w:val="uk-UA"/>
        </w:rPr>
        <w:t>вали</w:t>
      </w:r>
      <w:r w:rsidR="008B4DE8">
        <w:rPr>
          <w:lang w:val="uk-UA"/>
        </w:rPr>
        <w:t xml:space="preserve"> </w:t>
      </w:r>
      <w:r>
        <w:rPr>
          <w:lang w:val="uk-UA"/>
        </w:rPr>
        <w:t>активну</w:t>
      </w:r>
      <w:r w:rsidR="008B4DE8">
        <w:rPr>
          <w:lang w:val="uk-UA"/>
        </w:rPr>
        <w:t xml:space="preserve"> веб-сторінку, </w:t>
      </w:r>
      <w:r>
        <w:rPr>
          <w:lang w:val="uk-UA"/>
        </w:rPr>
        <w:t>П</w:t>
      </w:r>
      <w:r w:rsidR="008B4DE8">
        <w:rPr>
          <w:lang w:val="uk-UA"/>
        </w:rPr>
        <w:t>ортал</w:t>
      </w:r>
      <w:r>
        <w:rPr>
          <w:lang w:val="uk-UA"/>
        </w:rPr>
        <w:t xml:space="preserve"> превентивної освіти</w:t>
      </w:r>
      <w:r w:rsidR="008B4DE8">
        <w:rPr>
          <w:lang w:val="uk-UA"/>
        </w:rPr>
        <w:t xml:space="preserve"> (</w:t>
      </w:r>
      <w:hyperlink r:id="rId20" w:history="1">
        <w:r w:rsidRPr="009403E0">
          <w:rPr>
            <w:rStyle w:val="Hyperlink"/>
            <w:lang w:val="uk-UA"/>
          </w:rPr>
          <w:t>http://autta.org.ua/</w:t>
        </w:r>
      </w:hyperlink>
      <w:r w:rsidR="008B4DE8">
        <w:rPr>
          <w:lang w:val="uk-UA"/>
        </w:rPr>
        <w:t xml:space="preserve">). Вони </w:t>
      </w:r>
      <w:r w:rsidR="00BC65AF">
        <w:rPr>
          <w:lang w:val="uk-UA"/>
        </w:rPr>
        <w:t xml:space="preserve">ретельно </w:t>
      </w:r>
      <w:r w:rsidR="008B4DE8">
        <w:rPr>
          <w:lang w:val="uk-UA"/>
        </w:rPr>
        <w:t xml:space="preserve">зібрали </w:t>
      </w:r>
      <w:r w:rsidR="00BC65AF">
        <w:rPr>
          <w:lang w:val="uk-UA"/>
        </w:rPr>
        <w:t xml:space="preserve">та </w:t>
      </w:r>
      <w:r w:rsidR="008B4DE8">
        <w:rPr>
          <w:lang w:val="uk-UA"/>
        </w:rPr>
        <w:t xml:space="preserve">проаналізували статистику відвідувань веб-сайту, </w:t>
      </w:r>
      <w:r w:rsidR="00BC65AF">
        <w:rPr>
          <w:lang w:val="uk-UA"/>
        </w:rPr>
        <w:t>враховуючи</w:t>
      </w:r>
      <w:r w:rsidR="008B4DE8">
        <w:rPr>
          <w:lang w:val="uk-UA"/>
        </w:rPr>
        <w:t xml:space="preserve"> кількі</w:t>
      </w:r>
      <w:r w:rsidR="00BC65AF">
        <w:rPr>
          <w:lang w:val="uk-UA"/>
        </w:rPr>
        <w:t>сть</w:t>
      </w:r>
      <w:r w:rsidR="008B4DE8">
        <w:rPr>
          <w:lang w:val="uk-UA"/>
        </w:rPr>
        <w:t xml:space="preserve"> </w:t>
      </w:r>
      <w:r w:rsidR="00BC65AF">
        <w:rPr>
          <w:lang w:val="uk-UA"/>
        </w:rPr>
        <w:t>переходів</w:t>
      </w:r>
      <w:r w:rsidR="008B4DE8">
        <w:rPr>
          <w:lang w:val="uk-UA"/>
        </w:rPr>
        <w:t xml:space="preserve">, місця розташування </w:t>
      </w:r>
      <w:r w:rsidR="00BC65AF">
        <w:rPr>
          <w:lang w:val="uk-UA"/>
        </w:rPr>
        <w:t>користувачів веб-</w:t>
      </w:r>
      <w:r w:rsidR="008B4DE8">
        <w:rPr>
          <w:lang w:val="uk-UA"/>
        </w:rPr>
        <w:t xml:space="preserve">сайту </w:t>
      </w:r>
      <w:r w:rsidR="00BC65AF">
        <w:rPr>
          <w:lang w:val="uk-UA"/>
        </w:rPr>
        <w:t>та</w:t>
      </w:r>
      <w:r w:rsidR="008B4DE8">
        <w:rPr>
          <w:lang w:val="uk-UA"/>
        </w:rPr>
        <w:t xml:space="preserve"> розвиток аудиторії </w:t>
      </w:r>
      <w:r w:rsidR="00BC65AF">
        <w:rPr>
          <w:lang w:val="uk-UA"/>
        </w:rPr>
        <w:t>веб-</w:t>
      </w:r>
      <w:r w:rsidR="008B4DE8">
        <w:rPr>
          <w:lang w:val="uk-UA"/>
        </w:rPr>
        <w:t>сайту протягом довгого часу (</w:t>
      </w:r>
      <w:hyperlink r:id="rId21" w:tgtFrame="_blank" w:history="1"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http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://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www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clustrmaps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com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map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/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Autta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org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.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ua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?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utm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_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source</w:t>
        </w:r>
        <w:r w:rsidR="00BC65AF" w:rsidRPr="00BC65AF">
          <w:rPr>
            <w:rFonts w:eastAsia="Times New Roman" w:cs="Times New Roman"/>
            <w:color w:val="0000FF"/>
            <w:u w:val="single"/>
            <w:lang w:val="uk-UA" w:eastAsia="ru-RU"/>
          </w:rPr>
          <w:t>=</w:t>
        </w:r>
        <w:r w:rsidR="00BC65AF" w:rsidRPr="00764261">
          <w:rPr>
            <w:rFonts w:eastAsia="Times New Roman" w:cs="Times New Roman"/>
            <w:color w:val="0000FF"/>
            <w:u w:val="single"/>
            <w:lang w:val="en-GB" w:eastAsia="ru-RU"/>
          </w:rPr>
          <w:t>widget</w:t>
        </w:r>
      </w:hyperlink>
      <w:r w:rsidR="008B4DE8">
        <w:rPr>
          <w:lang w:val="uk-UA"/>
        </w:rPr>
        <w:t xml:space="preserve">). Багато тренерів </w:t>
      </w:r>
      <w:r w:rsidR="00006504">
        <w:rPr>
          <w:lang w:val="uk-UA"/>
        </w:rPr>
        <w:t>та вчителів, які викладали НЖН вели інформативні</w:t>
      </w:r>
      <w:r w:rsidR="008B4DE8">
        <w:rPr>
          <w:lang w:val="uk-UA"/>
        </w:rPr>
        <w:t xml:space="preserve"> </w:t>
      </w:r>
      <w:r w:rsidR="00006504">
        <w:rPr>
          <w:lang w:val="uk-UA"/>
        </w:rPr>
        <w:t>та</w:t>
      </w:r>
      <w:r w:rsidR="008B4DE8">
        <w:rPr>
          <w:lang w:val="uk-UA"/>
        </w:rPr>
        <w:t xml:space="preserve"> докладні блоги</w:t>
      </w:r>
      <w:r w:rsidR="00006504">
        <w:rPr>
          <w:lang w:val="uk-UA"/>
        </w:rPr>
        <w:t xml:space="preserve">, присвячені </w:t>
      </w:r>
      <w:r w:rsidR="00006504">
        <w:rPr>
          <w:lang w:val="uk-UA"/>
        </w:rPr>
        <w:lastRenderedPageBreak/>
        <w:t>їхньому</w:t>
      </w:r>
      <w:r w:rsidR="008B4DE8">
        <w:rPr>
          <w:lang w:val="uk-UA"/>
        </w:rPr>
        <w:t xml:space="preserve"> досвіду </w:t>
      </w:r>
      <w:r w:rsidR="00006504">
        <w:rPr>
          <w:lang w:val="uk-UA"/>
        </w:rPr>
        <w:t>формування</w:t>
      </w:r>
      <w:r w:rsidR="008B4DE8">
        <w:rPr>
          <w:lang w:val="uk-UA"/>
        </w:rPr>
        <w:t xml:space="preserve"> життєвих навичок дітей </w:t>
      </w:r>
      <w:r w:rsidR="00006504">
        <w:rPr>
          <w:lang w:val="uk-UA"/>
        </w:rPr>
        <w:t>та</w:t>
      </w:r>
      <w:r w:rsidR="008B4DE8">
        <w:rPr>
          <w:lang w:val="uk-UA"/>
        </w:rPr>
        <w:t xml:space="preserve"> обмін</w:t>
      </w:r>
      <w:r w:rsidR="00006504">
        <w:rPr>
          <w:lang w:val="uk-UA"/>
        </w:rPr>
        <w:t>у</w:t>
      </w:r>
      <w:r w:rsidR="008B4DE8">
        <w:rPr>
          <w:lang w:val="uk-UA"/>
        </w:rPr>
        <w:t xml:space="preserve"> цим досвідом з іншими вчителями (</w:t>
      </w:r>
      <w:hyperlink r:id="rId22" w:history="1">
        <w:r w:rsidR="00006504" w:rsidRPr="009403E0">
          <w:rPr>
            <w:rStyle w:val="Hyperlink"/>
            <w:lang w:val="uk-UA"/>
          </w:rPr>
          <w:t>http://autta.org.ua/ua/ProjectUNICEF/Blog</w:t>
        </w:r>
      </w:hyperlink>
      <w:r w:rsidR="008B4DE8">
        <w:rPr>
          <w:lang w:val="uk-UA"/>
        </w:rPr>
        <w:t xml:space="preserve">). Співробітники </w:t>
      </w:r>
      <w:r w:rsidR="00006504">
        <w:rPr>
          <w:lang w:val="uk-UA"/>
        </w:rPr>
        <w:t>Фонду «Здоров’я через освіту»</w:t>
      </w:r>
      <w:r w:rsidR="008B4DE8">
        <w:rPr>
          <w:lang w:val="uk-UA"/>
        </w:rPr>
        <w:t xml:space="preserve">, тренери </w:t>
      </w:r>
      <w:r w:rsidR="00686CE1">
        <w:rPr>
          <w:lang w:val="uk-UA"/>
        </w:rPr>
        <w:t>та вчителі</w:t>
      </w:r>
      <w:r w:rsidR="008B4DE8">
        <w:rPr>
          <w:lang w:val="uk-UA"/>
        </w:rPr>
        <w:t xml:space="preserve"> також </w:t>
      </w:r>
      <w:r w:rsidR="00686CE1">
        <w:rPr>
          <w:lang w:val="uk-UA"/>
        </w:rPr>
        <w:t>вели</w:t>
      </w:r>
      <w:r w:rsidR="008B4DE8">
        <w:rPr>
          <w:lang w:val="uk-UA"/>
        </w:rPr>
        <w:t xml:space="preserve"> активну сторінку </w:t>
      </w:r>
      <w:r w:rsidR="00686CE1">
        <w:rPr>
          <w:lang w:val="uk-UA"/>
        </w:rPr>
        <w:t xml:space="preserve">у </w:t>
      </w:r>
      <w:r w:rsidR="008B4DE8">
        <w:rPr>
          <w:lang w:val="uk-UA"/>
        </w:rPr>
        <w:t xml:space="preserve">Facebook, </w:t>
      </w:r>
      <w:r w:rsidR="00686CE1">
        <w:rPr>
          <w:lang w:val="uk-UA"/>
        </w:rPr>
        <w:t>публікуючи</w:t>
      </w:r>
      <w:r w:rsidR="008B4DE8">
        <w:rPr>
          <w:lang w:val="uk-UA"/>
        </w:rPr>
        <w:t xml:space="preserve"> багат</w:t>
      </w:r>
      <w:r w:rsidR="00686CE1">
        <w:rPr>
          <w:lang w:val="uk-UA"/>
        </w:rPr>
        <w:t>о</w:t>
      </w:r>
      <w:r w:rsidR="008B4DE8">
        <w:rPr>
          <w:lang w:val="uk-UA"/>
        </w:rPr>
        <w:t xml:space="preserve"> відео, фотографі</w:t>
      </w:r>
      <w:r w:rsidR="00686CE1">
        <w:rPr>
          <w:lang w:val="uk-UA"/>
        </w:rPr>
        <w:t>й</w:t>
      </w:r>
      <w:r w:rsidR="008B4DE8">
        <w:rPr>
          <w:lang w:val="uk-UA"/>
        </w:rPr>
        <w:t xml:space="preserve"> та письмов</w:t>
      </w:r>
      <w:r w:rsidR="00686CE1">
        <w:rPr>
          <w:lang w:val="uk-UA"/>
        </w:rPr>
        <w:t>их</w:t>
      </w:r>
      <w:r w:rsidR="008B4DE8">
        <w:rPr>
          <w:lang w:val="uk-UA"/>
        </w:rPr>
        <w:t xml:space="preserve"> звіт</w:t>
      </w:r>
      <w:r w:rsidR="00686CE1">
        <w:rPr>
          <w:lang w:val="uk-UA"/>
        </w:rPr>
        <w:t>ів</w:t>
      </w:r>
      <w:r w:rsidR="008B4DE8">
        <w:rPr>
          <w:lang w:val="uk-UA"/>
        </w:rPr>
        <w:t xml:space="preserve">, які забезпечили </w:t>
      </w:r>
      <w:r w:rsidR="00686CE1">
        <w:rPr>
          <w:lang w:val="uk-UA"/>
        </w:rPr>
        <w:t>висвітлення</w:t>
      </w:r>
      <w:r w:rsidR="008B4DE8">
        <w:rPr>
          <w:lang w:val="uk-UA"/>
        </w:rPr>
        <w:t xml:space="preserve"> активних, </w:t>
      </w:r>
      <w:r w:rsidR="00686CE1">
        <w:rPr>
          <w:lang w:val="uk-UA"/>
        </w:rPr>
        <w:t>особистісно-</w:t>
      </w:r>
      <w:r w:rsidR="008B4DE8">
        <w:rPr>
          <w:lang w:val="uk-UA"/>
        </w:rPr>
        <w:t xml:space="preserve">орієнтованих підходів </w:t>
      </w:r>
      <w:r w:rsidR="00686CE1">
        <w:rPr>
          <w:lang w:val="uk-UA"/>
        </w:rPr>
        <w:t>до</w:t>
      </w:r>
      <w:r w:rsidR="008B4DE8">
        <w:rPr>
          <w:lang w:val="uk-UA"/>
        </w:rPr>
        <w:t xml:space="preserve"> навчанн</w:t>
      </w:r>
      <w:r w:rsidR="00686CE1">
        <w:rPr>
          <w:lang w:val="uk-UA"/>
        </w:rPr>
        <w:t>я, які застосовувались у рамках</w:t>
      </w:r>
      <w:r w:rsidR="008B4DE8">
        <w:rPr>
          <w:lang w:val="uk-UA"/>
        </w:rPr>
        <w:t xml:space="preserve"> </w:t>
      </w:r>
      <w:r w:rsidR="00686CE1">
        <w:rPr>
          <w:lang w:val="uk-UA"/>
        </w:rPr>
        <w:t>П</w:t>
      </w:r>
      <w:r w:rsidR="008B4DE8">
        <w:rPr>
          <w:lang w:val="uk-UA"/>
        </w:rPr>
        <w:t>роекту</w:t>
      </w:r>
      <w:r w:rsidR="00BC7B41" w:rsidRPr="00006504">
        <w:rPr>
          <w:rFonts w:eastAsia="Times New Roman" w:cs="Times New Roman"/>
          <w:lang w:val="uk-UA" w:eastAsia="ru-RU"/>
        </w:rPr>
        <w:t xml:space="preserve"> (</w:t>
      </w:r>
      <w:hyperlink r:id="rId23" w:history="1"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https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://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www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.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facebook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.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com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/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ditu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.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mury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/?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fref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=</w:t>
        </w:r>
        <w:r w:rsidR="00BC7B41" w:rsidRPr="00764261">
          <w:rPr>
            <w:rStyle w:val="Hyperlink"/>
            <w:rFonts w:eastAsia="Times New Roman" w:cs="Times New Roman"/>
            <w:lang w:val="en-GB" w:eastAsia="ru-RU"/>
          </w:rPr>
          <w:t>nf</w:t>
        </w:r>
        <w:r w:rsidR="00BC7B41" w:rsidRPr="00006504">
          <w:rPr>
            <w:rStyle w:val="Hyperlink"/>
            <w:rFonts w:eastAsia="Times New Roman" w:cs="Times New Roman"/>
            <w:lang w:val="uk-UA" w:eastAsia="ru-RU"/>
          </w:rPr>
          <w:t>)</w:t>
        </w:r>
      </w:hyperlink>
      <w:r w:rsidR="00BC7B41" w:rsidRPr="00006504">
        <w:rPr>
          <w:rFonts w:eastAsia="Times New Roman" w:cs="Times New Roman"/>
          <w:color w:val="000000" w:themeColor="text1"/>
          <w:lang w:val="uk-UA" w:eastAsia="ru-RU"/>
        </w:rPr>
        <w:t>.</w:t>
      </w:r>
    </w:p>
    <w:p w:rsidR="00BC7B41" w:rsidRPr="00006504" w:rsidRDefault="00BC7B41" w:rsidP="004F26E3">
      <w:pPr>
        <w:spacing w:line="276" w:lineRule="auto"/>
        <w:jc w:val="both"/>
        <w:rPr>
          <w:rFonts w:eastAsia="Times New Roman" w:cs="Times New Roman"/>
          <w:color w:val="000000" w:themeColor="text1"/>
          <w:lang w:val="uk-UA" w:eastAsia="ru-RU"/>
        </w:rPr>
      </w:pPr>
    </w:p>
    <w:p w:rsidR="00BC7B41" w:rsidRPr="006E07A0" w:rsidRDefault="008B4DE8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КМА дуже активн</w:t>
      </w:r>
      <w:r w:rsidR="002F0670">
        <w:rPr>
          <w:lang w:val="uk-UA"/>
        </w:rPr>
        <w:t>о</w:t>
      </w:r>
      <w:r>
        <w:rPr>
          <w:lang w:val="uk-UA"/>
        </w:rPr>
        <w:t xml:space="preserve"> </w:t>
      </w:r>
      <w:r w:rsidR="006E07A0">
        <w:rPr>
          <w:lang w:val="uk-UA"/>
        </w:rPr>
        <w:t xml:space="preserve">інформувала </w:t>
      </w:r>
      <w:r>
        <w:rPr>
          <w:lang w:val="uk-UA"/>
        </w:rPr>
        <w:t>громадськ</w:t>
      </w:r>
      <w:r w:rsidR="002F0670">
        <w:rPr>
          <w:lang w:val="uk-UA"/>
        </w:rPr>
        <w:t>і</w:t>
      </w:r>
      <w:r w:rsidR="006E07A0">
        <w:rPr>
          <w:lang w:val="uk-UA"/>
        </w:rPr>
        <w:t>сть про</w:t>
      </w:r>
      <w:r>
        <w:rPr>
          <w:lang w:val="uk-UA"/>
        </w:rPr>
        <w:t xml:space="preserve"> потреби </w:t>
      </w:r>
      <w:r w:rsidR="006E07A0">
        <w:rPr>
          <w:lang w:val="uk-UA"/>
        </w:rPr>
        <w:t xml:space="preserve">у наданні </w:t>
      </w:r>
      <w:r w:rsidR="002F0670">
        <w:rPr>
          <w:lang w:val="uk-UA"/>
        </w:rPr>
        <w:t>ПСП</w:t>
      </w:r>
      <w:r>
        <w:rPr>
          <w:lang w:val="uk-UA"/>
        </w:rPr>
        <w:t xml:space="preserve">, </w:t>
      </w:r>
      <w:r w:rsidR="006E07A0">
        <w:rPr>
          <w:lang w:val="uk-UA"/>
        </w:rPr>
        <w:t>підхід та результати діяльності</w:t>
      </w:r>
      <w:r>
        <w:rPr>
          <w:lang w:val="uk-UA"/>
        </w:rPr>
        <w:t>. У період з березня по листопад 2016 року, п</w:t>
      </w:r>
      <w:r w:rsidR="006E07A0">
        <w:rPr>
          <w:lang w:val="uk-UA"/>
        </w:rPr>
        <w:t>’</w:t>
      </w:r>
      <w:r>
        <w:rPr>
          <w:lang w:val="uk-UA"/>
        </w:rPr>
        <w:t>ять прес-брифінг</w:t>
      </w:r>
      <w:r w:rsidR="006E07A0">
        <w:rPr>
          <w:lang w:val="uk-UA"/>
        </w:rPr>
        <w:t>ів</w:t>
      </w:r>
      <w:r>
        <w:rPr>
          <w:lang w:val="uk-UA"/>
        </w:rPr>
        <w:t xml:space="preserve"> були проведені для журналістів </w:t>
      </w:r>
      <w:r w:rsidR="006E07A0">
        <w:rPr>
          <w:lang w:val="uk-UA"/>
        </w:rPr>
        <w:t>у</w:t>
      </w:r>
      <w:r>
        <w:rPr>
          <w:lang w:val="uk-UA"/>
        </w:rPr>
        <w:t xml:space="preserve"> Дніпр</w:t>
      </w:r>
      <w:r w:rsidR="006E07A0">
        <w:rPr>
          <w:lang w:val="uk-UA"/>
        </w:rPr>
        <w:t>і</w:t>
      </w:r>
      <w:r>
        <w:rPr>
          <w:lang w:val="uk-UA"/>
        </w:rPr>
        <w:t>, Харк</w:t>
      </w:r>
      <w:r w:rsidR="006E07A0">
        <w:rPr>
          <w:lang w:val="uk-UA"/>
        </w:rPr>
        <w:t>ові</w:t>
      </w:r>
      <w:r>
        <w:rPr>
          <w:lang w:val="uk-UA"/>
        </w:rPr>
        <w:t>, Сєвєродонецьк</w:t>
      </w:r>
      <w:r w:rsidR="006E07A0">
        <w:rPr>
          <w:lang w:val="uk-UA"/>
        </w:rPr>
        <w:t>у</w:t>
      </w:r>
      <w:r>
        <w:rPr>
          <w:lang w:val="uk-UA"/>
        </w:rPr>
        <w:t>, Слов</w:t>
      </w:r>
      <w:r w:rsidR="006E07A0">
        <w:rPr>
          <w:lang w:val="uk-UA"/>
        </w:rPr>
        <w:t>’</w:t>
      </w:r>
      <w:r>
        <w:rPr>
          <w:lang w:val="uk-UA"/>
        </w:rPr>
        <w:t>янськ</w:t>
      </w:r>
      <w:r w:rsidR="006E07A0">
        <w:rPr>
          <w:lang w:val="uk-UA"/>
        </w:rPr>
        <w:t>у</w:t>
      </w:r>
      <w:r>
        <w:rPr>
          <w:lang w:val="uk-UA"/>
        </w:rPr>
        <w:t xml:space="preserve"> та Запоріжж</w:t>
      </w:r>
      <w:r w:rsidR="006E07A0">
        <w:rPr>
          <w:lang w:val="uk-UA"/>
        </w:rPr>
        <w:t>і</w:t>
      </w:r>
      <w:r>
        <w:rPr>
          <w:lang w:val="uk-UA"/>
        </w:rPr>
        <w:t>. Інформація про програмн</w:t>
      </w:r>
      <w:r w:rsidR="006E07A0">
        <w:rPr>
          <w:lang w:val="uk-UA"/>
        </w:rPr>
        <w:t xml:space="preserve">у діяльність та </w:t>
      </w:r>
      <w:r>
        <w:rPr>
          <w:lang w:val="uk-UA"/>
        </w:rPr>
        <w:t>заходи, програмні матеріали, а також новини та оновлення блогу розміщені на веб-сайт</w:t>
      </w:r>
      <w:r w:rsidR="006E07A0">
        <w:rPr>
          <w:lang w:val="uk-UA"/>
        </w:rPr>
        <w:t>і</w:t>
      </w:r>
      <w:r>
        <w:rPr>
          <w:lang w:val="uk-UA"/>
        </w:rPr>
        <w:t xml:space="preserve"> Центру психічного здоров</w:t>
      </w:r>
      <w:r w:rsidR="006E07A0">
        <w:rPr>
          <w:lang w:val="uk-UA"/>
        </w:rPr>
        <w:t>’</w:t>
      </w:r>
      <w:r>
        <w:rPr>
          <w:lang w:val="uk-UA"/>
        </w:rPr>
        <w:t>я та психосоціально</w:t>
      </w:r>
      <w:r w:rsidR="00422127">
        <w:rPr>
          <w:lang w:val="uk-UA"/>
        </w:rPr>
        <w:t>го</w:t>
      </w:r>
      <w:r>
        <w:rPr>
          <w:lang w:val="uk-UA"/>
        </w:rPr>
        <w:t xml:space="preserve"> </w:t>
      </w:r>
      <w:r w:rsidR="00422127">
        <w:rPr>
          <w:lang w:val="uk-UA"/>
        </w:rPr>
        <w:t>супроводу</w:t>
      </w:r>
      <w:r w:rsidR="006E07A0">
        <w:rPr>
          <w:lang w:val="uk-UA"/>
        </w:rPr>
        <w:t xml:space="preserve"> НаУКМА</w:t>
      </w:r>
      <w:r>
        <w:rPr>
          <w:lang w:val="uk-UA"/>
        </w:rPr>
        <w:t xml:space="preserve"> (</w:t>
      </w:r>
      <w:hyperlink r:id="rId24" w:history="1">
        <w:r w:rsidR="006E07A0" w:rsidRPr="00764261">
          <w:rPr>
            <w:rStyle w:val="Hyperlink"/>
            <w:lang w:val="en-GB"/>
          </w:rPr>
          <w:t>http</w:t>
        </w:r>
        <w:r w:rsidR="006E07A0" w:rsidRPr="006E07A0">
          <w:rPr>
            <w:rStyle w:val="Hyperlink"/>
            <w:lang w:val="uk-UA"/>
          </w:rPr>
          <w:t>://</w:t>
        </w:r>
        <w:r w:rsidR="006E07A0" w:rsidRPr="00764261">
          <w:rPr>
            <w:rStyle w:val="Hyperlink"/>
            <w:lang w:val="en-GB"/>
          </w:rPr>
          <w:t>www</w:t>
        </w:r>
        <w:r w:rsidR="006E07A0" w:rsidRPr="006E07A0">
          <w:rPr>
            <w:rStyle w:val="Hyperlink"/>
            <w:lang w:val="uk-UA"/>
          </w:rPr>
          <w:t>.</w:t>
        </w:r>
        <w:r w:rsidR="006E07A0" w:rsidRPr="00764261">
          <w:rPr>
            <w:rStyle w:val="Hyperlink"/>
            <w:lang w:val="en-GB"/>
          </w:rPr>
          <w:t>ukma</w:t>
        </w:r>
        <w:r w:rsidR="006E07A0" w:rsidRPr="006E07A0">
          <w:rPr>
            <w:rStyle w:val="Hyperlink"/>
            <w:lang w:val="uk-UA"/>
          </w:rPr>
          <w:t>.</w:t>
        </w:r>
        <w:r w:rsidR="006E07A0" w:rsidRPr="00764261">
          <w:rPr>
            <w:rStyle w:val="Hyperlink"/>
            <w:lang w:val="en-GB"/>
          </w:rPr>
          <w:t>edu</w:t>
        </w:r>
        <w:r w:rsidR="006E07A0" w:rsidRPr="006E07A0">
          <w:rPr>
            <w:rStyle w:val="Hyperlink"/>
            <w:lang w:val="uk-UA"/>
          </w:rPr>
          <w:t>.</w:t>
        </w:r>
        <w:r w:rsidR="006E07A0" w:rsidRPr="00764261">
          <w:rPr>
            <w:rStyle w:val="Hyperlink"/>
            <w:lang w:val="en-GB"/>
          </w:rPr>
          <w:t>ua</w:t>
        </w:r>
        <w:r w:rsidR="006E07A0" w:rsidRPr="006E07A0">
          <w:rPr>
            <w:rStyle w:val="Hyperlink"/>
            <w:lang w:val="uk-UA"/>
          </w:rPr>
          <w:t>/</w:t>
        </w:r>
        <w:r w:rsidR="006E07A0" w:rsidRPr="00764261">
          <w:rPr>
            <w:rStyle w:val="Hyperlink"/>
            <w:lang w:val="en-GB"/>
          </w:rPr>
          <w:t>indes</w:t>
        </w:r>
        <w:r w:rsidR="006E07A0" w:rsidRPr="006E07A0">
          <w:rPr>
            <w:rStyle w:val="Hyperlink"/>
            <w:lang w:val="uk-UA"/>
          </w:rPr>
          <w:t>.</w:t>
        </w:r>
        <w:r w:rsidR="006E07A0" w:rsidRPr="00764261">
          <w:rPr>
            <w:rStyle w:val="Hyperlink"/>
            <w:lang w:val="en-GB"/>
          </w:rPr>
          <w:t>php</w:t>
        </w:r>
        <w:r w:rsidR="006E07A0" w:rsidRPr="006E07A0">
          <w:rPr>
            <w:rStyle w:val="Hyperlink"/>
            <w:lang w:val="uk-UA"/>
          </w:rPr>
          <w:t>/</w:t>
        </w:r>
        <w:r w:rsidR="006E07A0" w:rsidRPr="00764261">
          <w:rPr>
            <w:rStyle w:val="Hyperlink"/>
            <w:lang w:val="en-GB"/>
          </w:rPr>
          <w:t>science</w:t>
        </w:r>
        <w:r w:rsidR="006E07A0" w:rsidRPr="006E07A0">
          <w:rPr>
            <w:rStyle w:val="Hyperlink"/>
            <w:lang w:val="uk-UA"/>
          </w:rPr>
          <w:t>/</w:t>
        </w:r>
        <w:r w:rsidR="006E07A0" w:rsidRPr="00764261">
          <w:rPr>
            <w:rStyle w:val="Hyperlink"/>
            <w:lang w:val="en-GB"/>
          </w:rPr>
          <w:t>tsentri</w:t>
        </w:r>
        <w:r w:rsidR="006E07A0" w:rsidRPr="006E07A0">
          <w:rPr>
            <w:rStyle w:val="Hyperlink"/>
            <w:lang w:val="uk-UA"/>
          </w:rPr>
          <w:t>-</w:t>
        </w:r>
        <w:r w:rsidR="006E07A0" w:rsidRPr="00764261">
          <w:rPr>
            <w:rStyle w:val="Hyperlink"/>
            <w:lang w:val="en-GB"/>
          </w:rPr>
          <w:t>ta</w:t>
        </w:r>
        <w:r w:rsidR="006E07A0" w:rsidRPr="006E07A0">
          <w:rPr>
            <w:rStyle w:val="Hyperlink"/>
            <w:lang w:val="uk-UA"/>
          </w:rPr>
          <w:t>-</w:t>
        </w:r>
        <w:r w:rsidR="006E07A0" w:rsidRPr="00764261">
          <w:rPr>
            <w:rStyle w:val="Hyperlink"/>
            <w:lang w:val="en-GB"/>
          </w:rPr>
          <w:t>laboratoriji</w:t>
        </w:r>
        <w:r w:rsidR="006E07A0" w:rsidRPr="006E07A0">
          <w:rPr>
            <w:rStyle w:val="Hyperlink"/>
            <w:lang w:val="uk-UA"/>
          </w:rPr>
          <w:t>/</w:t>
        </w:r>
        <w:r w:rsidR="006E07A0" w:rsidRPr="00764261">
          <w:rPr>
            <w:rStyle w:val="Hyperlink"/>
            <w:lang w:val="en-GB"/>
          </w:rPr>
          <w:t>cmhpss</w:t>
        </w:r>
        <w:r w:rsidR="006E07A0" w:rsidRPr="006E07A0">
          <w:rPr>
            <w:rStyle w:val="Hyperlink"/>
            <w:lang w:val="uk-UA"/>
          </w:rPr>
          <w:t>/</w:t>
        </w:r>
        <w:r w:rsidR="006E07A0" w:rsidRPr="00764261">
          <w:rPr>
            <w:rStyle w:val="Hyperlink"/>
            <w:lang w:val="en-GB"/>
          </w:rPr>
          <w:t>pro</w:t>
        </w:r>
        <w:r w:rsidR="006E07A0" w:rsidRPr="006E07A0">
          <w:rPr>
            <w:rStyle w:val="Hyperlink"/>
            <w:lang w:val="uk-UA"/>
          </w:rPr>
          <w:t>-</w:t>
        </w:r>
        <w:r w:rsidR="006E07A0" w:rsidRPr="00764261">
          <w:rPr>
            <w:rStyle w:val="Hyperlink"/>
            <w:lang w:val="en-GB"/>
          </w:rPr>
          <w:t>nas</w:t>
        </w:r>
        <w:r w:rsidR="006E07A0" w:rsidRPr="006E07A0">
          <w:rPr>
            <w:rStyle w:val="Hyperlink"/>
            <w:lang w:val="uk-UA"/>
          </w:rPr>
          <w:t>)</w:t>
        </w:r>
      </w:hyperlink>
      <w:r>
        <w:rPr>
          <w:lang w:val="uk-UA"/>
        </w:rPr>
        <w:t xml:space="preserve">, на інформаційному ресурсі </w:t>
      </w:r>
      <w:r w:rsidR="006E07A0" w:rsidRPr="006E07A0">
        <w:rPr>
          <w:lang w:val="uk-UA"/>
        </w:rPr>
        <w:t>Всеукраїнськ</w:t>
      </w:r>
      <w:r w:rsidR="00422127">
        <w:rPr>
          <w:lang w:val="uk-UA"/>
        </w:rPr>
        <w:t>ої</w:t>
      </w:r>
      <w:r w:rsidR="006E07A0" w:rsidRPr="006E07A0">
        <w:rPr>
          <w:lang w:val="uk-UA"/>
        </w:rPr>
        <w:t xml:space="preserve"> акці</w:t>
      </w:r>
      <w:r w:rsidR="00422127">
        <w:rPr>
          <w:lang w:val="uk-UA"/>
        </w:rPr>
        <w:t>ї</w:t>
      </w:r>
      <w:r w:rsidR="006E07A0" w:rsidRPr="006E07A0">
        <w:rPr>
          <w:lang w:val="uk-UA"/>
        </w:rPr>
        <w:t xml:space="preserve"> «Слова допомагають»</w:t>
      </w:r>
      <w:r w:rsidR="00422127">
        <w:rPr>
          <w:lang w:val="uk-UA"/>
        </w:rPr>
        <w:t xml:space="preserve">, присвяченому ПСП </w:t>
      </w:r>
      <w:r w:rsidR="00742146">
        <w:rPr>
          <w:lang w:val="uk-UA"/>
        </w:rPr>
        <w:t xml:space="preserve">для </w:t>
      </w:r>
      <w:r w:rsidR="00422127">
        <w:rPr>
          <w:lang w:val="uk-UA"/>
        </w:rPr>
        <w:t>дітей</w:t>
      </w:r>
      <w:r w:rsidR="00BC7B41" w:rsidRPr="006E07A0">
        <w:rPr>
          <w:lang w:val="uk-UA"/>
        </w:rPr>
        <w:t xml:space="preserve"> (</w:t>
      </w:r>
      <w:hyperlink r:id="rId25" w:anchor="/about)" w:history="1">
        <w:r w:rsidR="00BC7B41" w:rsidRPr="00764261">
          <w:rPr>
            <w:rStyle w:val="Hyperlink"/>
            <w:lang w:val="en-GB"/>
          </w:rPr>
          <w:t>http</w:t>
        </w:r>
        <w:r w:rsidR="00BC7B41" w:rsidRPr="006E07A0">
          <w:rPr>
            <w:rStyle w:val="Hyperlink"/>
            <w:lang w:val="uk-UA"/>
          </w:rPr>
          <w:t>://</w:t>
        </w:r>
        <w:r w:rsidR="00BC7B41" w:rsidRPr="00764261">
          <w:rPr>
            <w:rStyle w:val="Hyperlink"/>
            <w:lang w:val="en-GB"/>
          </w:rPr>
          <w:t>wordshelp</w:t>
        </w:r>
        <w:r w:rsidR="00BC7B41" w:rsidRPr="006E07A0">
          <w:rPr>
            <w:rStyle w:val="Hyperlink"/>
            <w:lang w:val="uk-UA"/>
          </w:rPr>
          <w:t>.</w:t>
        </w:r>
        <w:r w:rsidR="00BC7B41" w:rsidRPr="00764261">
          <w:rPr>
            <w:rStyle w:val="Hyperlink"/>
            <w:lang w:val="en-GB"/>
          </w:rPr>
          <w:t>com</w:t>
        </w:r>
        <w:r w:rsidR="00BC7B41" w:rsidRPr="006E07A0">
          <w:rPr>
            <w:rStyle w:val="Hyperlink"/>
            <w:lang w:val="uk-UA"/>
          </w:rPr>
          <w:t>.</w:t>
        </w:r>
        <w:r w:rsidR="00BC7B41" w:rsidRPr="00764261">
          <w:rPr>
            <w:rStyle w:val="Hyperlink"/>
            <w:lang w:val="en-GB"/>
          </w:rPr>
          <w:t>ua</w:t>
        </w:r>
        <w:r w:rsidR="00BC7B41" w:rsidRPr="006E07A0">
          <w:rPr>
            <w:rStyle w:val="Hyperlink"/>
            <w:lang w:val="uk-UA"/>
          </w:rPr>
          <w:t>/#/</w:t>
        </w:r>
        <w:r w:rsidR="00BC7B41" w:rsidRPr="00764261">
          <w:rPr>
            <w:rStyle w:val="Hyperlink"/>
            <w:lang w:val="en-GB"/>
          </w:rPr>
          <w:t>about</w:t>
        </w:r>
        <w:r w:rsidR="00BC7B41" w:rsidRPr="006E07A0">
          <w:rPr>
            <w:rStyle w:val="Hyperlink"/>
            <w:lang w:val="uk-UA"/>
          </w:rPr>
          <w:t>)</w:t>
        </w:r>
      </w:hyperlink>
      <w:r w:rsidR="00BC7B41" w:rsidRPr="006E07A0">
        <w:rPr>
          <w:lang w:val="uk-UA"/>
        </w:rPr>
        <w:t xml:space="preserve">, </w:t>
      </w:r>
      <w:r w:rsidR="00422127">
        <w:rPr>
          <w:lang w:val="uk-UA"/>
        </w:rPr>
        <w:t>та на сторінці у</w:t>
      </w:r>
      <w:r w:rsidR="00BC7B41" w:rsidRPr="006E07A0">
        <w:rPr>
          <w:lang w:val="uk-UA"/>
        </w:rPr>
        <w:t xml:space="preserve"> </w:t>
      </w:r>
      <w:r w:rsidR="00BC7B41" w:rsidRPr="00764261">
        <w:rPr>
          <w:lang w:val="en-GB"/>
        </w:rPr>
        <w:t>Facebook</w:t>
      </w:r>
      <w:r w:rsidR="00BC7B41" w:rsidRPr="006E07A0">
        <w:rPr>
          <w:lang w:val="uk-UA"/>
        </w:rPr>
        <w:t xml:space="preserve"> (</w:t>
      </w:r>
      <w:hyperlink r:id="rId26" w:history="1">
        <w:r w:rsidR="00422127" w:rsidRPr="009403E0">
          <w:rPr>
            <w:rStyle w:val="Hyperlink"/>
            <w:lang w:val="en-GB"/>
          </w:rPr>
          <w:t>https</w:t>
        </w:r>
        <w:r w:rsidR="00422127" w:rsidRPr="009403E0">
          <w:rPr>
            <w:rStyle w:val="Hyperlink"/>
            <w:lang w:val="uk-UA"/>
          </w:rPr>
          <w:t>://</w:t>
        </w:r>
        <w:r w:rsidR="00422127" w:rsidRPr="009403E0">
          <w:rPr>
            <w:rStyle w:val="Hyperlink"/>
            <w:lang w:val="en-GB"/>
          </w:rPr>
          <w:t>www</w:t>
        </w:r>
        <w:r w:rsidR="00422127" w:rsidRPr="009403E0">
          <w:rPr>
            <w:rStyle w:val="Hyperlink"/>
            <w:lang w:val="uk-UA"/>
          </w:rPr>
          <w:t>.</w:t>
        </w:r>
        <w:r w:rsidR="00422127" w:rsidRPr="009403E0">
          <w:rPr>
            <w:rStyle w:val="Hyperlink"/>
            <w:lang w:val="en-GB"/>
          </w:rPr>
          <w:t>facebook</w:t>
        </w:r>
        <w:r w:rsidR="00422127" w:rsidRPr="009403E0">
          <w:rPr>
            <w:rStyle w:val="Hyperlink"/>
            <w:lang w:val="uk-UA"/>
          </w:rPr>
          <w:t>.</w:t>
        </w:r>
        <w:r w:rsidR="00422127" w:rsidRPr="009403E0">
          <w:rPr>
            <w:rStyle w:val="Hyperlink"/>
            <w:lang w:val="en-GB"/>
          </w:rPr>
          <w:t>com</w:t>
        </w:r>
        <w:r w:rsidR="00422127" w:rsidRPr="009403E0">
          <w:rPr>
            <w:rStyle w:val="Hyperlink"/>
            <w:lang w:val="uk-UA"/>
          </w:rPr>
          <w:t>/</w:t>
        </w:r>
        <w:r w:rsidR="00422127" w:rsidRPr="009403E0">
          <w:rPr>
            <w:rStyle w:val="Hyperlink"/>
            <w:lang w:val="en-GB"/>
          </w:rPr>
          <w:t>PshcoosocialSupportNaUKMA</w:t>
        </w:r>
        <w:r w:rsidR="00422127" w:rsidRPr="009403E0">
          <w:rPr>
            <w:rStyle w:val="Hyperlink"/>
            <w:lang w:val="uk-UA"/>
          </w:rPr>
          <w:t>/</w:t>
        </w:r>
      </w:hyperlink>
      <w:r w:rsidR="00BC7B41" w:rsidRPr="006E07A0">
        <w:rPr>
          <w:lang w:val="uk-UA"/>
        </w:rPr>
        <w:t>).</w:t>
      </w:r>
    </w:p>
    <w:p w:rsidR="00BC7B41" w:rsidRPr="006E07A0" w:rsidRDefault="00BC7B41" w:rsidP="004F26E3">
      <w:pPr>
        <w:spacing w:line="276" w:lineRule="auto"/>
        <w:jc w:val="both"/>
        <w:rPr>
          <w:lang w:val="uk-UA"/>
        </w:rPr>
      </w:pPr>
    </w:p>
    <w:p w:rsidR="00BC7B41" w:rsidRPr="001B1925" w:rsidRDefault="001B1925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Публікація результатів дослідження</w:t>
      </w:r>
    </w:p>
    <w:p w:rsidR="00BC7B41" w:rsidRPr="00105BE1" w:rsidRDefault="00BC7B41" w:rsidP="004F26E3">
      <w:pPr>
        <w:spacing w:line="276" w:lineRule="auto"/>
        <w:jc w:val="both"/>
        <w:rPr>
          <w:lang w:val="uk-UA"/>
        </w:rPr>
      </w:pPr>
    </w:p>
    <w:p w:rsidR="00BC7B41" w:rsidRPr="00B637D4" w:rsidRDefault="00105BE1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Діяльність</w:t>
      </w:r>
      <w:r w:rsidR="008B4DE8">
        <w:rPr>
          <w:lang w:val="uk-UA"/>
        </w:rPr>
        <w:t xml:space="preserve">, </w:t>
      </w:r>
      <w:r>
        <w:rPr>
          <w:lang w:val="uk-UA"/>
        </w:rPr>
        <w:t>реалізована</w:t>
      </w:r>
      <w:r w:rsidR="008B4DE8">
        <w:rPr>
          <w:lang w:val="uk-UA"/>
        </w:rPr>
        <w:t xml:space="preserve"> </w:t>
      </w:r>
      <w:r>
        <w:rPr>
          <w:lang w:val="uk-UA"/>
        </w:rPr>
        <w:t>фахівцями з НЖН</w:t>
      </w:r>
      <w:r w:rsidR="008B4DE8">
        <w:rPr>
          <w:lang w:val="uk-UA"/>
        </w:rPr>
        <w:t xml:space="preserve"> </w:t>
      </w:r>
      <w:r>
        <w:rPr>
          <w:lang w:val="uk-UA"/>
        </w:rPr>
        <w:t xml:space="preserve">в Україні </w:t>
      </w:r>
      <w:r w:rsidR="008B4DE8">
        <w:rPr>
          <w:lang w:val="uk-UA"/>
        </w:rPr>
        <w:t>є інноваційн</w:t>
      </w:r>
      <w:r>
        <w:rPr>
          <w:lang w:val="uk-UA"/>
        </w:rPr>
        <w:t>ою</w:t>
      </w:r>
      <w:r w:rsidR="008B4DE8">
        <w:rPr>
          <w:lang w:val="uk-UA"/>
        </w:rPr>
        <w:t xml:space="preserve"> </w:t>
      </w:r>
      <w:r>
        <w:rPr>
          <w:lang w:val="uk-UA"/>
        </w:rPr>
        <w:t>та</w:t>
      </w:r>
      <w:r w:rsidR="008B4DE8">
        <w:rPr>
          <w:lang w:val="uk-UA"/>
        </w:rPr>
        <w:t xml:space="preserve"> новаторськ</w:t>
      </w:r>
      <w:r>
        <w:rPr>
          <w:lang w:val="uk-UA"/>
        </w:rPr>
        <w:t>ою</w:t>
      </w:r>
      <w:r w:rsidR="008B4DE8">
        <w:rPr>
          <w:lang w:val="uk-UA"/>
        </w:rPr>
        <w:t xml:space="preserve">. </w:t>
      </w:r>
      <w:r>
        <w:rPr>
          <w:lang w:val="uk-UA"/>
        </w:rPr>
        <w:t>Фонд «Здоров’я через освіту»</w:t>
      </w:r>
      <w:r w:rsidR="008B4DE8">
        <w:rPr>
          <w:lang w:val="uk-UA"/>
        </w:rPr>
        <w:t xml:space="preserve"> </w:t>
      </w:r>
      <w:r>
        <w:rPr>
          <w:lang w:val="uk-UA"/>
        </w:rPr>
        <w:t>планує</w:t>
      </w:r>
      <w:r w:rsidR="008B4DE8">
        <w:rPr>
          <w:lang w:val="uk-UA"/>
        </w:rPr>
        <w:t xml:space="preserve"> опублікувати </w:t>
      </w:r>
      <w:r w:rsidR="0083164E">
        <w:rPr>
          <w:lang w:val="uk-UA"/>
        </w:rPr>
        <w:t>матеріали</w:t>
      </w:r>
      <w:r w:rsidR="008B4DE8">
        <w:rPr>
          <w:lang w:val="uk-UA"/>
        </w:rPr>
        <w:t xml:space="preserve"> в українських академічних </w:t>
      </w:r>
      <w:r>
        <w:rPr>
          <w:lang w:val="uk-UA"/>
        </w:rPr>
        <w:t>та</w:t>
      </w:r>
      <w:r w:rsidR="008B4DE8">
        <w:rPr>
          <w:lang w:val="uk-UA"/>
        </w:rPr>
        <w:t xml:space="preserve"> професійних </w:t>
      </w:r>
      <w:r>
        <w:rPr>
          <w:lang w:val="uk-UA"/>
        </w:rPr>
        <w:t>виданнях</w:t>
      </w:r>
      <w:r w:rsidR="008B4DE8">
        <w:rPr>
          <w:lang w:val="uk-UA"/>
        </w:rPr>
        <w:t xml:space="preserve">, </w:t>
      </w:r>
      <w:r w:rsidR="0083164E">
        <w:rPr>
          <w:lang w:val="uk-UA"/>
        </w:rPr>
        <w:t>і це</w:t>
      </w:r>
      <w:r w:rsidR="008B4DE8">
        <w:rPr>
          <w:lang w:val="uk-UA"/>
        </w:rPr>
        <w:t xml:space="preserve"> </w:t>
      </w:r>
      <w:r w:rsidR="0083164E">
        <w:rPr>
          <w:lang w:val="uk-UA"/>
        </w:rPr>
        <w:t>необхідно</w:t>
      </w:r>
      <w:r w:rsidR="008B4DE8">
        <w:rPr>
          <w:lang w:val="uk-UA"/>
        </w:rPr>
        <w:t xml:space="preserve"> </w:t>
      </w:r>
      <w:r w:rsidR="0083164E">
        <w:rPr>
          <w:lang w:val="uk-UA"/>
        </w:rPr>
        <w:t>підтримати</w:t>
      </w:r>
      <w:r w:rsidR="008B4DE8">
        <w:rPr>
          <w:lang w:val="uk-UA"/>
        </w:rPr>
        <w:t xml:space="preserve">. Крім того, </w:t>
      </w:r>
      <w:r w:rsidR="00B35C63">
        <w:rPr>
          <w:lang w:val="uk-UA"/>
        </w:rPr>
        <w:t>ця</w:t>
      </w:r>
      <w:r w:rsidR="008B4DE8">
        <w:rPr>
          <w:lang w:val="uk-UA"/>
        </w:rPr>
        <w:t xml:space="preserve"> </w:t>
      </w:r>
      <w:r w:rsidR="00B35C63">
        <w:rPr>
          <w:lang w:val="uk-UA"/>
        </w:rPr>
        <w:t xml:space="preserve">діяльність викличе </w:t>
      </w:r>
      <w:r w:rsidR="008B4DE8">
        <w:rPr>
          <w:lang w:val="uk-UA"/>
        </w:rPr>
        <w:t xml:space="preserve">значний глобальний інтерес </w:t>
      </w:r>
      <w:r w:rsidR="00B35C63">
        <w:rPr>
          <w:lang w:val="uk-UA"/>
        </w:rPr>
        <w:t xml:space="preserve">у світовій спільноті </w:t>
      </w:r>
      <w:r w:rsidR="00730B90">
        <w:rPr>
          <w:lang w:val="uk-UA"/>
        </w:rPr>
        <w:t>фахівців в галузі о</w:t>
      </w:r>
      <w:r w:rsidR="00B35C63">
        <w:rPr>
          <w:lang w:val="uk-UA"/>
        </w:rPr>
        <w:t>світ</w:t>
      </w:r>
      <w:r w:rsidR="00730B90">
        <w:rPr>
          <w:lang w:val="uk-UA"/>
        </w:rPr>
        <w:t>и</w:t>
      </w:r>
      <w:r w:rsidR="00B35C63">
        <w:rPr>
          <w:lang w:val="uk-UA"/>
        </w:rPr>
        <w:t xml:space="preserve"> в умовах</w:t>
      </w:r>
      <w:r w:rsidR="008B4DE8">
        <w:rPr>
          <w:lang w:val="uk-UA"/>
        </w:rPr>
        <w:t xml:space="preserve"> надзвичайних ситуаці</w:t>
      </w:r>
      <w:r w:rsidR="00B35C63">
        <w:rPr>
          <w:lang w:val="uk-UA"/>
        </w:rPr>
        <w:t>й</w:t>
      </w:r>
      <w:r w:rsidR="008B4DE8">
        <w:rPr>
          <w:lang w:val="uk-UA"/>
        </w:rPr>
        <w:t xml:space="preserve">. </w:t>
      </w:r>
      <w:r w:rsidR="00730B90">
        <w:rPr>
          <w:lang w:val="uk-UA"/>
        </w:rPr>
        <w:t>Співробітники Фонду «Здоров’я через освіту»</w:t>
      </w:r>
      <w:r w:rsidR="008B4DE8">
        <w:rPr>
          <w:lang w:val="uk-UA"/>
        </w:rPr>
        <w:t xml:space="preserve"> </w:t>
      </w:r>
      <w:r w:rsidR="00730B90">
        <w:rPr>
          <w:lang w:val="uk-UA"/>
        </w:rPr>
        <w:t>планують</w:t>
      </w:r>
      <w:r w:rsidR="008B4DE8">
        <w:rPr>
          <w:lang w:val="uk-UA"/>
        </w:rPr>
        <w:t xml:space="preserve"> </w:t>
      </w:r>
      <w:r w:rsidR="00730B90">
        <w:rPr>
          <w:lang w:val="uk-UA"/>
        </w:rPr>
        <w:t>о</w:t>
      </w:r>
      <w:r w:rsidR="008B4DE8">
        <w:rPr>
          <w:lang w:val="uk-UA"/>
        </w:rPr>
        <w:t>публік</w:t>
      </w:r>
      <w:r w:rsidR="00730B90">
        <w:rPr>
          <w:lang w:val="uk-UA"/>
        </w:rPr>
        <w:t>увати</w:t>
      </w:r>
      <w:r w:rsidR="008B4DE8">
        <w:rPr>
          <w:lang w:val="uk-UA"/>
        </w:rPr>
        <w:t xml:space="preserve"> результат</w:t>
      </w:r>
      <w:r w:rsidR="00730B90">
        <w:rPr>
          <w:lang w:val="uk-UA"/>
        </w:rPr>
        <w:t>и, досягнуті Фондом у рамках Пр</w:t>
      </w:r>
      <w:r w:rsidR="008B4DE8">
        <w:rPr>
          <w:lang w:val="uk-UA"/>
        </w:rPr>
        <w:t>оект</w:t>
      </w:r>
      <w:r w:rsidR="00730B90">
        <w:rPr>
          <w:lang w:val="uk-UA"/>
        </w:rPr>
        <w:t>у,</w:t>
      </w:r>
      <w:r w:rsidR="008B4DE8">
        <w:rPr>
          <w:lang w:val="uk-UA"/>
        </w:rPr>
        <w:t xml:space="preserve"> </w:t>
      </w:r>
      <w:r w:rsidR="00730B90">
        <w:rPr>
          <w:lang w:val="uk-UA"/>
        </w:rPr>
        <w:t>у</w:t>
      </w:r>
      <w:r w:rsidR="008B4DE8">
        <w:rPr>
          <w:lang w:val="uk-UA"/>
        </w:rPr>
        <w:t xml:space="preserve"> </w:t>
      </w:r>
      <w:r w:rsidR="00730B90">
        <w:rPr>
          <w:lang w:val="uk-UA"/>
        </w:rPr>
        <w:t xml:space="preserve">рецензованому міжнародному науковому </w:t>
      </w:r>
      <w:r w:rsidR="008B4DE8">
        <w:rPr>
          <w:lang w:val="uk-UA"/>
        </w:rPr>
        <w:t xml:space="preserve">журналі </w:t>
      </w:r>
      <w:r w:rsidR="00730B90" w:rsidRPr="00730B90">
        <w:rPr>
          <w:i/>
          <w:lang w:val="uk-UA"/>
        </w:rPr>
        <w:t>«О</w:t>
      </w:r>
      <w:r w:rsidR="008B4DE8" w:rsidRPr="00730B90">
        <w:rPr>
          <w:i/>
          <w:lang w:val="uk-UA"/>
        </w:rPr>
        <w:t>світ</w:t>
      </w:r>
      <w:r w:rsidR="00730B90" w:rsidRPr="00730B90">
        <w:rPr>
          <w:i/>
          <w:lang w:val="uk-UA"/>
        </w:rPr>
        <w:t>а</w:t>
      </w:r>
      <w:r w:rsidR="008B4DE8" w:rsidRPr="00730B90">
        <w:rPr>
          <w:i/>
          <w:lang w:val="uk-UA"/>
        </w:rPr>
        <w:t xml:space="preserve"> в </w:t>
      </w:r>
      <w:r w:rsidR="00730B90" w:rsidRPr="00730B90">
        <w:rPr>
          <w:i/>
          <w:lang w:val="uk-UA"/>
        </w:rPr>
        <w:t xml:space="preserve">умовах </w:t>
      </w:r>
      <w:r w:rsidR="008B4DE8" w:rsidRPr="00730B90">
        <w:rPr>
          <w:i/>
          <w:lang w:val="uk-UA"/>
        </w:rPr>
        <w:t>надзвичайних ситуаці</w:t>
      </w:r>
      <w:r w:rsidR="00730B90" w:rsidRPr="00730B90">
        <w:rPr>
          <w:i/>
          <w:lang w:val="uk-UA"/>
        </w:rPr>
        <w:t>й»</w:t>
      </w:r>
      <w:r w:rsidR="008B4DE8">
        <w:rPr>
          <w:lang w:val="uk-UA"/>
        </w:rPr>
        <w:t>. Для міжнародної публікації</w:t>
      </w:r>
      <w:r w:rsidR="00B637D4" w:rsidRPr="00B637D4">
        <w:rPr>
          <w:lang w:val="uk-UA"/>
        </w:rPr>
        <w:t xml:space="preserve"> </w:t>
      </w:r>
      <w:r w:rsidR="00B637D4">
        <w:rPr>
          <w:lang w:val="uk-UA"/>
        </w:rPr>
        <w:t>буде необхідно</w:t>
      </w:r>
      <w:r w:rsidR="008B4DE8">
        <w:rPr>
          <w:lang w:val="uk-UA"/>
        </w:rPr>
        <w:t xml:space="preserve"> </w:t>
      </w:r>
      <w:r w:rsidR="00B637D4">
        <w:rPr>
          <w:lang w:val="uk-UA"/>
        </w:rPr>
        <w:t xml:space="preserve">забезпечити </w:t>
      </w:r>
      <w:r w:rsidR="008B4DE8">
        <w:rPr>
          <w:lang w:val="uk-UA"/>
        </w:rPr>
        <w:t xml:space="preserve">переклад на англійську мову </w:t>
      </w:r>
      <w:r w:rsidR="00B637D4">
        <w:rPr>
          <w:lang w:val="uk-UA"/>
        </w:rPr>
        <w:t>та</w:t>
      </w:r>
      <w:r w:rsidR="008B4DE8">
        <w:rPr>
          <w:lang w:val="uk-UA"/>
        </w:rPr>
        <w:t xml:space="preserve"> спеціалізован</w:t>
      </w:r>
      <w:r w:rsidR="00B637D4">
        <w:rPr>
          <w:lang w:val="uk-UA"/>
        </w:rPr>
        <w:t>е</w:t>
      </w:r>
      <w:r w:rsidR="008B4DE8">
        <w:rPr>
          <w:lang w:val="uk-UA"/>
        </w:rPr>
        <w:t xml:space="preserve"> технічн</w:t>
      </w:r>
      <w:r w:rsidR="00B637D4">
        <w:rPr>
          <w:lang w:val="uk-UA"/>
        </w:rPr>
        <w:t>е</w:t>
      </w:r>
      <w:r w:rsidR="008B4DE8">
        <w:rPr>
          <w:lang w:val="uk-UA"/>
        </w:rPr>
        <w:t xml:space="preserve"> редагування</w:t>
      </w:r>
      <w:r w:rsidR="00BC7B41" w:rsidRPr="00B637D4">
        <w:rPr>
          <w:lang w:val="uk-UA"/>
        </w:rPr>
        <w:t>.</w:t>
      </w:r>
    </w:p>
    <w:p w:rsidR="00BC7B41" w:rsidRPr="00B637D4" w:rsidRDefault="00BC7B41" w:rsidP="004F26E3">
      <w:pPr>
        <w:spacing w:line="276" w:lineRule="auto"/>
        <w:jc w:val="both"/>
        <w:rPr>
          <w:lang w:val="uk-UA"/>
        </w:rPr>
      </w:pPr>
    </w:p>
    <w:p w:rsidR="00BC7B41" w:rsidRPr="00B16A26" w:rsidRDefault="008B4DE8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НаУКМА активн</w:t>
      </w:r>
      <w:r w:rsidR="00B16A26">
        <w:rPr>
          <w:lang w:val="uk-UA"/>
        </w:rPr>
        <w:t>о</w:t>
      </w:r>
      <w:r>
        <w:rPr>
          <w:lang w:val="uk-UA"/>
        </w:rPr>
        <w:t xml:space="preserve"> пошир</w:t>
      </w:r>
      <w:r w:rsidR="00B16A26">
        <w:rPr>
          <w:lang w:val="uk-UA"/>
        </w:rPr>
        <w:t>ює</w:t>
      </w:r>
      <w:r>
        <w:rPr>
          <w:lang w:val="uk-UA"/>
        </w:rPr>
        <w:t xml:space="preserve"> інформаці</w:t>
      </w:r>
      <w:r w:rsidR="00B16A26">
        <w:rPr>
          <w:lang w:val="uk-UA"/>
        </w:rPr>
        <w:t>ю</w:t>
      </w:r>
      <w:r>
        <w:rPr>
          <w:lang w:val="uk-UA"/>
        </w:rPr>
        <w:t xml:space="preserve"> про програму </w:t>
      </w:r>
      <w:r w:rsidR="00B16A26">
        <w:rPr>
          <w:lang w:val="uk-UA"/>
        </w:rPr>
        <w:t>серед</w:t>
      </w:r>
      <w:r>
        <w:rPr>
          <w:lang w:val="uk-UA"/>
        </w:rPr>
        <w:t xml:space="preserve"> широкої аудиторії</w:t>
      </w:r>
      <w:r w:rsidR="00B16A26">
        <w:rPr>
          <w:lang w:val="uk-UA"/>
        </w:rPr>
        <w:t xml:space="preserve"> науковців</w:t>
      </w:r>
      <w:r>
        <w:rPr>
          <w:lang w:val="uk-UA"/>
        </w:rPr>
        <w:t>. У травні 2017 року, д</w:t>
      </w:r>
      <w:r w:rsidR="00B16A26">
        <w:rPr>
          <w:lang w:val="uk-UA"/>
        </w:rPr>
        <w:t>окто</w:t>
      </w:r>
      <w:r>
        <w:rPr>
          <w:lang w:val="uk-UA"/>
        </w:rPr>
        <w:t xml:space="preserve">р Сергій Богданов представить підхід </w:t>
      </w:r>
      <w:r w:rsidR="00B16A26">
        <w:rPr>
          <w:lang w:val="uk-UA"/>
        </w:rPr>
        <w:t>та</w:t>
      </w:r>
      <w:r>
        <w:rPr>
          <w:lang w:val="uk-UA"/>
        </w:rPr>
        <w:t xml:space="preserve"> </w:t>
      </w:r>
      <w:r w:rsidR="00B16A26">
        <w:rPr>
          <w:lang w:val="uk-UA"/>
        </w:rPr>
        <w:t>результати діяльності</w:t>
      </w:r>
      <w:r>
        <w:rPr>
          <w:lang w:val="uk-UA"/>
        </w:rPr>
        <w:t xml:space="preserve"> на великій міжнародній конференції </w:t>
      </w:r>
      <w:r w:rsidR="00B16A26">
        <w:rPr>
          <w:lang w:val="uk-UA"/>
        </w:rPr>
        <w:t>науковців</w:t>
      </w:r>
      <w:r>
        <w:rPr>
          <w:lang w:val="uk-UA"/>
        </w:rPr>
        <w:t xml:space="preserve"> </w:t>
      </w:r>
      <w:r w:rsidR="00B16A26">
        <w:rPr>
          <w:lang w:val="uk-UA"/>
        </w:rPr>
        <w:t>та</w:t>
      </w:r>
      <w:r>
        <w:rPr>
          <w:lang w:val="uk-UA"/>
        </w:rPr>
        <w:t xml:space="preserve"> практиків </w:t>
      </w:r>
      <w:r w:rsidR="00B16A26">
        <w:rPr>
          <w:lang w:val="uk-UA"/>
        </w:rPr>
        <w:t xml:space="preserve">- </w:t>
      </w:r>
      <w:r>
        <w:rPr>
          <w:lang w:val="uk-UA"/>
        </w:rPr>
        <w:t>Міжнародн</w:t>
      </w:r>
      <w:r w:rsidR="00B16A26">
        <w:rPr>
          <w:lang w:val="uk-UA"/>
        </w:rPr>
        <w:t>ому</w:t>
      </w:r>
      <w:r>
        <w:rPr>
          <w:lang w:val="uk-UA"/>
        </w:rPr>
        <w:t xml:space="preserve"> симпозіум</w:t>
      </w:r>
      <w:r w:rsidR="00B16A26">
        <w:rPr>
          <w:lang w:val="uk-UA"/>
        </w:rPr>
        <w:t>і, присвяченому</w:t>
      </w:r>
      <w:r>
        <w:rPr>
          <w:lang w:val="uk-UA"/>
        </w:rPr>
        <w:t xml:space="preserve"> внеск</w:t>
      </w:r>
      <w:r w:rsidR="00B16A26">
        <w:rPr>
          <w:lang w:val="uk-UA"/>
        </w:rPr>
        <w:t>у</w:t>
      </w:r>
      <w:r>
        <w:rPr>
          <w:lang w:val="uk-UA"/>
        </w:rPr>
        <w:t xml:space="preserve"> психології </w:t>
      </w:r>
      <w:r w:rsidR="00B16A26">
        <w:rPr>
          <w:lang w:val="uk-UA"/>
        </w:rPr>
        <w:t>у</w:t>
      </w:r>
      <w:r>
        <w:rPr>
          <w:lang w:val="uk-UA"/>
        </w:rPr>
        <w:t xml:space="preserve"> </w:t>
      </w:r>
      <w:r w:rsidR="00B16A26">
        <w:rPr>
          <w:lang w:val="uk-UA"/>
        </w:rPr>
        <w:t>мир</w:t>
      </w:r>
      <w:r>
        <w:rPr>
          <w:lang w:val="uk-UA"/>
        </w:rPr>
        <w:t>, у Флоренції. Крім того, він планує опу</w:t>
      </w:r>
      <w:r w:rsidR="00B16A26">
        <w:rPr>
          <w:lang w:val="uk-UA"/>
        </w:rPr>
        <w:t>блікувати результати у</w:t>
      </w:r>
      <w:r>
        <w:rPr>
          <w:lang w:val="uk-UA"/>
        </w:rPr>
        <w:t xml:space="preserve"> провідних журналах, </w:t>
      </w:r>
      <w:r w:rsidR="00B16A26">
        <w:rPr>
          <w:lang w:val="uk-UA"/>
        </w:rPr>
        <w:t>а саме</w:t>
      </w:r>
      <w:r>
        <w:rPr>
          <w:lang w:val="uk-UA"/>
        </w:rPr>
        <w:t xml:space="preserve"> </w:t>
      </w:r>
      <w:r w:rsidR="00B16A26">
        <w:rPr>
          <w:lang w:val="uk-UA"/>
        </w:rPr>
        <w:t xml:space="preserve">виданні </w:t>
      </w:r>
      <w:r w:rsidR="00B16A26" w:rsidRPr="00B16A26">
        <w:rPr>
          <w:i/>
          <w:lang w:val="uk-UA"/>
        </w:rPr>
        <w:t>«</w:t>
      </w:r>
      <w:r w:rsidR="00B16A26" w:rsidRPr="00B16A26">
        <w:rPr>
          <w:i/>
          <w:lang w:val="en-GB"/>
        </w:rPr>
        <w:t>Child</w:t>
      </w:r>
      <w:r w:rsidR="00B16A26" w:rsidRPr="00B16A26">
        <w:rPr>
          <w:i/>
          <w:lang w:val="uk-UA"/>
        </w:rPr>
        <w:t xml:space="preserve"> </w:t>
      </w:r>
      <w:r w:rsidR="00B16A26" w:rsidRPr="00B16A26">
        <w:rPr>
          <w:i/>
          <w:lang w:val="en-GB"/>
        </w:rPr>
        <w:t>Abuse</w:t>
      </w:r>
      <w:r w:rsidR="00B16A26" w:rsidRPr="00B16A26">
        <w:rPr>
          <w:i/>
          <w:lang w:val="uk-UA"/>
        </w:rPr>
        <w:t xml:space="preserve"> </w:t>
      </w:r>
      <w:r w:rsidR="00B16A26" w:rsidRPr="00B16A26">
        <w:rPr>
          <w:i/>
          <w:lang w:val="en-GB"/>
        </w:rPr>
        <w:t>and</w:t>
      </w:r>
      <w:r w:rsidR="00B16A26" w:rsidRPr="00B16A26">
        <w:rPr>
          <w:i/>
          <w:lang w:val="uk-UA"/>
        </w:rPr>
        <w:t xml:space="preserve"> </w:t>
      </w:r>
      <w:r w:rsidR="00B16A26" w:rsidRPr="00B16A26">
        <w:rPr>
          <w:i/>
          <w:lang w:val="en-GB"/>
        </w:rPr>
        <w:t>Neglect</w:t>
      </w:r>
      <w:r w:rsidR="00B16A26" w:rsidRPr="00B16A26">
        <w:rPr>
          <w:i/>
          <w:lang w:val="uk-UA"/>
        </w:rPr>
        <w:t>»</w:t>
      </w:r>
      <w:r>
        <w:rPr>
          <w:lang w:val="uk-UA"/>
        </w:rPr>
        <w:t>. Ці заходи</w:t>
      </w:r>
      <w:r w:rsidR="00B16A26">
        <w:rPr>
          <w:lang w:val="uk-UA"/>
        </w:rPr>
        <w:t xml:space="preserve"> сприятимуть </w:t>
      </w:r>
      <w:r>
        <w:rPr>
          <w:lang w:val="uk-UA"/>
        </w:rPr>
        <w:t>довгостроков</w:t>
      </w:r>
      <w:r w:rsidR="00B16A26">
        <w:rPr>
          <w:lang w:val="uk-UA"/>
        </w:rPr>
        <w:t>ій підтримці</w:t>
      </w:r>
      <w:r>
        <w:rPr>
          <w:lang w:val="uk-UA"/>
        </w:rPr>
        <w:t xml:space="preserve"> </w:t>
      </w:r>
      <w:r w:rsidR="00B16A26">
        <w:rPr>
          <w:lang w:val="uk-UA"/>
        </w:rPr>
        <w:t>результатів</w:t>
      </w:r>
      <w:r>
        <w:rPr>
          <w:lang w:val="uk-UA"/>
        </w:rPr>
        <w:t xml:space="preserve"> програми </w:t>
      </w:r>
      <w:r w:rsidR="00B16A26">
        <w:rPr>
          <w:lang w:val="uk-UA"/>
        </w:rPr>
        <w:t>та</w:t>
      </w:r>
      <w:r>
        <w:rPr>
          <w:lang w:val="uk-UA"/>
        </w:rPr>
        <w:t xml:space="preserve"> допомож</w:t>
      </w:r>
      <w:r w:rsidR="00B16A26">
        <w:rPr>
          <w:lang w:val="uk-UA"/>
        </w:rPr>
        <w:t>уть</w:t>
      </w:r>
      <w:r>
        <w:rPr>
          <w:lang w:val="uk-UA"/>
        </w:rPr>
        <w:t xml:space="preserve"> </w:t>
      </w:r>
      <w:r w:rsidR="00B16A26">
        <w:rPr>
          <w:lang w:val="uk-UA"/>
        </w:rPr>
        <w:t>перетворити її</w:t>
      </w:r>
      <w:r>
        <w:rPr>
          <w:lang w:val="uk-UA"/>
        </w:rPr>
        <w:t xml:space="preserve"> </w:t>
      </w:r>
      <w:r w:rsidR="00B16A26">
        <w:rPr>
          <w:lang w:val="uk-UA"/>
        </w:rPr>
        <w:t>на зразковий</w:t>
      </w:r>
      <w:r>
        <w:rPr>
          <w:lang w:val="uk-UA"/>
        </w:rPr>
        <w:t xml:space="preserve"> підхід</w:t>
      </w:r>
      <w:r w:rsidR="00B16A26">
        <w:rPr>
          <w:lang w:val="uk-UA"/>
        </w:rPr>
        <w:t xml:space="preserve"> до надання психосоціальної підтримки</w:t>
      </w:r>
      <w:r>
        <w:rPr>
          <w:lang w:val="uk-UA"/>
        </w:rPr>
        <w:t xml:space="preserve">, який може бути </w:t>
      </w:r>
      <w:r w:rsidR="00B16A26">
        <w:rPr>
          <w:lang w:val="uk-UA"/>
        </w:rPr>
        <w:t>застосований</w:t>
      </w:r>
      <w:r>
        <w:rPr>
          <w:lang w:val="uk-UA"/>
        </w:rPr>
        <w:t xml:space="preserve"> в інших країнах</w:t>
      </w:r>
      <w:r w:rsidR="00BC7B41" w:rsidRPr="00B16A26">
        <w:rPr>
          <w:lang w:val="uk-UA"/>
        </w:rPr>
        <w:t>.</w:t>
      </w:r>
      <w:bookmarkStart w:id="37" w:name="_Toc471030474"/>
    </w:p>
    <w:p w:rsidR="00233733" w:rsidRPr="00394D95" w:rsidRDefault="008B4DE8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bookmarkStart w:id="38" w:name="_Toc472410078"/>
      <w:r w:rsidRPr="00F5617E">
        <w:rPr>
          <w:rFonts w:asciiTheme="minorHAnsi" w:hAnsiTheme="minorHAnsi"/>
          <w:lang w:val="uk-UA"/>
        </w:rPr>
        <w:lastRenderedPageBreak/>
        <w:t>Висновки</w:t>
      </w:r>
      <w:bookmarkEnd w:id="38"/>
    </w:p>
    <w:p w:rsidR="00233733" w:rsidRPr="00394D95" w:rsidRDefault="00233733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</w:p>
    <w:p w:rsidR="00CF44C8" w:rsidRPr="00322A94" w:rsidRDefault="00322A94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У рамках компонента НЖН було досягнуто вражаючих результатів за дуже короткий проміжок часу - розробка методології НЖН, навчальних та навчально - методичних матеріалів та інструментів оцінки, забезпечення високоякісної підготовки тренерів та вчителів, підтримка та моніторинг навчання життєвим навичкам. Учні, вчителі, тренери та співробітники Міністерства були майже одностайні в своїй високій оцінці якості та результатів роботи для життя дітей і громад. Було відмічено супутній вплив діяльності на інші сфери навчання та інші школи. Включення НЖН до предмету «Основи здоров’я» забезпечило для МОН докази та модель особистісно-орієнтованого, активного, інтерактивного навчання та вмотивованого викладання, яку Міністерство планує запровадити по всій Україні у рамках реформи «Нова українська школа»</w:t>
      </w:r>
      <w:r w:rsidR="000046DC">
        <w:rPr>
          <w:lang w:val="uk-UA"/>
        </w:rPr>
        <w:t>.</w:t>
      </w:r>
    </w:p>
    <w:p w:rsidR="00CF44C8" w:rsidRPr="00322A94" w:rsidRDefault="00CF44C8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4173E2" w:rsidRPr="00134691" w:rsidRDefault="000C7827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 xml:space="preserve">Компонент ПСП забезпечив значний внесок у стійкість дітей, які постраждали внаслідок конфлікту  в Україні, а досягнуті у важких умовах результати конкурують з результатами найкращих програм ПСП, які були реалізовані в інших країнах, де йде війна. Ґрунтуючись на високоефективній навчально-практичній співпраці, реалізовані заходи дозволили вчителям, </w:t>
      </w:r>
      <w:r w:rsidR="00134691">
        <w:rPr>
          <w:lang w:val="uk-UA"/>
        </w:rPr>
        <w:t xml:space="preserve">заступникам </w:t>
      </w:r>
      <w:r>
        <w:rPr>
          <w:lang w:val="uk-UA"/>
        </w:rPr>
        <w:t>директор</w:t>
      </w:r>
      <w:r w:rsidR="00134691">
        <w:rPr>
          <w:lang w:val="uk-UA"/>
        </w:rPr>
        <w:t>ів</w:t>
      </w:r>
      <w:r>
        <w:rPr>
          <w:lang w:val="uk-UA"/>
        </w:rPr>
        <w:t xml:space="preserve"> шкіл та шкільним психологам краще зрозуміти становище дітей у п’яти областях, які найбільше постраждали від війни та забезпечили інструменти для підтримуючої комунікації, а також позитивний підхід до дітей для вирішення питань, пов’язаних з виключенням, гнівом та розладом соціальної поведінки і направленням дітей, які потребують спеціалізованої допомоги. </w:t>
      </w:r>
      <w:r w:rsidR="00134691">
        <w:rPr>
          <w:lang w:val="uk-UA"/>
        </w:rPr>
        <w:t xml:space="preserve">Позитивний підхід до дітей має велике значення для підтримки усіх дітей в Україні, навіть тих, які не постраждали в результаті збройного конфлікту. </w:t>
      </w:r>
      <w:r>
        <w:rPr>
          <w:lang w:val="uk-UA"/>
        </w:rPr>
        <w:t>Досягнутий успіх у забезпеченні широкомасштабної психосоціальної підтримки при відносно низькій вартості після першого етапу впровадження перетворив цей компонент на модель, яка заслуговує продовження, розширення та доповнення в Україні</w:t>
      </w:r>
      <w:r w:rsidR="00233733" w:rsidRPr="00134691">
        <w:rPr>
          <w:rFonts w:cstheme="minorHAnsi"/>
          <w:lang w:val="uk-UA"/>
        </w:rPr>
        <w:t xml:space="preserve">. </w:t>
      </w:r>
    </w:p>
    <w:p w:rsidR="004173E2" w:rsidRPr="00134691" w:rsidRDefault="004173E2" w:rsidP="004F26E3">
      <w:pPr>
        <w:spacing w:line="276" w:lineRule="auto"/>
        <w:contextualSpacing/>
        <w:jc w:val="both"/>
        <w:rPr>
          <w:rFonts w:cstheme="minorHAnsi"/>
          <w:lang w:val="uk-UA"/>
        </w:rPr>
      </w:pPr>
    </w:p>
    <w:p w:rsidR="00233733" w:rsidRPr="007A7D8D" w:rsidRDefault="000C7827" w:rsidP="004F26E3">
      <w:pPr>
        <w:spacing w:line="276" w:lineRule="auto"/>
        <w:contextualSpacing/>
        <w:jc w:val="both"/>
        <w:rPr>
          <w:rFonts w:cstheme="minorHAnsi"/>
          <w:lang w:val="uk-UA"/>
        </w:rPr>
      </w:pPr>
      <w:r>
        <w:rPr>
          <w:lang w:val="uk-UA"/>
        </w:rPr>
        <w:t>Питання для України, де триває</w:t>
      </w:r>
      <w:r w:rsidRPr="007971F2">
        <w:rPr>
          <w:lang w:val="uk-UA"/>
        </w:rPr>
        <w:t xml:space="preserve"> </w:t>
      </w:r>
      <w:r>
        <w:rPr>
          <w:lang w:val="uk-UA"/>
        </w:rPr>
        <w:t>конфлікт та існують труднощі, повинно бути не в тому, чи варто продовжувати, а в тому як продовжити навчання життєвим навичкам та надання психосоціальної підтримки, які мають далекосяжні наслідки для майбутнього дітей України</w:t>
      </w:r>
      <w:r w:rsidR="00233733" w:rsidRPr="007A7D8D">
        <w:rPr>
          <w:rFonts w:cstheme="minorHAnsi"/>
          <w:lang w:val="uk-UA"/>
        </w:rPr>
        <w:t>.</w:t>
      </w:r>
    </w:p>
    <w:p w:rsidR="00C32A01" w:rsidRPr="007A7D8D" w:rsidRDefault="00C32A01" w:rsidP="004F26E3">
      <w:pPr>
        <w:pStyle w:val="Heading2"/>
        <w:spacing w:line="276" w:lineRule="auto"/>
        <w:jc w:val="both"/>
        <w:rPr>
          <w:rFonts w:asciiTheme="minorHAnsi" w:hAnsiTheme="minorHAnsi"/>
          <w:lang w:val="uk-UA"/>
        </w:rPr>
      </w:pPr>
      <w:r w:rsidRPr="007A7D8D">
        <w:rPr>
          <w:rFonts w:asciiTheme="minorHAnsi" w:hAnsiTheme="minorHAnsi"/>
          <w:lang w:val="uk-UA"/>
        </w:rPr>
        <w:br w:type="page"/>
      </w:r>
    </w:p>
    <w:p w:rsidR="00862AB7" w:rsidRPr="00764261" w:rsidRDefault="000046DC" w:rsidP="004F26E3">
      <w:pPr>
        <w:pStyle w:val="Heading1"/>
        <w:spacing w:line="276" w:lineRule="auto"/>
        <w:jc w:val="both"/>
        <w:rPr>
          <w:rFonts w:asciiTheme="minorHAnsi" w:hAnsiTheme="minorHAnsi"/>
          <w:lang w:val="en-GB"/>
        </w:rPr>
      </w:pPr>
      <w:bookmarkStart w:id="39" w:name="_Toc472410079"/>
      <w:r>
        <w:rPr>
          <w:rFonts w:asciiTheme="minorHAnsi" w:hAnsiTheme="minorHAnsi"/>
          <w:lang w:val="uk-UA"/>
        </w:rPr>
        <w:lastRenderedPageBreak/>
        <w:t>РЕКОМЕНДАЦІЇ</w:t>
      </w:r>
      <w:bookmarkEnd w:id="37"/>
      <w:bookmarkEnd w:id="39"/>
    </w:p>
    <w:p w:rsidR="00FC6BA6" w:rsidRPr="00764261" w:rsidRDefault="00FC6BA6" w:rsidP="004F26E3">
      <w:pPr>
        <w:spacing w:line="276" w:lineRule="auto"/>
        <w:jc w:val="both"/>
        <w:rPr>
          <w:color w:val="FF0000"/>
          <w:highlight w:val="yellow"/>
          <w:lang w:val="en-GB"/>
        </w:rPr>
      </w:pPr>
    </w:p>
    <w:p w:rsidR="00B827E7" w:rsidRPr="007A4525" w:rsidRDefault="00760DCF" w:rsidP="004F26E3">
      <w:pPr>
        <w:spacing w:line="276" w:lineRule="auto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Для </w:t>
      </w:r>
      <w:r w:rsidR="007A4525">
        <w:rPr>
          <w:b/>
          <w:color w:val="000000" w:themeColor="text1"/>
          <w:lang w:val="uk-UA"/>
        </w:rPr>
        <w:t>МОН</w:t>
      </w:r>
    </w:p>
    <w:p w:rsidR="00B827E7" w:rsidRPr="00764261" w:rsidRDefault="00B827E7" w:rsidP="004F26E3">
      <w:pPr>
        <w:spacing w:line="276" w:lineRule="auto"/>
        <w:jc w:val="both"/>
        <w:rPr>
          <w:color w:val="000000" w:themeColor="text1"/>
          <w:lang w:val="en-GB"/>
        </w:rPr>
      </w:pPr>
    </w:p>
    <w:p w:rsidR="00B827E7" w:rsidRPr="00764261" w:rsidRDefault="007A5FAE" w:rsidP="004F26E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>
        <w:rPr>
          <w:lang w:val="uk-UA"/>
        </w:rPr>
        <w:t>Необхідно прийняти</w:t>
      </w:r>
      <w:r w:rsidR="00DD0D34">
        <w:rPr>
          <w:lang w:val="uk-UA"/>
        </w:rPr>
        <w:t xml:space="preserve"> політичні зобов</w:t>
      </w:r>
      <w:r>
        <w:rPr>
          <w:lang w:val="uk-UA"/>
        </w:rPr>
        <w:t>’</w:t>
      </w:r>
      <w:r w:rsidR="00DD0D34">
        <w:rPr>
          <w:lang w:val="uk-UA"/>
        </w:rPr>
        <w:t>язання, виділи</w:t>
      </w:r>
      <w:r>
        <w:rPr>
          <w:lang w:val="uk-UA"/>
        </w:rPr>
        <w:t>ти</w:t>
      </w:r>
      <w:r w:rsidR="00DD0D34">
        <w:rPr>
          <w:lang w:val="uk-UA"/>
        </w:rPr>
        <w:t xml:space="preserve"> бюджет </w:t>
      </w:r>
      <w:r>
        <w:rPr>
          <w:lang w:val="uk-UA"/>
        </w:rPr>
        <w:t>та запровадити</w:t>
      </w:r>
      <w:r w:rsidR="00DD0D34">
        <w:rPr>
          <w:lang w:val="uk-UA"/>
        </w:rPr>
        <w:t xml:space="preserve"> технічн</w:t>
      </w:r>
      <w:r>
        <w:rPr>
          <w:lang w:val="uk-UA"/>
        </w:rPr>
        <w:t>у</w:t>
      </w:r>
      <w:r w:rsidR="00DD0D34">
        <w:rPr>
          <w:lang w:val="uk-UA"/>
        </w:rPr>
        <w:t xml:space="preserve"> реалізаці</w:t>
      </w:r>
      <w:r>
        <w:rPr>
          <w:lang w:val="uk-UA"/>
        </w:rPr>
        <w:t>ю заходів у рамках НЖН та ПСП</w:t>
      </w:r>
      <w:r w:rsidR="00DD0D34">
        <w:rPr>
          <w:lang w:val="uk-UA"/>
        </w:rPr>
        <w:t xml:space="preserve"> </w:t>
      </w:r>
      <w:r>
        <w:rPr>
          <w:lang w:val="uk-UA"/>
        </w:rPr>
        <w:t>в усіх</w:t>
      </w:r>
      <w:r w:rsidR="00DD0D34">
        <w:rPr>
          <w:lang w:val="uk-UA"/>
        </w:rPr>
        <w:t xml:space="preserve"> українських шк</w:t>
      </w:r>
      <w:r>
        <w:rPr>
          <w:lang w:val="uk-UA"/>
        </w:rPr>
        <w:t>олах</w:t>
      </w:r>
      <w:r w:rsidR="00B827E7" w:rsidRPr="00764261">
        <w:rPr>
          <w:lang w:val="en-GB"/>
        </w:rPr>
        <w:t>.</w:t>
      </w:r>
    </w:p>
    <w:p w:rsidR="00646578" w:rsidRPr="00764261" w:rsidRDefault="00646578" w:rsidP="004F26E3">
      <w:pPr>
        <w:spacing w:line="276" w:lineRule="auto"/>
        <w:jc w:val="both"/>
        <w:rPr>
          <w:lang w:val="en-GB"/>
        </w:rPr>
      </w:pPr>
    </w:p>
    <w:p w:rsidR="00646578" w:rsidRPr="00E13AB9" w:rsidRDefault="00E13AB9" w:rsidP="004F26E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lang w:val="uk-UA"/>
        </w:rPr>
        <w:t>Необхідно д</w:t>
      </w:r>
      <w:r w:rsidR="00DD0D34">
        <w:rPr>
          <w:lang w:val="uk-UA"/>
        </w:rPr>
        <w:t xml:space="preserve">озволити створення підгруп, обмежуючи </w:t>
      </w:r>
      <w:r>
        <w:rPr>
          <w:lang w:val="uk-UA"/>
        </w:rPr>
        <w:t>кількість учнів на заняттях з НЖН до</w:t>
      </w:r>
      <w:r w:rsidR="00DD0D34">
        <w:rPr>
          <w:lang w:val="uk-UA"/>
        </w:rPr>
        <w:t xml:space="preserve"> 12 учнів початкової школи </w:t>
      </w:r>
      <w:r>
        <w:rPr>
          <w:lang w:val="uk-UA"/>
        </w:rPr>
        <w:t>та</w:t>
      </w:r>
      <w:r w:rsidR="00DD0D34">
        <w:rPr>
          <w:lang w:val="uk-UA"/>
        </w:rPr>
        <w:t xml:space="preserve"> 20 учнів середн</w:t>
      </w:r>
      <w:r>
        <w:rPr>
          <w:lang w:val="uk-UA"/>
        </w:rPr>
        <w:t>ьої</w:t>
      </w:r>
      <w:r w:rsidR="00DD0D34">
        <w:rPr>
          <w:lang w:val="uk-UA"/>
        </w:rPr>
        <w:t xml:space="preserve"> та </w:t>
      </w:r>
      <w:r>
        <w:rPr>
          <w:lang w:val="uk-UA"/>
        </w:rPr>
        <w:t>старшої</w:t>
      </w:r>
      <w:r w:rsidR="00DD0D34">
        <w:rPr>
          <w:lang w:val="uk-UA"/>
        </w:rPr>
        <w:t xml:space="preserve"> школ</w:t>
      </w:r>
      <w:r>
        <w:rPr>
          <w:lang w:val="uk-UA"/>
        </w:rPr>
        <w:t>и</w:t>
      </w:r>
      <w:r w:rsidR="00646578" w:rsidRPr="00E13AB9">
        <w:rPr>
          <w:lang w:val="ru-RU"/>
        </w:rPr>
        <w:t>.</w:t>
      </w:r>
    </w:p>
    <w:p w:rsidR="00B632B2" w:rsidRPr="00E13AB9" w:rsidRDefault="00B632B2" w:rsidP="004F26E3">
      <w:pPr>
        <w:spacing w:line="276" w:lineRule="auto"/>
        <w:jc w:val="both"/>
        <w:rPr>
          <w:lang w:val="ru-RU"/>
        </w:rPr>
      </w:pPr>
    </w:p>
    <w:p w:rsidR="00B632B2" w:rsidRPr="00E13AB9" w:rsidRDefault="00E13AB9" w:rsidP="004F26E3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lang w:val="uk-UA"/>
        </w:rPr>
        <w:t>Необхідно в</w:t>
      </w:r>
      <w:r w:rsidR="00DD0D34">
        <w:rPr>
          <w:lang w:val="uk-UA"/>
        </w:rPr>
        <w:t xml:space="preserve">идати </w:t>
      </w:r>
      <w:r>
        <w:rPr>
          <w:lang w:val="uk-UA"/>
        </w:rPr>
        <w:t>наказ що</w:t>
      </w:r>
      <w:r w:rsidR="009626DB">
        <w:rPr>
          <w:lang w:val="uk-UA"/>
        </w:rPr>
        <w:t>до</w:t>
      </w:r>
      <w:r>
        <w:rPr>
          <w:lang w:val="uk-UA"/>
        </w:rPr>
        <w:t xml:space="preserve"> </w:t>
      </w:r>
      <w:r w:rsidR="009626DB">
        <w:rPr>
          <w:lang w:val="uk-UA"/>
        </w:rPr>
        <w:t xml:space="preserve">надання </w:t>
      </w:r>
      <w:r>
        <w:rPr>
          <w:lang w:val="uk-UA"/>
        </w:rPr>
        <w:t>дозволу та</w:t>
      </w:r>
      <w:r w:rsidR="00DD0D34">
        <w:rPr>
          <w:lang w:val="uk-UA"/>
        </w:rPr>
        <w:t xml:space="preserve"> підтримки створ</w:t>
      </w:r>
      <w:r>
        <w:rPr>
          <w:lang w:val="uk-UA"/>
        </w:rPr>
        <w:t>ення у школах</w:t>
      </w:r>
      <w:r w:rsidR="00DD0D34">
        <w:rPr>
          <w:lang w:val="uk-UA"/>
        </w:rPr>
        <w:t xml:space="preserve"> багатоцільов</w:t>
      </w:r>
      <w:r>
        <w:rPr>
          <w:lang w:val="uk-UA"/>
        </w:rPr>
        <w:t>ої</w:t>
      </w:r>
      <w:r w:rsidR="00DD0D34">
        <w:rPr>
          <w:lang w:val="uk-UA"/>
        </w:rPr>
        <w:t xml:space="preserve"> </w:t>
      </w:r>
      <w:r>
        <w:rPr>
          <w:lang w:val="uk-UA"/>
        </w:rPr>
        <w:t xml:space="preserve">класної кімнати </w:t>
      </w:r>
      <w:r w:rsidR="00DD0D34">
        <w:rPr>
          <w:lang w:val="uk-UA"/>
        </w:rPr>
        <w:t xml:space="preserve">для активного, </w:t>
      </w:r>
      <w:r>
        <w:rPr>
          <w:lang w:val="uk-UA"/>
        </w:rPr>
        <w:t>особистісно-</w:t>
      </w:r>
      <w:r w:rsidR="00DD0D34">
        <w:rPr>
          <w:lang w:val="uk-UA"/>
        </w:rPr>
        <w:t xml:space="preserve">орієнтованого навчання </w:t>
      </w:r>
      <w:r>
        <w:rPr>
          <w:lang w:val="uk-UA"/>
        </w:rPr>
        <w:t>та</w:t>
      </w:r>
      <w:r w:rsidR="00DD0D34">
        <w:rPr>
          <w:lang w:val="uk-UA"/>
        </w:rPr>
        <w:t xml:space="preserve"> групової роботи, або </w:t>
      </w:r>
      <w:r>
        <w:rPr>
          <w:lang w:val="uk-UA"/>
        </w:rPr>
        <w:t>відповідного облаштування</w:t>
      </w:r>
      <w:r w:rsidR="00DD0D34">
        <w:rPr>
          <w:lang w:val="uk-UA"/>
        </w:rPr>
        <w:t xml:space="preserve"> </w:t>
      </w:r>
      <w:r w:rsidR="00183954">
        <w:rPr>
          <w:lang w:val="uk-UA"/>
        </w:rPr>
        <w:t xml:space="preserve">існуючої </w:t>
      </w:r>
      <w:r w:rsidR="00DD0D34">
        <w:rPr>
          <w:lang w:val="uk-UA"/>
        </w:rPr>
        <w:t>клас</w:t>
      </w:r>
      <w:r w:rsidR="00183954">
        <w:rPr>
          <w:lang w:val="uk-UA"/>
        </w:rPr>
        <w:t xml:space="preserve">ної кімнати </w:t>
      </w:r>
      <w:r w:rsidR="00DD0D34">
        <w:rPr>
          <w:lang w:val="uk-UA"/>
        </w:rPr>
        <w:t>для таких цілей</w:t>
      </w:r>
      <w:r w:rsidR="00C87033" w:rsidRPr="00E13AB9">
        <w:rPr>
          <w:lang w:val="ru-RU"/>
        </w:rPr>
        <w:t>.</w:t>
      </w:r>
    </w:p>
    <w:p w:rsidR="00B827E7" w:rsidRPr="00E13AB9" w:rsidRDefault="00B827E7" w:rsidP="004F26E3">
      <w:pPr>
        <w:spacing w:line="276" w:lineRule="auto"/>
        <w:jc w:val="both"/>
        <w:rPr>
          <w:color w:val="000000" w:themeColor="text1"/>
          <w:lang w:val="ru-RU"/>
        </w:rPr>
      </w:pPr>
    </w:p>
    <w:p w:rsidR="00097F7F" w:rsidRPr="00764261" w:rsidRDefault="00760DCF" w:rsidP="004F26E3">
      <w:pPr>
        <w:spacing w:line="276" w:lineRule="auto"/>
        <w:jc w:val="both"/>
        <w:rPr>
          <w:b/>
          <w:lang w:val="en-GB"/>
        </w:rPr>
      </w:pPr>
      <w:r>
        <w:rPr>
          <w:b/>
          <w:lang w:val="uk-UA"/>
        </w:rPr>
        <w:t xml:space="preserve">Для </w:t>
      </w:r>
      <w:r w:rsidR="00097F7F" w:rsidRPr="00764261">
        <w:rPr>
          <w:b/>
          <w:lang w:val="en-GB"/>
        </w:rPr>
        <w:t>ECHO</w:t>
      </w:r>
    </w:p>
    <w:p w:rsidR="00097F7F" w:rsidRPr="00760DCF" w:rsidRDefault="00097F7F" w:rsidP="004F26E3">
      <w:pPr>
        <w:spacing w:line="276" w:lineRule="auto"/>
        <w:jc w:val="both"/>
        <w:rPr>
          <w:lang w:val="uk-UA"/>
        </w:rPr>
      </w:pPr>
    </w:p>
    <w:p w:rsidR="00097F7F" w:rsidRPr="00A464B5" w:rsidRDefault="00A464B5" w:rsidP="004F26E3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Необхідно виділити додаткове </w:t>
      </w:r>
      <w:r w:rsidR="00DD0D34">
        <w:rPr>
          <w:lang w:val="uk-UA"/>
        </w:rPr>
        <w:t xml:space="preserve">фінансування </w:t>
      </w:r>
      <w:r>
        <w:rPr>
          <w:lang w:val="uk-UA"/>
        </w:rPr>
        <w:t xml:space="preserve">для </w:t>
      </w:r>
      <w:r w:rsidR="00DD0D34">
        <w:rPr>
          <w:lang w:val="uk-UA"/>
        </w:rPr>
        <w:t xml:space="preserve">ЮНІСЕФ </w:t>
      </w:r>
      <w:r>
        <w:rPr>
          <w:lang w:val="uk-UA"/>
        </w:rPr>
        <w:t>для</w:t>
      </w:r>
      <w:r w:rsidR="00DD0D34">
        <w:rPr>
          <w:lang w:val="uk-UA"/>
        </w:rPr>
        <w:t xml:space="preserve"> поглиблення </w:t>
      </w:r>
      <w:r>
        <w:rPr>
          <w:lang w:val="uk-UA"/>
        </w:rPr>
        <w:t>та</w:t>
      </w:r>
      <w:r w:rsidR="00DD0D34">
        <w:rPr>
          <w:lang w:val="uk-UA"/>
        </w:rPr>
        <w:t xml:space="preserve"> географічно</w:t>
      </w:r>
      <w:r>
        <w:rPr>
          <w:lang w:val="uk-UA"/>
        </w:rPr>
        <w:t>го</w:t>
      </w:r>
      <w:r w:rsidR="00DD0D34">
        <w:rPr>
          <w:lang w:val="uk-UA"/>
        </w:rPr>
        <w:t xml:space="preserve"> </w:t>
      </w:r>
      <w:r>
        <w:rPr>
          <w:lang w:val="uk-UA"/>
        </w:rPr>
        <w:t>розширення</w:t>
      </w:r>
      <w:r w:rsidR="00DD0D34">
        <w:rPr>
          <w:lang w:val="uk-UA"/>
        </w:rPr>
        <w:t xml:space="preserve"> програм</w:t>
      </w:r>
      <w:r>
        <w:rPr>
          <w:lang w:val="uk-UA"/>
        </w:rPr>
        <w:t xml:space="preserve"> НЖН та</w:t>
      </w:r>
      <w:r w:rsidR="00DD0D34">
        <w:rPr>
          <w:lang w:val="uk-UA"/>
        </w:rPr>
        <w:t xml:space="preserve"> </w:t>
      </w:r>
      <w:r>
        <w:rPr>
          <w:lang w:val="uk-UA"/>
        </w:rPr>
        <w:t>ПСП</w:t>
      </w:r>
      <w:r w:rsidR="00DD0D34">
        <w:rPr>
          <w:lang w:val="uk-UA"/>
        </w:rPr>
        <w:t xml:space="preserve"> (</w:t>
      </w:r>
      <w:r>
        <w:rPr>
          <w:lang w:val="uk-UA"/>
        </w:rPr>
        <w:t xml:space="preserve">охоплення </w:t>
      </w:r>
      <w:r w:rsidR="00DD0D34">
        <w:rPr>
          <w:lang w:val="uk-UA"/>
        </w:rPr>
        <w:t>більш</w:t>
      </w:r>
      <w:r>
        <w:rPr>
          <w:lang w:val="uk-UA"/>
        </w:rPr>
        <w:t xml:space="preserve">ої кількості </w:t>
      </w:r>
      <w:r w:rsidR="00DD0D34">
        <w:rPr>
          <w:lang w:val="uk-UA"/>
        </w:rPr>
        <w:t xml:space="preserve">шкіл, </w:t>
      </w:r>
      <w:r>
        <w:rPr>
          <w:lang w:val="uk-UA"/>
        </w:rPr>
        <w:t xml:space="preserve">підготовка більшої кількості </w:t>
      </w:r>
      <w:r w:rsidR="00DD0D34">
        <w:rPr>
          <w:lang w:val="uk-UA"/>
        </w:rPr>
        <w:t xml:space="preserve">вчителів </w:t>
      </w:r>
      <w:r>
        <w:rPr>
          <w:lang w:val="uk-UA"/>
        </w:rPr>
        <w:t>та</w:t>
      </w:r>
      <w:r w:rsidR="00DD0D34">
        <w:rPr>
          <w:lang w:val="uk-UA"/>
        </w:rPr>
        <w:t xml:space="preserve"> шкільних психологів </w:t>
      </w:r>
      <w:r>
        <w:rPr>
          <w:lang w:val="uk-UA"/>
        </w:rPr>
        <w:t>у розрахунку на</w:t>
      </w:r>
      <w:r w:rsidR="00DD0D34">
        <w:rPr>
          <w:lang w:val="uk-UA"/>
        </w:rPr>
        <w:t xml:space="preserve"> школ</w:t>
      </w:r>
      <w:r>
        <w:rPr>
          <w:lang w:val="uk-UA"/>
        </w:rPr>
        <w:t>у</w:t>
      </w:r>
      <w:r w:rsidR="00DD0D34">
        <w:rPr>
          <w:lang w:val="uk-UA"/>
        </w:rPr>
        <w:t xml:space="preserve">, </w:t>
      </w:r>
      <w:r>
        <w:rPr>
          <w:lang w:val="uk-UA"/>
        </w:rPr>
        <w:t>більше зосередження на навчальних закладах,</w:t>
      </w:r>
      <w:r w:rsidR="00DD0D34">
        <w:rPr>
          <w:lang w:val="uk-UA"/>
        </w:rPr>
        <w:t xml:space="preserve"> </w:t>
      </w:r>
      <w:r>
        <w:rPr>
          <w:lang w:val="uk-UA"/>
        </w:rPr>
        <w:t>розташованих по</w:t>
      </w:r>
      <w:r w:rsidR="00DD0D34">
        <w:rPr>
          <w:lang w:val="uk-UA"/>
        </w:rPr>
        <w:t xml:space="preserve">близу лінії </w:t>
      </w:r>
      <w:r>
        <w:rPr>
          <w:lang w:val="uk-UA"/>
        </w:rPr>
        <w:t>зіткнення</w:t>
      </w:r>
      <w:r w:rsidR="00DD0D34">
        <w:rPr>
          <w:lang w:val="uk-UA"/>
        </w:rPr>
        <w:t xml:space="preserve">) </w:t>
      </w:r>
      <w:r>
        <w:rPr>
          <w:lang w:val="uk-UA"/>
        </w:rPr>
        <w:t>у</w:t>
      </w:r>
      <w:r w:rsidR="00DD0D34">
        <w:rPr>
          <w:lang w:val="uk-UA"/>
        </w:rPr>
        <w:t xml:space="preserve"> 2017-18</w:t>
      </w:r>
      <w:r>
        <w:rPr>
          <w:lang w:val="uk-UA"/>
        </w:rPr>
        <w:t xml:space="preserve"> рр</w:t>
      </w:r>
      <w:r w:rsidR="00DD0D34">
        <w:rPr>
          <w:lang w:val="uk-UA"/>
        </w:rPr>
        <w:t xml:space="preserve">. Це </w:t>
      </w:r>
      <w:r>
        <w:rPr>
          <w:lang w:val="uk-UA"/>
        </w:rPr>
        <w:t>передбачає</w:t>
      </w:r>
      <w:r w:rsidR="00DD0D34">
        <w:rPr>
          <w:lang w:val="uk-UA"/>
        </w:rPr>
        <w:t xml:space="preserve"> </w:t>
      </w:r>
      <w:r>
        <w:rPr>
          <w:lang w:val="uk-UA"/>
        </w:rPr>
        <w:t>виділення</w:t>
      </w:r>
      <w:r w:rsidR="00DD0D34">
        <w:rPr>
          <w:lang w:val="uk-UA"/>
        </w:rPr>
        <w:t xml:space="preserve"> багаторічн</w:t>
      </w:r>
      <w:r>
        <w:rPr>
          <w:lang w:val="uk-UA"/>
        </w:rPr>
        <w:t>ого</w:t>
      </w:r>
      <w:r w:rsidR="00DD0D34">
        <w:rPr>
          <w:lang w:val="uk-UA"/>
        </w:rPr>
        <w:t xml:space="preserve"> фінансування для проектів</w:t>
      </w:r>
      <w:r>
        <w:rPr>
          <w:lang w:val="uk-UA"/>
        </w:rPr>
        <w:t xml:space="preserve">, які працюють </w:t>
      </w:r>
      <w:r w:rsidR="00DD0D34">
        <w:rPr>
          <w:lang w:val="uk-UA"/>
        </w:rPr>
        <w:t>в галузі освіти</w:t>
      </w:r>
      <w:r>
        <w:rPr>
          <w:lang w:val="uk-UA"/>
        </w:rPr>
        <w:t xml:space="preserve"> в умовах надзвичайних ситуацій –</w:t>
      </w:r>
      <w:r w:rsidR="00DD0D34">
        <w:rPr>
          <w:lang w:val="uk-UA"/>
        </w:rPr>
        <w:t xml:space="preserve"> підхід</w:t>
      </w:r>
      <w:r>
        <w:rPr>
          <w:lang w:val="uk-UA"/>
        </w:rPr>
        <w:t>,</w:t>
      </w:r>
      <w:r w:rsidR="00DD0D34">
        <w:rPr>
          <w:lang w:val="uk-UA"/>
        </w:rPr>
        <w:t xml:space="preserve"> </w:t>
      </w:r>
      <w:r>
        <w:rPr>
          <w:lang w:val="uk-UA"/>
        </w:rPr>
        <w:t xml:space="preserve">який був </w:t>
      </w:r>
      <w:r w:rsidR="00DD0D34">
        <w:rPr>
          <w:lang w:val="uk-UA"/>
        </w:rPr>
        <w:t xml:space="preserve">рекомендований </w:t>
      </w:r>
      <w:r>
        <w:rPr>
          <w:lang w:val="uk-UA"/>
        </w:rPr>
        <w:t xml:space="preserve">у рамках </w:t>
      </w:r>
      <w:r w:rsidR="00DD0D34">
        <w:rPr>
          <w:lang w:val="uk-UA"/>
        </w:rPr>
        <w:t xml:space="preserve"> </w:t>
      </w:r>
      <w:r>
        <w:rPr>
          <w:lang w:val="uk-UA"/>
        </w:rPr>
        <w:t xml:space="preserve">останньої </w:t>
      </w:r>
      <w:r w:rsidR="00DD0D34">
        <w:rPr>
          <w:lang w:val="uk-UA"/>
        </w:rPr>
        <w:t>оцінк</w:t>
      </w:r>
      <w:r>
        <w:rPr>
          <w:lang w:val="uk-UA"/>
        </w:rPr>
        <w:t>и</w:t>
      </w:r>
      <w:r w:rsidR="00DD0D34">
        <w:rPr>
          <w:lang w:val="uk-UA"/>
        </w:rPr>
        <w:t xml:space="preserve"> </w:t>
      </w:r>
      <w:r>
        <w:rPr>
          <w:lang w:val="uk-UA"/>
        </w:rPr>
        <w:t>діяльності</w:t>
      </w:r>
      <w:r w:rsidR="00DD0D34">
        <w:rPr>
          <w:lang w:val="uk-UA"/>
        </w:rPr>
        <w:t xml:space="preserve"> ECHO в галузі освіти </w:t>
      </w:r>
      <w:r>
        <w:rPr>
          <w:lang w:val="uk-UA"/>
        </w:rPr>
        <w:t>та</w:t>
      </w:r>
      <w:r w:rsidR="00DD0D34">
        <w:rPr>
          <w:lang w:val="uk-UA"/>
        </w:rPr>
        <w:t xml:space="preserve"> захисту дітей </w:t>
      </w:r>
      <w:r>
        <w:rPr>
          <w:lang w:val="uk-UA"/>
        </w:rPr>
        <w:t>у</w:t>
      </w:r>
      <w:r w:rsidR="00DD0D34">
        <w:rPr>
          <w:lang w:val="uk-UA"/>
        </w:rPr>
        <w:t xml:space="preserve"> надзвичайних ситуаціях</w:t>
      </w:r>
      <w:r w:rsidR="00166B97" w:rsidRPr="00A464B5">
        <w:rPr>
          <w:lang w:val="uk-UA"/>
        </w:rPr>
        <w:t>.</w:t>
      </w:r>
      <w:r w:rsidR="00B72F02" w:rsidRPr="00764261">
        <w:rPr>
          <w:rStyle w:val="FootnoteReference"/>
          <w:lang w:val="en-GB"/>
        </w:rPr>
        <w:footnoteReference w:id="4"/>
      </w:r>
    </w:p>
    <w:p w:rsidR="00142033" w:rsidRPr="00A464B5" w:rsidRDefault="00142033" w:rsidP="004F26E3">
      <w:pPr>
        <w:pStyle w:val="ListParagraph"/>
        <w:spacing w:line="276" w:lineRule="auto"/>
        <w:jc w:val="both"/>
        <w:rPr>
          <w:lang w:val="uk-UA"/>
        </w:rPr>
      </w:pPr>
    </w:p>
    <w:p w:rsidR="00142033" w:rsidRPr="00DA78D3" w:rsidRDefault="00DA78D3" w:rsidP="004F26E3">
      <w:pPr>
        <w:pStyle w:val="ListParagraph"/>
        <w:numPr>
          <w:ilvl w:val="0"/>
          <w:numId w:val="16"/>
        </w:numPr>
        <w:spacing w:line="276" w:lineRule="auto"/>
        <w:jc w:val="both"/>
        <w:rPr>
          <w:lang w:val="uk-UA"/>
        </w:rPr>
      </w:pPr>
      <w:r>
        <w:rPr>
          <w:lang w:val="uk-UA"/>
        </w:rPr>
        <w:t>Необхідно поширити</w:t>
      </w:r>
      <w:r w:rsidR="00DD0D34">
        <w:rPr>
          <w:lang w:val="uk-UA"/>
        </w:rPr>
        <w:t xml:space="preserve"> результати оцінки </w:t>
      </w:r>
      <w:r>
        <w:rPr>
          <w:lang w:val="uk-UA"/>
        </w:rPr>
        <w:t>цього П</w:t>
      </w:r>
      <w:r w:rsidR="00DD0D34">
        <w:rPr>
          <w:lang w:val="uk-UA"/>
        </w:rPr>
        <w:t>роект</w:t>
      </w:r>
      <w:r>
        <w:rPr>
          <w:lang w:val="uk-UA"/>
        </w:rPr>
        <w:t>у</w:t>
      </w:r>
      <w:r w:rsidR="00DD0D34">
        <w:rPr>
          <w:lang w:val="uk-UA"/>
        </w:rPr>
        <w:t xml:space="preserve"> </w:t>
      </w:r>
      <w:r>
        <w:rPr>
          <w:lang w:val="uk-UA"/>
        </w:rPr>
        <w:t>серед</w:t>
      </w:r>
      <w:r w:rsidR="00DD0D34">
        <w:rPr>
          <w:lang w:val="uk-UA"/>
        </w:rPr>
        <w:t xml:space="preserve"> </w:t>
      </w:r>
      <w:r>
        <w:rPr>
          <w:lang w:val="uk-UA"/>
        </w:rPr>
        <w:t>представництв</w:t>
      </w:r>
      <w:r w:rsidR="00DD0D34">
        <w:rPr>
          <w:lang w:val="uk-UA"/>
        </w:rPr>
        <w:t xml:space="preserve"> ECHO в країнах, </w:t>
      </w:r>
      <w:r>
        <w:rPr>
          <w:lang w:val="uk-UA"/>
        </w:rPr>
        <w:t xml:space="preserve">які постраждали в результаті </w:t>
      </w:r>
      <w:r w:rsidR="00DD0D34">
        <w:rPr>
          <w:lang w:val="uk-UA"/>
        </w:rPr>
        <w:t>конфлікт</w:t>
      </w:r>
      <w:r>
        <w:rPr>
          <w:lang w:val="uk-UA"/>
        </w:rPr>
        <w:t>ів</w:t>
      </w:r>
      <w:r w:rsidR="00DD0D34">
        <w:rPr>
          <w:lang w:val="uk-UA"/>
        </w:rPr>
        <w:t xml:space="preserve"> </w:t>
      </w:r>
      <w:r>
        <w:rPr>
          <w:lang w:val="uk-UA"/>
        </w:rPr>
        <w:t>та</w:t>
      </w:r>
      <w:r w:rsidR="00DD0D34">
        <w:rPr>
          <w:lang w:val="uk-UA"/>
        </w:rPr>
        <w:t xml:space="preserve"> переміщення</w:t>
      </w:r>
      <w:r>
        <w:rPr>
          <w:lang w:val="uk-UA"/>
        </w:rPr>
        <w:t xml:space="preserve"> населення</w:t>
      </w:r>
      <w:r w:rsidR="00142033" w:rsidRPr="00DA78D3">
        <w:rPr>
          <w:lang w:val="uk-UA"/>
        </w:rPr>
        <w:t>.</w:t>
      </w:r>
    </w:p>
    <w:p w:rsidR="00166B97" w:rsidRPr="00DA78D3" w:rsidRDefault="00166B97" w:rsidP="004F26E3">
      <w:pPr>
        <w:spacing w:line="276" w:lineRule="auto"/>
        <w:jc w:val="both"/>
        <w:rPr>
          <w:b/>
          <w:lang w:val="uk-UA"/>
        </w:rPr>
      </w:pPr>
    </w:p>
    <w:p w:rsidR="00097F7F" w:rsidRPr="007A4525" w:rsidRDefault="00760DCF" w:rsidP="004F26E3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Для </w:t>
      </w:r>
      <w:r w:rsidR="007A4525">
        <w:rPr>
          <w:b/>
          <w:lang w:val="uk-UA"/>
        </w:rPr>
        <w:t>ЮНІСЕФ</w:t>
      </w:r>
    </w:p>
    <w:p w:rsidR="00097F7F" w:rsidRPr="00764261" w:rsidRDefault="00097F7F" w:rsidP="004F26E3">
      <w:pPr>
        <w:spacing w:line="276" w:lineRule="auto"/>
        <w:jc w:val="both"/>
        <w:rPr>
          <w:lang w:val="en-GB"/>
        </w:rPr>
      </w:pPr>
    </w:p>
    <w:p w:rsidR="00BE7CC5" w:rsidRPr="00764261" w:rsidRDefault="00DA78D3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en-GB"/>
        </w:rPr>
      </w:pPr>
      <w:r>
        <w:rPr>
          <w:lang w:val="uk-UA"/>
        </w:rPr>
        <w:t xml:space="preserve">Необхідно </w:t>
      </w:r>
      <w:r w:rsidR="00AA5A38">
        <w:rPr>
          <w:lang w:val="uk-UA"/>
        </w:rPr>
        <w:t>подати заявку на отримання</w:t>
      </w:r>
      <w:r w:rsidR="00E97C9D">
        <w:rPr>
          <w:lang w:val="uk-UA"/>
        </w:rPr>
        <w:t xml:space="preserve"> </w:t>
      </w:r>
      <w:r w:rsidR="00434B80">
        <w:rPr>
          <w:lang w:val="uk-UA"/>
        </w:rPr>
        <w:t xml:space="preserve">фінансування </w:t>
      </w:r>
      <w:r w:rsidR="00E97C9D">
        <w:rPr>
          <w:lang w:val="uk-UA"/>
        </w:rPr>
        <w:t xml:space="preserve">від ECHO для поглиблення та географічного розширення програм НЖН та ПСП (охоплення більшої кількості </w:t>
      </w:r>
      <w:r w:rsidR="00E97C9D">
        <w:rPr>
          <w:lang w:val="uk-UA"/>
        </w:rPr>
        <w:lastRenderedPageBreak/>
        <w:t xml:space="preserve">шкіл, підготовка більшої кількості вчителів та шкільних психологів у розрахунку на школу, більше зосередження на навчальних закладах, розташованих поблизу лінії зіткнення), </w:t>
      </w:r>
      <w:r w:rsidR="00434B80">
        <w:rPr>
          <w:lang w:val="uk-UA"/>
        </w:rPr>
        <w:t>а також для забезпечення належно</w:t>
      </w:r>
      <w:r w:rsidR="002F1832">
        <w:rPr>
          <w:lang w:val="uk-UA"/>
        </w:rPr>
        <w:t>ї</w:t>
      </w:r>
      <w:r w:rsidR="00434B80">
        <w:rPr>
          <w:lang w:val="uk-UA"/>
        </w:rPr>
        <w:t xml:space="preserve"> </w:t>
      </w:r>
      <w:r w:rsidR="002F1832">
        <w:rPr>
          <w:lang w:val="uk-UA"/>
        </w:rPr>
        <w:t>кількості</w:t>
      </w:r>
      <w:r w:rsidR="00434B80">
        <w:rPr>
          <w:lang w:val="uk-UA"/>
        </w:rPr>
        <w:t xml:space="preserve"> навчально-методичних матеріалів </w:t>
      </w:r>
      <w:r w:rsidR="002F1832">
        <w:rPr>
          <w:lang w:val="uk-UA"/>
        </w:rPr>
        <w:t xml:space="preserve">українською та російською мовами </w:t>
      </w:r>
      <w:r w:rsidR="00434B80">
        <w:rPr>
          <w:lang w:val="uk-UA"/>
        </w:rPr>
        <w:t xml:space="preserve">для </w:t>
      </w:r>
      <w:r w:rsidR="002F1832">
        <w:rPr>
          <w:lang w:val="uk-UA"/>
        </w:rPr>
        <w:t>у</w:t>
      </w:r>
      <w:r w:rsidR="00434B80">
        <w:rPr>
          <w:lang w:val="uk-UA"/>
        </w:rPr>
        <w:t xml:space="preserve">сіх вчителів </w:t>
      </w:r>
      <w:r w:rsidR="002F1832">
        <w:rPr>
          <w:lang w:val="uk-UA"/>
        </w:rPr>
        <w:t>та учнів у</w:t>
      </w:r>
      <w:r w:rsidR="00BE7CC5" w:rsidRPr="00764261">
        <w:rPr>
          <w:lang w:val="en-GB"/>
        </w:rPr>
        <w:t xml:space="preserve"> 2017-18</w:t>
      </w:r>
      <w:r w:rsidR="002F1832">
        <w:rPr>
          <w:lang w:val="uk-UA"/>
        </w:rPr>
        <w:t xml:space="preserve"> рр</w:t>
      </w:r>
      <w:r w:rsidR="00BE7CC5" w:rsidRPr="00764261">
        <w:rPr>
          <w:lang w:val="en-GB"/>
        </w:rPr>
        <w:t>.</w:t>
      </w:r>
    </w:p>
    <w:p w:rsidR="00BE7CC5" w:rsidRPr="00764261" w:rsidRDefault="00BE7CC5" w:rsidP="004F26E3">
      <w:pPr>
        <w:spacing w:line="276" w:lineRule="auto"/>
        <w:jc w:val="both"/>
        <w:rPr>
          <w:lang w:val="en-GB"/>
        </w:rPr>
      </w:pPr>
    </w:p>
    <w:p w:rsidR="00097F7F" w:rsidRPr="00764261" w:rsidRDefault="00AA5A38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en-GB"/>
        </w:rPr>
      </w:pPr>
      <w:r>
        <w:rPr>
          <w:lang w:val="uk-UA"/>
        </w:rPr>
        <w:t xml:space="preserve">Необхідно подати заявку на отримання фінансування </w:t>
      </w:r>
      <w:r w:rsidR="00434B80">
        <w:rPr>
          <w:lang w:val="uk-UA"/>
        </w:rPr>
        <w:t>від інших донорів</w:t>
      </w:r>
      <w:r>
        <w:rPr>
          <w:lang w:val="uk-UA"/>
        </w:rPr>
        <w:t xml:space="preserve"> для</w:t>
      </w:r>
      <w:r w:rsidR="00434B80">
        <w:rPr>
          <w:lang w:val="uk-UA"/>
        </w:rPr>
        <w:t xml:space="preserve"> забезпеч</w:t>
      </w:r>
      <w:r>
        <w:rPr>
          <w:lang w:val="uk-UA"/>
        </w:rPr>
        <w:t>ення</w:t>
      </w:r>
      <w:r w:rsidR="00434B80">
        <w:rPr>
          <w:lang w:val="uk-UA"/>
        </w:rPr>
        <w:t xml:space="preserve"> </w:t>
      </w:r>
      <w:r>
        <w:rPr>
          <w:lang w:val="uk-UA"/>
        </w:rPr>
        <w:t>впровадження</w:t>
      </w:r>
      <w:r w:rsidR="00434B80">
        <w:rPr>
          <w:lang w:val="uk-UA"/>
        </w:rPr>
        <w:t xml:space="preserve"> діяльності </w:t>
      </w:r>
      <w:r>
        <w:rPr>
          <w:lang w:val="uk-UA"/>
        </w:rPr>
        <w:t>у рамках НЖН та ПСП п</w:t>
      </w:r>
      <w:r w:rsidR="00434B80">
        <w:rPr>
          <w:lang w:val="uk-UA"/>
        </w:rPr>
        <w:t xml:space="preserve">о всій території України </w:t>
      </w:r>
      <w:r>
        <w:rPr>
          <w:lang w:val="uk-UA"/>
        </w:rPr>
        <w:t>у</w:t>
      </w:r>
      <w:r w:rsidR="00434B80">
        <w:rPr>
          <w:lang w:val="uk-UA"/>
        </w:rPr>
        <w:t xml:space="preserve"> найближчі роки</w:t>
      </w:r>
      <w:r w:rsidR="00097F7F" w:rsidRPr="00764261">
        <w:rPr>
          <w:lang w:val="en-GB"/>
        </w:rPr>
        <w:t>.</w:t>
      </w:r>
    </w:p>
    <w:p w:rsidR="00000A27" w:rsidRPr="00764261" w:rsidRDefault="00000A27" w:rsidP="004F26E3">
      <w:pPr>
        <w:spacing w:line="276" w:lineRule="auto"/>
        <w:jc w:val="both"/>
        <w:rPr>
          <w:lang w:val="en-GB"/>
        </w:rPr>
      </w:pPr>
    </w:p>
    <w:p w:rsidR="00000A27" w:rsidRPr="006C100A" w:rsidRDefault="006C100A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Необхідно одночасно </w:t>
      </w:r>
      <w:r w:rsidR="00434B80">
        <w:rPr>
          <w:lang w:val="uk-UA"/>
        </w:rPr>
        <w:t xml:space="preserve">реалізувати два компонента </w:t>
      </w:r>
      <w:r>
        <w:rPr>
          <w:lang w:val="uk-UA"/>
        </w:rPr>
        <w:t>П</w:t>
      </w:r>
      <w:r w:rsidR="00434B80">
        <w:rPr>
          <w:lang w:val="uk-UA"/>
        </w:rPr>
        <w:t xml:space="preserve">роекту </w:t>
      </w:r>
      <w:r>
        <w:rPr>
          <w:lang w:val="uk-UA"/>
        </w:rPr>
        <w:t>у</w:t>
      </w:r>
      <w:r w:rsidR="00434B80">
        <w:rPr>
          <w:lang w:val="uk-UA"/>
        </w:rPr>
        <w:t xml:space="preserve"> школах</w:t>
      </w:r>
      <w:r>
        <w:rPr>
          <w:lang w:val="uk-UA"/>
        </w:rPr>
        <w:t xml:space="preserve"> для посилення</w:t>
      </w:r>
      <w:r w:rsidR="00434B80">
        <w:rPr>
          <w:lang w:val="uk-UA"/>
        </w:rPr>
        <w:t xml:space="preserve"> синергії. У нових </w:t>
      </w:r>
      <w:r>
        <w:rPr>
          <w:lang w:val="uk-UA"/>
        </w:rPr>
        <w:t>закладах</w:t>
      </w:r>
      <w:r w:rsidR="00A23D2C">
        <w:rPr>
          <w:lang w:val="uk-UA"/>
        </w:rPr>
        <w:t xml:space="preserve"> </w:t>
      </w:r>
      <w:r>
        <w:rPr>
          <w:lang w:val="uk-UA"/>
        </w:rPr>
        <w:t>впровадження необхідно роз</w:t>
      </w:r>
      <w:r w:rsidR="00434B80">
        <w:rPr>
          <w:lang w:val="uk-UA"/>
        </w:rPr>
        <w:t>поч</w:t>
      </w:r>
      <w:r>
        <w:rPr>
          <w:lang w:val="uk-UA"/>
        </w:rPr>
        <w:t>ати</w:t>
      </w:r>
      <w:r w:rsidR="00434B80">
        <w:rPr>
          <w:lang w:val="uk-UA"/>
        </w:rPr>
        <w:t xml:space="preserve"> з </w:t>
      </w:r>
      <w:r>
        <w:rPr>
          <w:lang w:val="uk-UA"/>
        </w:rPr>
        <w:t>тренінгу з питань ПСП для</w:t>
      </w:r>
      <w:r w:rsidR="00434B80">
        <w:rPr>
          <w:lang w:val="uk-UA"/>
        </w:rPr>
        <w:t xml:space="preserve"> підгот</w:t>
      </w:r>
      <w:r>
        <w:rPr>
          <w:lang w:val="uk-UA"/>
        </w:rPr>
        <w:t>овки базису для НЖН</w:t>
      </w:r>
      <w:r w:rsidR="00000A27" w:rsidRPr="006C100A">
        <w:rPr>
          <w:lang w:val="uk-UA"/>
        </w:rPr>
        <w:t>.</w:t>
      </w:r>
    </w:p>
    <w:p w:rsidR="00D93E72" w:rsidRPr="006C100A" w:rsidRDefault="00D93E72" w:rsidP="004F26E3">
      <w:pPr>
        <w:spacing w:line="276" w:lineRule="auto"/>
        <w:jc w:val="both"/>
        <w:rPr>
          <w:lang w:val="uk-UA"/>
        </w:rPr>
      </w:pPr>
    </w:p>
    <w:p w:rsidR="00E03D45" w:rsidRPr="00FE00A0" w:rsidRDefault="00A23D2C" w:rsidP="004F26E3">
      <w:pPr>
        <w:pStyle w:val="ListParagraph"/>
        <w:numPr>
          <w:ilvl w:val="0"/>
          <w:numId w:val="15"/>
        </w:numPr>
        <w:spacing w:after="160" w:line="276" w:lineRule="auto"/>
        <w:jc w:val="both"/>
        <w:rPr>
          <w:lang w:val="uk-UA"/>
        </w:rPr>
      </w:pPr>
      <w:r>
        <w:rPr>
          <w:lang w:val="uk-UA"/>
        </w:rPr>
        <w:t>Необхідно працювати з</w:t>
      </w:r>
      <w:r w:rsidR="00434B80">
        <w:rPr>
          <w:lang w:val="uk-UA"/>
        </w:rPr>
        <w:t xml:space="preserve"> адміністра</w:t>
      </w:r>
      <w:r>
        <w:rPr>
          <w:lang w:val="uk-UA"/>
        </w:rPr>
        <w:t>ціями</w:t>
      </w:r>
      <w:r w:rsidR="00434B80">
        <w:rPr>
          <w:lang w:val="uk-UA"/>
        </w:rPr>
        <w:t xml:space="preserve"> дошкільних </w:t>
      </w:r>
      <w:r>
        <w:rPr>
          <w:lang w:val="uk-UA"/>
        </w:rPr>
        <w:t>та</w:t>
      </w:r>
      <w:r w:rsidR="00434B80">
        <w:rPr>
          <w:lang w:val="uk-UA"/>
        </w:rPr>
        <w:t xml:space="preserve"> шкільних </w:t>
      </w:r>
      <w:r w:rsidR="00054170">
        <w:rPr>
          <w:lang w:val="uk-UA"/>
        </w:rPr>
        <w:t>закладів</w:t>
      </w:r>
      <w:r w:rsidR="00FE00A0">
        <w:rPr>
          <w:lang w:val="uk-UA"/>
        </w:rPr>
        <w:t xml:space="preserve"> та</w:t>
      </w:r>
      <w:r w:rsidR="00434B80">
        <w:rPr>
          <w:lang w:val="uk-UA"/>
        </w:rPr>
        <w:t xml:space="preserve"> </w:t>
      </w:r>
      <w:r w:rsidR="00FE00A0">
        <w:rPr>
          <w:lang w:val="uk-UA"/>
        </w:rPr>
        <w:t>р</w:t>
      </w:r>
      <w:r w:rsidR="00434B80">
        <w:rPr>
          <w:lang w:val="uk-UA"/>
        </w:rPr>
        <w:t xml:space="preserve">озробити спеціальний курс </w:t>
      </w:r>
      <w:r w:rsidR="00FE00A0">
        <w:rPr>
          <w:lang w:val="uk-UA"/>
        </w:rPr>
        <w:t>з питань НЖН та ПСП</w:t>
      </w:r>
      <w:r w:rsidR="00434B80">
        <w:rPr>
          <w:lang w:val="uk-UA"/>
        </w:rPr>
        <w:t xml:space="preserve"> для директорів шкіл та їх</w:t>
      </w:r>
      <w:r w:rsidR="00FE00A0">
        <w:rPr>
          <w:lang w:val="uk-UA"/>
        </w:rPr>
        <w:t>ніх</w:t>
      </w:r>
      <w:r w:rsidR="00434B80">
        <w:rPr>
          <w:lang w:val="uk-UA"/>
        </w:rPr>
        <w:t xml:space="preserve"> заступників</w:t>
      </w:r>
      <w:r w:rsidR="003079E9" w:rsidRPr="00FE00A0">
        <w:rPr>
          <w:lang w:val="uk-UA"/>
        </w:rPr>
        <w:t>.</w:t>
      </w:r>
    </w:p>
    <w:p w:rsidR="00FA1CB5" w:rsidRPr="00FE00A0" w:rsidRDefault="00FA1CB5" w:rsidP="004F26E3">
      <w:pPr>
        <w:pStyle w:val="ListParagraph"/>
        <w:spacing w:line="276" w:lineRule="auto"/>
        <w:jc w:val="both"/>
        <w:rPr>
          <w:lang w:val="uk-UA"/>
        </w:rPr>
      </w:pPr>
    </w:p>
    <w:p w:rsidR="00B827E7" w:rsidRPr="000C7A95" w:rsidRDefault="000C7A95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Необхідно надати підтримку </w:t>
      </w:r>
      <w:r w:rsidR="00434B80">
        <w:rPr>
          <w:lang w:val="uk-UA"/>
        </w:rPr>
        <w:t xml:space="preserve">МОН </w:t>
      </w:r>
      <w:r>
        <w:rPr>
          <w:lang w:val="uk-UA"/>
        </w:rPr>
        <w:t xml:space="preserve">щодо прийняття </w:t>
      </w:r>
      <w:r w:rsidR="00434B80">
        <w:rPr>
          <w:lang w:val="uk-UA"/>
        </w:rPr>
        <w:t>політичн</w:t>
      </w:r>
      <w:r>
        <w:rPr>
          <w:lang w:val="uk-UA"/>
        </w:rPr>
        <w:t>их</w:t>
      </w:r>
      <w:r w:rsidR="00434B80">
        <w:rPr>
          <w:lang w:val="uk-UA"/>
        </w:rPr>
        <w:t xml:space="preserve"> зобов</w:t>
      </w:r>
      <w:r>
        <w:rPr>
          <w:lang w:val="uk-UA"/>
        </w:rPr>
        <w:t>’</w:t>
      </w:r>
      <w:r w:rsidR="00434B80">
        <w:rPr>
          <w:lang w:val="uk-UA"/>
        </w:rPr>
        <w:t>язан</w:t>
      </w:r>
      <w:r>
        <w:rPr>
          <w:lang w:val="uk-UA"/>
        </w:rPr>
        <w:t>ь та</w:t>
      </w:r>
      <w:r w:rsidR="00434B80">
        <w:rPr>
          <w:lang w:val="uk-UA"/>
        </w:rPr>
        <w:t xml:space="preserve"> </w:t>
      </w:r>
      <w:r>
        <w:rPr>
          <w:lang w:val="uk-UA"/>
        </w:rPr>
        <w:t>запровадження</w:t>
      </w:r>
      <w:r w:rsidR="00434B80">
        <w:rPr>
          <w:lang w:val="uk-UA"/>
        </w:rPr>
        <w:t xml:space="preserve"> </w:t>
      </w:r>
      <w:r>
        <w:rPr>
          <w:lang w:val="uk-UA"/>
        </w:rPr>
        <w:t>технічної реалізації заходів у рамках НЖН та ПСП в усіх українських школах</w:t>
      </w:r>
      <w:r w:rsidR="00B827E7" w:rsidRPr="000C7A95">
        <w:rPr>
          <w:lang w:val="uk-UA"/>
        </w:rPr>
        <w:t>.</w:t>
      </w:r>
    </w:p>
    <w:p w:rsidR="00D93E72" w:rsidRPr="000C7A95" w:rsidRDefault="00D93E72" w:rsidP="004F26E3">
      <w:pPr>
        <w:spacing w:line="276" w:lineRule="auto"/>
        <w:jc w:val="both"/>
        <w:rPr>
          <w:lang w:val="uk-UA"/>
        </w:rPr>
      </w:pPr>
    </w:p>
    <w:p w:rsidR="0072477C" w:rsidRPr="00483B01" w:rsidRDefault="00483B01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За</w:t>
      </w:r>
      <w:r w:rsidR="00434B80">
        <w:rPr>
          <w:lang w:val="uk-UA"/>
        </w:rPr>
        <w:t xml:space="preserve"> технічної допомоги </w:t>
      </w:r>
      <w:r>
        <w:rPr>
          <w:lang w:val="uk-UA"/>
        </w:rPr>
        <w:t xml:space="preserve">з боку </w:t>
      </w:r>
      <w:r w:rsidR="00434B80">
        <w:rPr>
          <w:lang w:val="uk-UA"/>
        </w:rPr>
        <w:t xml:space="preserve">МОН, </w:t>
      </w:r>
      <w:r>
        <w:rPr>
          <w:lang w:val="uk-UA"/>
        </w:rPr>
        <w:t>К</w:t>
      </w:r>
      <w:r w:rsidR="00434B80">
        <w:rPr>
          <w:lang w:val="uk-UA"/>
        </w:rPr>
        <w:t xml:space="preserve">ластера </w:t>
      </w:r>
      <w:r>
        <w:rPr>
          <w:lang w:val="uk-UA"/>
        </w:rPr>
        <w:t>«Освіта» та під-кластера з питань захисту прав дітей, провести картування шкіл, які</w:t>
      </w:r>
      <w:r w:rsidR="00434B80">
        <w:rPr>
          <w:lang w:val="uk-UA"/>
        </w:rPr>
        <w:t xml:space="preserve"> </w:t>
      </w:r>
      <w:r>
        <w:rPr>
          <w:lang w:val="uk-UA"/>
        </w:rPr>
        <w:t>впроваджують</w:t>
      </w:r>
      <w:r w:rsidR="00434B80">
        <w:rPr>
          <w:lang w:val="uk-UA"/>
        </w:rPr>
        <w:t xml:space="preserve"> компонент </w:t>
      </w:r>
      <w:r>
        <w:rPr>
          <w:lang w:val="uk-UA"/>
        </w:rPr>
        <w:t>НЖН</w:t>
      </w:r>
      <w:r w:rsidR="00434B80">
        <w:rPr>
          <w:lang w:val="uk-UA"/>
        </w:rPr>
        <w:t xml:space="preserve">, компонент </w:t>
      </w:r>
      <w:r>
        <w:rPr>
          <w:lang w:val="uk-UA"/>
        </w:rPr>
        <w:t>ПСП</w:t>
      </w:r>
      <w:r w:rsidR="00434B80">
        <w:rPr>
          <w:lang w:val="uk-UA"/>
        </w:rPr>
        <w:t>, обидва компонент</w:t>
      </w:r>
      <w:r>
        <w:rPr>
          <w:lang w:val="uk-UA"/>
        </w:rPr>
        <w:t>и</w:t>
      </w:r>
      <w:r w:rsidR="00434B80">
        <w:rPr>
          <w:lang w:val="uk-UA"/>
        </w:rPr>
        <w:t xml:space="preserve">, </w:t>
      </w:r>
      <w:r>
        <w:rPr>
          <w:lang w:val="uk-UA"/>
        </w:rPr>
        <w:t>та не впроваджують</w:t>
      </w:r>
      <w:r w:rsidR="00434B80">
        <w:rPr>
          <w:lang w:val="uk-UA"/>
        </w:rPr>
        <w:t xml:space="preserve"> жодн</w:t>
      </w:r>
      <w:r>
        <w:rPr>
          <w:lang w:val="uk-UA"/>
        </w:rPr>
        <w:t>ого компонента</w:t>
      </w:r>
      <w:r w:rsidR="00117C31" w:rsidRPr="00483B01">
        <w:rPr>
          <w:lang w:val="uk-UA"/>
        </w:rPr>
        <w:t>.</w:t>
      </w:r>
    </w:p>
    <w:p w:rsidR="00A47CEC" w:rsidRPr="00483B01" w:rsidRDefault="00A47CEC" w:rsidP="004F26E3">
      <w:pPr>
        <w:spacing w:line="276" w:lineRule="auto"/>
        <w:jc w:val="both"/>
        <w:rPr>
          <w:lang w:val="uk-UA"/>
        </w:rPr>
      </w:pPr>
    </w:p>
    <w:p w:rsidR="00A47CEC" w:rsidRPr="00907DF1" w:rsidRDefault="00434B80" w:rsidP="004F26E3">
      <w:pPr>
        <w:pStyle w:val="ListParagraph"/>
        <w:numPr>
          <w:ilvl w:val="0"/>
          <w:numId w:val="15"/>
        </w:numPr>
        <w:spacing w:line="276" w:lineRule="auto"/>
        <w:jc w:val="both"/>
        <w:rPr>
          <w:lang w:val="uk-UA"/>
        </w:rPr>
      </w:pPr>
      <w:r>
        <w:rPr>
          <w:lang w:val="uk-UA"/>
        </w:rPr>
        <w:t>ЮНІСЕФ, НаУКМА</w:t>
      </w:r>
      <w:r w:rsidR="00907DF1">
        <w:rPr>
          <w:lang w:val="uk-UA"/>
        </w:rPr>
        <w:t xml:space="preserve"> та Фонд «Здоров’я через освіту»</w:t>
      </w:r>
      <w:r>
        <w:rPr>
          <w:lang w:val="uk-UA"/>
        </w:rPr>
        <w:t xml:space="preserve"> повинні спільно </w:t>
      </w:r>
      <w:r w:rsidR="00907DF1">
        <w:rPr>
          <w:lang w:val="uk-UA"/>
        </w:rPr>
        <w:t>поширювати досвід,</w:t>
      </w:r>
      <w:r w:rsidR="00907DF1" w:rsidRPr="00907DF1">
        <w:rPr>
          <w:lang w:val="uk-UA"/>
        </w:rPr>
        <w:t xml:space="preserve"> </w:t>
      </w:r>
      <w:r w:rsidR="00907DF1">
        <w:rPr>
          <w:lang w:val="uk-UA"/>
        </w:rPr>
        <w:t>набутий у рамках</w:t>
      </w:r>
      <w:r>
        <w:rPr>
          <w:lang w:val="uk-UA"/>
        </w:rPr>
        <w:t xml:space="preserve"> </w:t>
      </w:r>
      <w:r w:rsidR="00907DF1">
        <w:rPr>
          <w:lang w:val="uk-UA"/>
        </w:rPr>
        <w:t>П</w:t>
      </w:r>
      <w:r>
        <w:rPr>
          <w:lang w:val="uk-UA"/>
        </w:rPr>
        <w:t xml:space="preserve">роекту </w:t>
      </w:r>
      <w:r w:rsidR="00907DF1">
        <w:rPr>
          <w:lang w:val="uk-UA"/>
        </w:rPr>
        <w:t>серед</w:t>
      </w:r>
      <w:r>
        <w:rPr>
          <w:lang w:val="uk-UA"/>
        </w:rPr>
        <w:t xml:space="preserve"> керівництва МОН</w:t>
      </w:r>
      <w:r w:rsidR="00907DF1">
        <w:rPr>
          <w:lang w:val="uk-UA"/>
        </w:rPr>
        <w:t xml:space="preserve"> </w:t>
      </w:r>
      <w:r>
        <w:rPr>
          <w:lang w:val="uk-UA"/>
        </w:rPr>
        <w:t xml:space="preserve">в якості підтверджуючих доказів для </w:t>
      </w:r>
      <w:r w:rsidR="00907DF1">
        <w:rPr>
          <w:lang w:val="uk-UA"/>
        </w:rPr>
        <w:t>використання в процесі</w:t>
      </w:r>
      <w:r>
        <w:rPr>
          <w:lang w:val="uk-UA"/>
        </w:rPr>
        <w:t xml:space="preserve"> планування реформ</w:t>
      </w:r>
      <w:r w:rsidR="00907DF1">
        <w:rPr>
          <w:lang w:val="uk-UA"/>
        </w:rPr>
        <w:t>и</w:t>
      </w:r>
      <w:r>
        <w:rPr>
          <w:lang w:val="uk-UA"/>
        </w:rPr>
        <w:t xml:space="preserve"> </w:t>
      </w:r>
      <w:r w:rsidR="00907DF1">
        <w:rPr>
          <w:lang w:val="uk-UA"/>
        </w:rPr>
        <w:t>«Н</w:t>
      </w:r>
      <w:r>
        <w:rPr>
          <w:lang w:val="uk-UA"/>
        </w:rPr>
        <w:t>ов</w:t>
      </w:r>
      <w:r w:rsidR="00907DF1">
        <w:rPr>
          <w:lang w:val="uk-UA"/>
        </w:rPr>
        <w:t>а українська</w:t>
      </w:r>
      <w:r>
        <w:rPr>
          <w:lang w:val="uk-UA"/>
        </w:rPr>
        <w:t xml:space="preserve"> школ</w:t>
      </w:r>
      <w:r w:rsidR="00907DF1">
        <w:rPr>
          <w:lang w:val="uk-UA"/>
        </w:rPr>
        <w:t>а»</w:t>
      </w:r>
      <w:r w:rsidR="00A47CEC" w:rsidRPr="00907DF1">
        <w:rPr>
          <w:lang w:val="uk-UA"/>
        </w:rPr>
        <w:t xml:space="preserve">. </w:t>
      </w:r>
    </w:p>
    <w:p w:rsidR="00125DC3" w:rsidRPr="00907DF1" w:rsidRDefault="00125DC3" w:rsidP="004F26E3">
      <w:pPr>
        <w:spacing w:line="276" w:lineRule="auto"/>
        <w:jc w:val="both"/>
        <w:rPr>
          <w:b/>
          <w:lang w:val="uk-UA"/>
        </w:rPr>
      </w:pPr>
    </w:p>
    <w:p w:rsidR="0072477C" w:rsidRPr="00760DCF" w:rsidRDefault="00760DCF" w:rsidP="004F26E3">
      <w:pPr>
        <w:spacing w:line="276" w:lineRule="auto"/>
        <w:jc w:val="both"/>
        <w:rPr>
          <w:b/>
          <w:lang w:val="ru-RU"/>
        </w:rPr>
      </w:pPr>
      <w:r>
        <w:rPr>
          <w:b/>
          <w:lang w:val="uk-UA"/>
        </w:rPr>
        <w:t xml:space="preserve">Для </w:t>
      </w:r>
      <w:r w:rsidR="007A4525">
        <w:rPr>
          <w:b/>
          <w:lang w:val="uk-UA"/>
        </w:rPr>
        <w:t>Фонд</w:t>
      </w:r>
      <w:r>
        <w:rPr>
          <w:b/>
          <w:lang w:val="uk-UA"/>
        </w:rPr>
        <w:t>у</w:t>
      </w:r>
      <w:r w:rsidR="007A4525">
        <w:rPr>
          <w:b/>
          <w:lang w:val="uk-UA"/>
        </w:rPr>
        <w:t xml:space="preserve"> «Здоров’я через освіту»</w:t>
      </w:r>
      <w:r w:rsidR="0072477C" w:rsidRPr="00760DCF">
        <w:rPr>
          <w:b/>
          <w:lang w:val="ru-RU"/>
        </w:rPr>
        <w:t xml:space="preserve"> </w:t>
      </w:r>
    </w:p>
    <w:p w:rsidR="0072477C" w:rsidRPr="00760DCF" w:rsidRDefault="0072477C" w:rsidP="004F26E3">
      <w:pPr>
        <w:spacing w:line="276" w:lineRule="auto"/>
        <w:jc w:val="both"/>
        <w:rPr>
          <w:lang w:val="ru-RU"/>
        </w:rPr>
      </w:pPr>
    </w:p>
    <w:p w:rsidR="0072477C" w:rsidRPr="00FF64EC" w:rsidRDefault="00FF64EC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lang w:val="uk-UA"/>
        </w:rPr>
        <w:t>Необхідно п</w:t>
      </w:r>
      <w:r w:rsidR="00434B80">
        <w:rPr>
          <w:lang w:val="uk-UA"/>
        </w:rPr>
        <w:t xml:space="preserve">родовжувати публікувати </w:t>
      </w:r>
      <w:r>
        <w:rPr>
          <w:lang w:val="uk-UA"/>
        </w:rPr>
        <w:t>та</w:t>
      </w:r>
      <w:r w:rsidR="00434B80">
        <w:rPr>
          <w:lang w:val="uk-UA"/>
        </w:rPr>
        <w:t xml:space="preserve"> поширювати інструменти оцінки, навчальні </w:t>
      </w:r>
      <w:r>
        <w:rPr>
          <w:lang w:val="uk-UA"/>
        </w:rPr>
        <w:t>та</w:t>
      </w:r>
      <w:r w:rsidR="00434B80">
        <w:rPr>
          <w:lang w:val="uk-UA"/>
        </w:rPr>
        <w:t xml:space="preserve"> навчально-методичн</w:t>
      </w:r>
      <w:r>
        <w:rPr>
          <w:lang w:val="uk-UA"/>
        </w:rPr>
        <w:t>і</w:t>
      </w:r>
      <w:r w:rsidR="00434B80">
        <w:rPr>
          <w:lang w:val="uk-UA"/>
        </w:rPr>
        <w:t xml:space="preserve"> матеріал</w:t>
      </w:r>
      <w:r>
        <w:rPr>
          <w:lang w:val="uk-UA"/>
        </w:rPr>
        <w:t>и</w:t>
      </w:r>
      <w:r w:rsidR="00AB46AC">
        <w:rPr>
          <w:lang w:val="uk-UA"/>
        </w:rPr>
        <w:t>, підготовлені</w:t>
      </w:r>
      <w:r w:rsidR="00434B80">
        <w:rPr>
          <w:lang w:val="uk-UA"/>
        </w:rPr>
        <w:t xml:space="preserve"> в достатні</w:t>
      </w:r>
      <w:r w:rsidR="00AB46AC">
        <w:rPr>
          <w:lang w:val="uk-UA"/>
        </w:rPr>
        <w:t>й</w:t>
      </w:r>
      <w:r w:rsidR="00434B80">
        <w:rPr>
          <w:lang w:val="uk-UA"/>
        </w:rPr>
        <w:t xml:space="preserve"> кількост</w:t>
      </w:r>
      <w:r w:rsidR="00AB46AC">
        <w:rPr>
          <w:lang w:val="uk-UA"/>
        </w:rPr>
        <w:t>і</w:t>
      </w:r>
      <w:r w:rsidR="00434B80">
        <w:rPr>
          <w:lang w:val="uk-UA"/>
        </w:rPr>
        <w:t xml:space="preserve"> </w:t>
      </w:r>
      <w:r w:rsidR="00AB46AC">
        <w:rPr>
          <w:lang w:val="uk-UA"/>
        </w:rPr>
        <w:t>та</w:t>
      </w:r>
      <w:r w:rsidR="00434B80">
        <w:rPr>
          <w:lang w:val="uk-UA"/>
        </w:rPr>
        <w:t xml:space="preserve"> відповідн</w:t>
      </w:r>
      <w:r w:rsidR="00AB46AC">
        <w:rPr>
          <w:lang w:val="uk-UA"/>
        </w:rPr>
        <w:t>ими</w:t>
      </w:r>
      <w:r w:rsidR="00434B80">
        <w:rPr>
          <w:lang w:val="uk-UA"/>
        </w:rPr>
        <w:t xml:space="preserve"> мов</w:t>
      </w:r>
      <w:r w:rsidR="00AB46AC">
        <w:rPr>
          <w:lang w:val="uk-UA"/>
        </w:rPr>
        <w:t>ами</w:t>
      </w:r>
      <w:r w:rsidR="00434B80">
        <w:rPr>
          <w:lang w:val="uk-UA"/>
        </w:rPr>
        <w:t xml:space="preserve"> навчання, а також результати діяльності за </w:t>
      </w:r>
      <w:r w:rsidR="00AB46AC">
        <w:rPr>
          <w:lang w:val="uk-UA"/>
        </w:rPr>
        <w:t>П</w:t>
      </w:r>
      <w:r w:rsidR="00434B80">
        <w:rPr>
          <w:lang w:val="uk-UA"/>
        </w:rPr>
        <w:t>роект</w:t>
      </w:r>
      <w:r w:rsidR="00AB46AC">
        <w:rPr>
          <w:lang w:val="uk-UA"/>
        </w:rPr>
        <w:t>ом</w:t>
      </w:r>
      <w:r w:rsidR="003079E9" w:rsidRPr="00FF64EC">
        <w:rPr>
          <w:lang w:val="ru-RU"/>
        </w:rPr>
        <w:t>.</w:t>
      </w:r>
    </w:p>
    <w:p w:rsidR="004E37BD" w:rsidRPr="00FF64EC" w:rsidRDefault="004E37BD" w:rsidP="004F26E3">
      <w:pPr>
        <w:spacing w:line="276" w:lineRule="auto"/>
        <w:jc w:val="both"/>
        <w:rPr>
          <w:lang w:val="ru-RU"/>
        </w:rPr>
      </w:pPr>
    </w:p>
    <w:p w:rsidR="004E37BD" w:rsidRPr="00993958" w:rsidRDefault="00AB46AC" w:rsidP="004F26E3">
      <w:pPr>
        <w:pStyle w:val="ListParagraph"/>
        <w:numPr>
          <w:ilvl w:val="0"/>
          <w:numId w:val="18"/>
        </w:numPr>
        <w:spacing w:line="276" w:lineRule="auto"/>
        <w:ind w:left="1440"/>
        <w:jc w:val="both"/>
        <w:rPr>
          <w:lang w:val="ru-RU"/>
        </w:rPr>
      </w:pPr>
      <w:r>
        <w:rPr>
          <w:lang w:val="uk-UA"/>
        </w:rPr>
        <w:t>Необхідно забезпечити</w:t>
      </w:r>
      <w:r w:rsidR="00994178">
        <w:rPr>
          <w:lang w:val="uk-UA"/>
        </w:rPr>
        <w:t xml:space="preserve"> </w:t>
      </w:r>
      <w:r>
        <w:rPr>
          <w:lang w:val="uk-UA"/>
        </w:rPr>
        <w:t>усіх</w:t>
      </w:r>
      <w:r w:rsidR="00994178">
        <w:rPr>
          <w:lang w:val="uk-UA"/>
        </w:rPr>
        <w:t xml:space="preserve"> д</w:t>
      </w:r>
      <w:r>
        <w:rPr>
          <w:lang w:val="uk-UA"/>
        </w:rPr>
        <w:t>і</w:t>
      </w:r>
      <w:r w:rsidR="00994178">
        <w:rPr>
          <w:lang w:val="uk-UA"/>
        </w:rPr>
        <w:t>т</w:t>
      </w:r>
      <w:r>
        <w:rPr>
          <w:lang w:val="uk-UA"/>
        </w:rPr>
        <w:t>ей</w:t>
      </w:r>
      <w:r w:rsidR="00994178">
        <w:rPr>
          <w:lang w:val="uk-UA"/>
        </w:rPr>
        <w:t xml:space="preserve"> підручника</w:t>
      </w:r>
      <w:r>
        <w:rPr>
          <w:lang w:val="uk-UA"/>
        </w:rPr>
        <w:t>ми</w:t>
      </w:r>
      <w:r w:rsidR="00994178">
        <w:rPr>
          <w:lang w:val="uk-UA"/>
        </w:rPr>
        <w:t xml:space="preserve"> або інши</w:t>
      </w:r>
      <w:r>
        <w:rPr>
          <w:lang w:val="uk-UA"/>
        </w:rPr>
        <w:t>ми</w:t>
      </w:r>
      <w:r w:rsidR="00994178">
        <w:rPr>
          <w:lang w:val="uk-UA"/>
        </w:rPr>
        <w:t xml:space="preserve"> </w:t>
      </w:r>
      <w:r>
        <w:rPr>
          <w:lang w:val="uk-UA"/>
        </w:rPr>
        <w:t>необхідними</w:t>
      </w:r>
      <w:r w:rsidR="00994178">
        <w:rPr>
          <w:lang w:val="uk-UA"/>
        </w:rPr>
        <w:t xml:space="preserve"> навчальни</w:t>
      </w:r>
      <w:r>
        <w:rPr>
          <w:lang w:val="uk-UA"/>
        </w:rPr>
        <w:t>ми</w:t>
      </w:r>
      <w:r w:rsidR="00994178">
        <w:rPr>
          <w:lang w:val="uk-UA"/>
        </w:rPr>
        <w:t xml:space="preserve"> матеріал</w:t>
      </w:r>
      <w:r>
        <w:rPr>
          <w:lang w:val="uk-UA"/>
        </w:rPr>
        <w:t>ами</w:t>
      </w:r>
      <w:r w:rsidR="004E37BD" w:rsidRPr="00993958">
        <w:rPr>
          <w:lang w:val="ru-RU"/>
        </w:rPr>
        <w:t>.</w:t>
      </w:r>
    </w:p>
    <w:p w:rsidR="004E37BD" w:rsidRPr="00993958" w:rsidRDefault="004E37BD" w:rsidP="004F26E3">
      <w:pPr>
        <w:spacing w:line="276" w:lineRule="auto"/>
        <w:ind w:left="720"/>
        <w:jc w:val="both"/>
        <w:rPr>
          <w:lang w:val="ru-RU"/>
        </w:rPr>
      </w:pPr>
    </w:p>
    <w:p w:rsidR="004E37BD" w:rsidRPr="00993958" w:rsidRDefault="00993958" w:rsidP="004F26E3">
      <w:pPr>
        <w:pStyle w:val="ListParagraph"/>
        <w:numPr>
          <w:ilvl w:val="0"/>
          <w:numId w:val="18"/>
        </w:numPr>
        <w:spacing w:line="276" w:lineRule="auto"/>
        <w:ind w:left="1440"/>
        <w:jc w:val="both"/>
        <w:rPr>
          <w:lang w:val="uk-UA"/>
        </w:rPr>
      </w:pPr>
      <w:r w:rsidRPr="00993958">
        <w:rPr>
          <w:lang w:val="uk-UA"/>
        </w:rPr>
        <w:lastRenderedPageBreak/>
        <w:t xml:space="preserve">Необхідно </w:t>
      </w:r>
      <w:r>
        <w:rPr>
          <w:lang w:val="uk-UA"/>
        </w:rPr>
        <w:t>забезпечити</w:t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переклад у</w:t>
      </w:r>
      <w:r w:rsidR="00994178" w:rsidRPr="00993958">
        <w:rPr>
          <w:lang w:val="uk-UA"/>
        </w:rPr>
        <w:t>сі</w:t>
      </w:r>
      <w:r>
        <w:rPr>
          <w:lang w:val="uk-UA"/>
        </w:rPr>
        <w:t>х</w:t>
      </w:r>
      <w:r w:rsidR="00994178" w:rsidRPr="00993958">
        <w:rPr>
          <w:lang w:val="uk-UA"/>
        </w:rPr>
        <w:t xml:space="preserve"> навчальн</w:t>
      </w:r>
      <w:r>
        <w:rPr>
          <w:lang w:val="uk-UA"/>
        </w:rPr>
        <w:t>их</w:t>
      </w:r>
      <w:r w:rsidR="00994178" w:rsidRPr="00993958">
        <w:rPr>
          <w:lang w:val="uk-UA"/>
        </w:rPr>
        <w:t xml:space="preserve"> та навчальн</w:t>
      </w:r>
      <w:r>
        <w:rPr>
          <w:lang w:val="uk-UA"/>
        </w:rPr>
        <w:t>о-методичних</w:t>
      </w:r>
      <w:r w:rsidR="00994178" w:rsidRPr="00993958">
        <w:rPr>
          <w:lang w:val="uk-UA"/>
        </w:rPr>
        <w:t xml:space="preserve"> матеріал</w:t>
      </w:r>
      <w:r>
        <w:rPr>
          <w:lang w:val="uk-UA"/>
        </w:rPr>
        <w:t>ів</w:t>
      </w:r>
      <w:r w:rsidR="00994178" w:rsidRPr="00993958">
        <w:rPr>
          <w:lang w:val="uk-UA"/>
        </w:rPr>
        <w:t xml:space="preserve"> на українську та російську мови, </w:t>
      </w:r>
      <w:r>
        <w:rPr>
          <w:lang w:val="uk-UA"/>
        </w:rPr>
        <w:t>у</w:t>
      </w:r>
      <w:r w:rsidR="00994178" w:rsidRPr="00993958">
        <w:rPr>
          <w:lang w:val="uk-UA"/>
        </w:rPr>
        <w:t xml:space="preserve"> тому числі відео, анімаці</w:t>
      </w:r>
      <w:r>
        <w:rPr>
          <w:lang w:val="uk-UA"/>
        </w:rPr>
        <w:t>йних матеріалів</w:t>
      </w:r>
      <w:r w:rsidR="00994178" w:rsidRPr="00993958">
        <w:rPr>
          <w:lang w:val="uk-UA"/>
        </w:rPr>
        <w:t xml:space="preserve"> та презентацій PowerPoint</w:t>
      </w:r>
      <w:r w:rsidR="004E37BD" w:rsidRPr="00993958">
        <w:rPr>
          <w:lang w:val="uk-UA"/>
        </w:rPr>
        <w:t>.</w:t>
      </w:r>
    </w:p>
    <w:p w:rsidR="0072477C" w:rsidRPr="00993958" w:rsidRDefault="0072477C" w:rsidP="004F26E3">
      <w:pPr>
        <w:spacing w:line="276" w:lineRule="auto"/>
        <w:jc w:val="both"/>
        <w:rPr>
          <w:lang w:val="uk-UA"/>
        </w:rPr>
      </w:pPr>
    </w:p>
    <w:p w:rsidR="00B21139" w:rsidRPr="00993958" w:rsidRDefault="00993958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uk-UA"/>
        </w:rPr>
      </w:pPr>
      <w:r w:rsidRPr="00993958">
        <w:rPr>
          <w:lang w:val="uk-UA"/>
        </w:rPr>
        <w:t xml:space="preserve">Необхідно </w:t>
      </w:r>
      <w:r w:rsidR="00D819EF">
        <w:rPr>
          <w:lang w:val="uk-UA"/>
        </w:rPr>
        <w:t>р</w:t>
      </w:r>
      <w:r w:rsidR="00994178" w:rsidRPr="00993958">
        <w:rPr>
          <w:lang w:val="uk-UA"/>
        </w:rPr>
        <w:t xml:space="preserve">озширити </w:t>
      </w:r>
      <w:r w:rsidR="006245A2">
        <w:rPr>
          <w:lang w:val="uk-UA"/>
        </w:rPr>
        <w:t>та</w:t>
      </w:r>
      <w:r w:rsidR="00994178" w:rsidRPr="00993958">
        <w:rPr>
          <w:lang w:val="uk-UA"/>
        </w:rPr>
        <w:t xml:space="preserve"> поглибити підготовку вчителів, шкільних психологів, співробітників </w:t>
      </w:r>
      <w:r w:rsidR="006245A2">
        <w:rPr>
          <w:lang w:val="uk-UA"/>
        </w:rPr>
        <w:t>МОН та ІППО</w:t>
      </w:r>
      <w:r w:rsidR="00994178" w:rsidRPr="00993958">
        <w:rPr>
          <w:lang w:val="uk-UA"/>
        </w:rPr>
        <w:t xml:space="preserve"> </w:t>
      </w:r>
      <w:r w:rsidR="006245A2">
        <w:rPr>
          <w:lang w:val="uk-UA"/>
        </w:rPr>
        <w:t>з питань</w:t>
      </w:r>
      <w:r w:rsidR="00994178" w:rsidRPr="00993958">
        <w:rPr>
          <w:lang w:val="uk-UA"/>
        </w:rPr>
        <w:t xml:space="preserve"> методології та моніторингу</w:t>
      </w:r>
      <w:r w:rsidR="006245A2">
        <w:rPr>
          <w:lang w:val="uk-UA"/>
        </w:rPr>
        <w:t xml:space="preserve"> НЖН</w:t>
      </w:r>
      <w:r w:rsidR="0072477C" w:rsidRPr="00993958">
        <w:rPr>
          <w:lang w:val="uk-UA"/>
        </w:rPr>
        <w:t>.</w:t>
      </w:r>
      <w:r w:rsidR="00DB7F38" w:rsidRPr="00993958">
        <w:rPr>
          <w:lang w:val="uk-UA"/>
        </w:rPr>
        <w:t xml:space="preserve"> </w:t>
      </w:r>
    </w:p>
    <w:p w:rsidR="00A6558E" w:rsidRPr="00993958" w:rsidRDefault="00A6558E" w:rsidP="004F26E3">
      <w:pPr>
        <w:spacing w:line="276" w:lineRule="auto"/>
        <w:jc w:val="both"/>
        <w:rPr>
          <w:lang w:val="uk-UA"/>
        </w:rPr>
      </w:pPr>
    </w:p>
    <w:p w:rsidR="00AC4671" w:rsidRPr="00993958" w:rsidRDefault="00696D8E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Тренінг</w:t>
      </w:r>
      <w:r w:rsidR="00994178" w:rsidRPr="00993958">
        <w:rPr>
          <w:lang w:val="uk-UA"/>
        </w:rPr>
        <w:t xml:space="preserve"> повин</w:t>
      </w:r>
      <w:r>
        <w:rPr>
          <w:lang w:val="uk-UA"/>
        </w:rPr>
        <w:t>ен</w:t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мати форму програми</w:t>
      </w:r>
      <w:r w:rsidR="00994178" w:rsidRPr="00993958">
        <w:rPr>
          <w:lang w:val="uk-UA"/>
        </w:rPr>
        <w:t xml:space="preserve"> навчання (</w:t>
      </w:r>
      <w:r>
        <w:rPr>
          <w:lang w:val="uk-UA"/>
        </w:rPr>
        <w:t>онлайн-курс та самостійна робота</w:t>
      </w:r>
      <w:r w:rsidR="00994178" w:rsidRPr="00993958">
        <w:rPr>
          <w:lang w:val="uk-UA"/>
        </w:rPr>
        <w:t xml:space="preserve"> </w:t>
      </w:r>
      <w:r w:rsidR="00994178" w:rsidRPr="00993958">
        <w:rPr>
          <w:lang w:val="uk-UA"/>
        </w:rPr>
        <w:sym w:font="Symbol" w:char="F0AE"/>
      </w:r>
      <w:r w:rsidR="00994178" w:rsidRPr="00993958">
        <w:rPr>
          <w:lang w:val="uk-UA"/>
        </w:rPr>
        <w:t xml:space="preserve"> семінар </w:t>
      </w:r>
      <w:r w:rsidR="00994178" w:rsidRPr="00993958">
        <w:rPr>
          <w:lang w:val="uk-UA"/>
        </w:rPr>
        <w:sym w:font="Symbol" w:char="F0AE"/>
      </w:r>
      <w:r w:rsidR="00994178" w:rsidRPr="00993958">
        <w:rPr>
          <w:lang w:val="uk-UA"/>
        </w:rPr>
        <w:t xml:space="preserve"> практи</w:t>
      </w:r>
      <w:r>
        <w:rPr>
          <w:lang w:val="uk-UA"/>
        </w:rPr>
        <w:t>ка</w:t>
      </w:r>
      <w:r w:rsidR="00994178" w:rsidRPr="00993958">
        <w:rPr>
          <w:lang w:val="uk-UA"/>
        </w:rPr>
        <w:t xml:space="preserve"> </w:t>
      </w:r>
      <w:r w:rsidR="00994178" w:rsidRPr="00993958">
        <w:rPr>
          <w:lang w:val="uk-UA"/>
        </w:rPr>
        <w:sym w:font="Symbol" w:char="F0AE"/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додатковий онлайн – курс та самостійна робота</w:t>
      </w:r>
      <w:r w:rsidR="00994178" w:rsidRPr="00993958">
        <w:rPr>
          <w:lang w:val="uk-UA"/>
        </w:rPr>
        <w:t xml:space="preserve"> </w:t>
      </w:r>
      <w:r w:rsidR="00994178" w:rsidRPr="00993958">
        <w:rPr>
          <w:lang w:val="uk-UA"/>
        </w:rPr>
        <w:sym w:font="Symbol" w:char="F0AE"/>
      </w:r>
      <w:r w:rsidR="00994178" w:rsidRPr="00993958">
        <w:rPr>
          <w:lang w:val="uk-UA"/>
        </w:rPr>
        <w:t xml:space="preserve"> наступний семінар </w:t>
      </w:r>
      <w:r w:rsidR="00994178" w:rsidRPr="00993958">
        <w:rPr>
          <w:lang w:val="uk-UA"/>
        </w:rPr>
        <w:sym w:font="Symbol" w:char="F0AE"/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додаткова практика</w:t>
      </w:r>
      <w:r w:rsidR="00994178" w:rsidRPr="00993958">
        <w:rPr>
          <w:lang w:val="uk-UA"/>
        </w:rPr>
        <w:t xml:space="preserve">). </w:t>
      </w:r>
      <w:r>
        <w:rPr>
          <w:lang w:val="uk-UA"/>
        </w:rPr>
        <w:t>Підготовка має проходити у формі дистанційного навчання: онлайн-курс для більшості районів та друковані матеріали для учасників, які проживають у районах з обмеженим доступом до мережі Інтернет</w:t>
      </w:r>
      <w:r w:rsidR="003079E9" w:rsidRPr="00993958">
        <w:rPr>
          <w:rFonts w:eastAsia="Times New Roman" w:cs="Times New Roman"/>
          <w:lang w:val="uk-UA" w:eastAsia="ru-RU"/>
        </w:rPr>
        <w:t>.</w:t>
      </w:r>
    </w:p>
    <w:p w:rsidR="003C4B0D" w:rsidRPr="00993958" w:rsidRDefault="003C4B0D" w:rsidP="004F26E3">
      <w:pPr>
        <w:spacing w:line="276" w:lineRule="auto"/>
        <w:ind w:left="720"/>
        <w:jc w:val="both"/>
        <w:rPr>
          <w:rFonts w:eastAsia="Times New Roman" w:cs="Times New Roman"/>
          <w:lang w:val="uk-UA" w:eastAsia="ru-RU"/>
        </w:rPr>
      </w:pPr>
    </w:p>
    <w:p w:rsidR="003C4B0D" w:rsidRPr="00993958" w:rsidRDefault="00696D8E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Тренінг</w:t>
      </w:r>
      <w:r w:rsidR="00994178" w:rsidRPr="00993958">
        <w:rPr>
          <w:lang w:val="uk-UA"/>
        </w:rPr>
        <w:t xml:space="preserve"> повин</w:t>
      </w:r>
      <w:r>
        <w:rPr>
          <w:lang w:val="uk-UA"/>
        </w:rPr>
        <w:t>ен</w:t>
      </w:r>
      <w:r w:rsidR="00994178" w:rsidRPr="00993958">
        <w:rPr>
          <w:lang w:val="uk-UA"/>
        </w:rPr>
        <w:t xml:space="preserve"> включати в себе </w:t>
      </w:r>
      <w:r>
        <w:rPr>
          <w:lang w:val="uk-UA"/>
        </w:rPr>
        <w:t xml:space="preserve">розвиток </w:t>
      </w:r>
      <w:r w:rsidR="00994178" w:rsidRPr="00993958">
        <w:rPr>
          <w:lang w:val="uk-UA"/>
        </w:rPr>
        <w:t>конкретн</w:t>
      </w:r>
      <w:r>
        <w:rPr>
          <w:lang w:val="uk-UA"/>
        </w:rPr>
        <w:t>их</w:t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компетенцій</w:t>
      </w:r>
      <w:r w:rsidR="00994178" w:rsidRPr="00993958">
        <w:rPr>
          <w:lang w:val="uk-UA"/>
        </w:rPr>
        <w:t>, пов</w:t>
      </w:r>
      <w:r>
        <w:rPr>
          <w:lang w:val="uk-UA"/>
        </w:rPr>
        <w:t>’</w:t>
      </w:r>
      <w:r w:rsidR="00994178" w:rsidRPr="00993958">
        <w:rPr>
          <w:lang w:val="uk-UA"/>
        </w:rPr>
        <w:t>язан</w:t>
      </w:r>
      <w:r>
        <w:rPr>
          <w:lang w:val="uk-UA"/>
        </w:rPr>
        <w:t>их</w:t>
      </w:r>
      <w:r w:rsidR="00994178" w:rsidRPr="00993958">
        <w:rPr>
          <w:lang w:val="uk-UA"/>
        </w:rPr>
        <w:t xml:space="preserve"> зі збройним конфліктом </w:t>
      </w:r>
      <w:r>
        <w:rPr>
          <w:lang w:val="uk-UA"/>
        </w:rPr>
        <w:t>та</w:t>
      </w:r>
      <w:r w:rsidR="00994178" w:rsidRPr="00993958">
        <w:rPr>
          <w:lang w:val="uk-UA"/>
        </w:rPr>
        <w:t xml:space="preserve"> переміщенням</w:t>
      </w:r>
      <w:r w:rsidR="00B21139" w:rsidRPr="00993958">
        <w:rPr>
          <w:rFonts w:eastAsia="Times New Roman" w:cs="Times New Roman"/>
          <w:lang w:val="uk-UA" w:eastAsia="ru-RU"/>
        </w:rPr>
        <w:t>.</w:t>
      </w:r>
    </w:p>
    <w:p w:rsidR="005F5F03" w:rsidRPr="00993958" w:rsidRDefault="005F5F03" w:rsidP="004F26E3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5354E9" w:rsidRPr="00993958" w:rsidRDefault="00BA1EA8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Поки МОН не дозволить використання менших за розміром класних кімнат, Фонд «Здоров’я через освіту» повинен розробити розділ навчального модуля, спеціально присвячений методології, яка допоможе вчителям забезпечувати активне, особистісно-орієнтоване навчання у великих класних кімнатах</w:t>
      </w:r>
      <w:r w:rsidR="005354E9" w:rsidRPr="00993958">
        <w:rPr>
          <w:rFonts w:eastAsia="Times New Roman" w:cs="Times New Roman"/>
          <w:lang w:val="uk-UA" w:eastAsia="ru-RU"/>
        </w:rPr>
        <w:t xml:space="preserve">. </w:t>
      </w:r>
    </w:p>
    <w:p w:rsidR="0072477C" w:rsidRPr="00993958" w:rsidRDefault="0072477C" w:rsidP="004F26E3">
      <w:pPr>
        <w:spacing w:line="276" w:lineRule="auto"/>
        <w:jc w:val="both"/>
        <w:rPr>
          <w:lang w:val="uk-UA"/>
        </w:rPr>
      </w:pPr>
    </w:p>
    <w:p w:rsidR="00B411B4" w:rsidRPr="00993958" w:rsidRDefault="00BA1EA8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Необхідно з</w:t>
      </w:r>
      <w:r w:rsidR="00994178" w:rsidRPr="00993958">
        <w:rPr>
          <w:lang w:val="uk-UA"/>
        </w:rPr>
        <w:t>аохочу</w:t>
      </w:r>
      <w:r>
        <w:rPr>
          <w:lang w:val="uk-UA"/>
        </w:rPr>
        <w:t>вати ІППО</w:t>
      </w:r>
      <w:r w:rsidR="00994178" w:rsidRPr="00993958">
        <w:rPr>
          <w:lang w:val="uk-UA"/>
        </w:rPr>
        <w:t xml:space="preserve"> пропонувати курси </w:t>
      </w:r>
      <w:r>
        <w:rPr>
          <w:lang w:val="uk-UA"/>
        </w:rPr>
        <w:t>з НЖН</w:t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для педагогічних колективів</w:t>
      </w:r>
      <w:r w:rsidR="00994178" w:rsidRPr="00993958">
        <w:rPr>
          <w:lang w:val="uk-UA"/>
        </w:rPr>
        <w:t xml:space="preserve"> шкіл</w:t>
      </w:r>
      <w:r w:rsidR="00B411B4" w:rsidRPr="00993958">
        <w:rPr>
          <w:rFonts w:eastAsia="Times New Roman" w:cs="Times New Roman"/>
          <w:lang w:val="uk-UA" w:eastAsia="ru-RU"/>
        </w:rPr>
        <w:t xml:space="preserve">. </w:t>
      </w:r>
    </w:p>
    <w:p w:rsidR="00436D6A" w:rsidRPr="00993958" w:rsidRDefault="00436D6A" w:rsidP="004F26E3">
      <w:pPr>
        <w:pStyle w:val="ListParagraph"/>
        <w:spacing w:line="276" w:lineRule="auto"/>
        <w:ind w:left="1440"/>
        <w:jc w:val="both"/>
        <w:rPr>
          <w:rFonts w:eastAsia="Times New Roman" w:cs="Times New Roman"/>
          <w:lang w:val="uk-UA" w:eastAsia="ru-RU"/>
        </w:rPr>
      </w:pPr>
    </w:p>
    <w:p w:rsidR="00B411B4" w:rsidRPr="00BA1EA8" w:rsidRDefault="00BA1EA8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Необхідно з</w:t>
      </w:r>
      <w:r w:rsidR="00994178" w:rsidRPr="00993958">
        <w:rPr>
          <w:lang w:val="uk-UA"/>
        </w:rPr>
        <w:t>аохочу</w:t>
      </w:r>
      <w:r>
        <w:rPr>
          <w:lang w:val="uk-UA"/>
        </w:rPr>
        <w:t>вати</w:t>
      </w:r>
      <w:r w:rsidR="00994178" w:rsidRPr="00993958">
        <w:rPr>
          <w:lang w:val="uk-UA"/>
        </w:rPr>
        <w:t xml:space="preserve"> учасників</w:t>
      </w:r>
      <w:r>
        <w:rPr>
          <w:lang w:val="uk-UA"/>
        </w:rPr>
        <w:t xml:space="preserve"> до</w:t>
      </w:r>
      <w:r w:rsidR="00994178" w:rsidRPr="00993958">
        <w:rPr>
          <w:lang w:val="uk-UA"/>
        </w:rPr>
        <w:t xml:space="preserve"> розроб</w:t>
      </w:r>
      <w:r>
        <w:rPr>
          <w:lang w:val="uk-UA"/>
        </w:rPr>
        <w:t>ки</w:t>
      </w:r>
      <w:r w:rsidR="00994178" w:rsidRPr="00993958">
        <w:rPr>
          <w:lang w:val="uk-UA"/>
        </w:rPr>
        <w:t xml:space="preserve"> </w:t>
      </w:r>
      <w:r>
        <w:rPr>
          <w:lang w:val="uk-UA"/>
        </w:rPr>
        <w:t>та</w:t>
      </w:r>
      <w:r w:rsidR="00994178" w:rsidRPr="00993958">
        <w:rPr>
          <w:lang w:val="uk-UA"/>
        </w:rPr>
        <w:t xml:space="preserve"> прове</w:t>
      </w:r>
      <w:r>
        <w:rPr>
          <w:lang w:val="uk-UA"/>
        </w:rPr>
        <w:t>дення</w:t>
      </w:r>
      <w:r w:rsidR="00994178" w:rsidRPr="00993958">
        <w:rPr>
          <w:lang w:val="uk-UA"/>
        </w:rPr>
        <w:t xml:space="preserve"> власн</w:t>
      </w:r>
      <w:r>
        <w:rPr>
          <w:lang w:val="uk-UA"/>
        </w:rPr>
        <w:t>их</w:t>
      </w:r>
      <w:r w:rsidR="00994178" w:rsidRPr="00993958">
        <w:rPr>
          <w:lang w:val="uk-UA"/>
        </w:rPr>
        <w:t xml:space="preserve"> тренінг</w:t>
      </w:r>
      <w:r>
        <w:rPr>
          <w:lang w:val="uk-UA"/>
        </w:rPr>
        <w:t xml:space="preserve">ів </w:t>
      </w:r>
      <w:r w:rsidRPr="00993958">
        <w:rPr>
          <w:lang w:val="uk-UA"/>
        </w:rPr>
        <w:t xml:space="preserve">після завершення </w:t>
      </w:r>
      <w:r>
        <w:rPr>
          <w:lang w:val="uk-UA"/>
        </w:rPr>
        <w:t>П</w:t>
      </w:r>
      <w:r w:rsidRPr="00993958">
        <w:rPr>
          <w:lang w:val="uk-UA"/>
        </w:rPr>
        <w:t>роекту</w:t>
      </w:r>
      <w:r w:rsidR="00B411B4" w:rsidRPr="00BA1EA8">
        <w:rPr>
          <w:rFonts w:eastAsia="Times New Roman" w:cs="Times New Roman"/>
          <w:lang w:val="uk-UA" w:eastAsia="ru-RU"/>
        </w:rPr>
        <w:t>.</w:t>
      </w:r>
    </w:p>
    <w:p w:rsidR="008D7078" w:rsidRPr="00BA1EA8" w:rsidRDefault="008D7078" w:rsidP="004F26E3">
      <w:pPr>
        <w:pStyle w:val="ListParagraph"/>
        <w:spacing w:line="276" w:lineRule="auto"/>
        <w:ind w:left="1440"/>
        <w:jc w:val="both"/>
        <w:rPr>
          <w:rFonts w:eastAsia="Times New Roman" w:cs="Times New Roman"/>
          <w:lang w:val="uk-UA" w:eastAsia="ru-RU"/>
        </w:rPr>
      </w:pPr>
    </w:p>
    <w:p w:rsidR="0051572A" w:rsidRPr="00BA1EA8" w:rsidRDefault="00BA1EA8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rStyle w:val="shorttext"/>
          <w:lang w:val="uk-UA"/>
        </w:rPr>
        <w:t>Необхідно забезпечити підготовку</w:t>
      </w:r>
      <w:r w:rsidR="00994178">
        <w:rPr>
          <w:rStyle w:val="shorttext"/>
          <w:lang w:val="uk-UA"/>
        </w:rPr>
        <w:t xml:space="preserve"> більш</w:t>
      </w:r>
      <w:r>
        <w:rPr>
          <w:rStyle w:val="shorttext"/>
          <w:lang w:val="uk-UA"/>
        </w:rPr>
        <w:t>ої кількості вчителів-</w:t>
      </w:r>
      <w:r w:rsidR="00994178">
        <w:rPr>
          <w:rStyle w:val="shorttext"/>
          <w:lang w:val="uk-UA"/>
        </w:rPr>
        <w:t>чоловіків</w:t>
      </w:r>
      <w:r w:rsidR="0051572A" w:rsidRPr="00BA1EA8">
        <w:rPr>
          <w:rFonts w:eastAsia="Times New Roman" w:cs="Times New Roman"/>
          <w:lang w:val="uk-UA" w:eastAsia="ru-RU"/>
        </w:rPr>
        <w:t>.</w:t>
      </w:r>
    </w:p>
    <w:p w:rsidR="0051572A" w:rsidRPr="00BA1EA8" w:rsidRDefault="0051572A" w:rsidP="004F26E3">
      <w:pPr>
        <w:spacing w:line="276" w:lineRule="auto"/>
        <w:jc w:val="both"/>
        <w:rPr>
          <w:rFonts w:eastAsia="Times New Roman" w:cs="Times New Roman"/>
          <w:lang w:val="uk-UA" w:eastAsia="ru-RU"/>
        </w:rPr>
      </w:pPr>
    </w:p>
    <w:p w:rsidR="008D7078" w:rsidRPr="00336CC9" w:rsidRDefault="00336CC9" w:rsidP="004F26E3">
      <w:pPr>
        <w:pStyle w:val="ListParagraph"/>
        <w:numPr>
          <w:ilvl w:val="1"/>
          <w:numId w:val="17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rStyle w:val="shorttext"/>
          <w:lang w:val="uk-UA"/>
        </w:rPr>
        <w:t xml:space="preserve">Необхідно </w:t>
      </w:r>
      <w:r>
        <w:rPr>
          <w:lang w:val="uk-UA"/>
        </w:rPr>
        <w:t>забезпечити проведення тренінгів</w:t>
      </w:r>
      <w:r w:rsidR="00994178">
        <w:rPr>
          <w:lang w:val="uk-UA"/>
        </w:rPr>
        <w:t xml:space="preserve"> </w:t>
      </w:r>
      <w:r>
        <w:rPr>
          <w:lang w:val="uk-UA"/>
        </w:rPr>
        <w:t>також в</w:t>
      </w:r>
      <w:r w:rsidR="00994178">
        <w:rPr>
          <w:lang w:val="uk-UA"/>
        </w:rPr>
        <w:t xml:space="preserve"> інших </w:t>
      </w:r>
      <w:r>
        <w:rPr>
          <w:lang w:val="uk-UA"/>
        </w:rPr>
        <w:t>областях</w:t>
      </w:r>
      <w:r w:rsidR="00994178">
        <w:rPr>
          <w:lang w:val="uk-UA"/>
        </w:rPr>
        <w:t xml:space="preserve"> України, </w:t>
      </w:r>
      <w:r>
        <w:rPr>
          <w:lang w:val="uk-UA"/>
        </w:rPr>
        <w:t>крім</w:t>
      </w:r>
      <w:r w:rsidR="00994178">
        <w:rPr>
          <w:lang w:val="uk-UA"/>
        </w:rPr>
        <w:t xml:space="preserve"> п</w:t>
      </w:r>
      <w:r>
        <w:rPr>
          <w:lang w:val="uk-UA"/>
        </w:rPr>
        <w:t>’</w:t>
      </w:r>
      <w:r w:rsidR="00994178">
        <w:rPr>
          <w:lang w:val="uk-UA"/>
        </w:rPr>
        <w:t>яти східних област</w:t>
      </w:r>
      <w:r>
        <w:rPr>
          <w:lang w:val="uk-UA"/>
        </w:rPr>
        <w:t>ей</w:t>
      </w:r>
      <w:r w:rsidR="008D7078" w:rsidRPr="00336CC9">
        <w:rPr>
          <w:rFonts w:eastAsia="Times New Roman" w:cs="Times New Roman"/>
          <w:lang w:val="uk-UA" w:eastAsia="ru-RU"/>
        </w:rPr>
        <w:t>.</w:t>
      </w:r>
    </w:p>
    <w:p w:rsidR="00E40909" w:rsidRPr="00336CC9" w:rsidRDefault="00E40909" w:rsidP="004F26E3">
      <w:pPr>
        <w:pStyle w:val="ListParagraph"/>
        <w:spacing w:line="276" w:lineRule="auto"/>
        <w:ind w:left="1440"/>
        <w:jc w:val="both"/>
        <w:rPr>
          <w:rFonts w:eastAsia="Times New Roman" w:cs="Times New Roman"/>
          <w:lang w:val="uk-UA" w:eastAsia="ru-RU"/>
        </w:rPr>
      </w:pPr>
    </w:p>
    <w:p w:rsidR="0072477C" w:rsidRPr="00336CC9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uk-UA"/>
        </w:rPr>
      </w:pPr>
      <w:r>
        <w:rPr>
          <w:rStyle w:val="shorttext"/>
          <w:lang w:val="uk-UA"/>
        </w:rPr>
        <w:t xml:space="preserve">Необхідно </w:t>
      </w:r>
      <w:r>
        <w:rPr>
          <w:lang w:val="uk-UA"/>
        </w:rPr>
        <w:t>р</w:t>
      </w:r>
      <w:r w:rsidR="00994178">
        <w:rPr>
          <w:lang w:val="uk-UA"/>
        </w:rPr>
        <w:t xml:space="preserve">озширити </w:t>
      </w:r>
      <w:r>
        <w:rPr>
          <w:lang w:val="uk-UA"/>
        </w:rPr>
        <w:t>та</w:t>
      </w:r>
      <w:r w:rsidR="00994178">
        <w:rPr>
          <w:lang w:val="uk-UA"/>
        </w:rPr>
        <w:t xml:space="preserve"> поглибити залучення батьків і сімей </w:t>
      </w:r>
      <w:r>
        <w:rPr>
          <w:lang w:val="uk-UA"/>
        </w:rPr>
        <w:t>до</w:t>
      </w:r>
      <w:r w:rsidR="00994178">
        <w:rPr>
          <w:lang w:val="uk-UA"/>
        </w:rPr>
        <w:t xml:space="preserve"> проектн</w:t>
      </w:r>
      <w:r>
        <w:rPr>
          <w:lang w:val="uk-UA"/>
        </w:rPr>
        <w:t>ої</w:t>
      </w:r>
      <w:r w:rsidR="00994178">
        <w:rPr>
          <w:lang w:val="uk-UA"/>
        </w:rPr>
        <w:t xml:space="preserve"> діяльності. Це повинно включати </w:t>
      </w:r>
      <w:r>
        <w:rPr>
          <w:lang w:val="uk-UA"/>
        </w:rPr>
        <w:t xml:space="preserve">в себе організацію </w:t>
      </w:r>
      <w:r w:rsidR="00994178">
        <w:rPr>
          <w:lang w:val="uk-UA"/>
        </w:rPr>
        <w:t>систематичн</w:t>
      </w:r>
      <w:r>
        <w:rPr>
          <w:lang w:val="uk-UA"/>
        </w:rPr>
        <w:t>ого</w:t>
      </w:r>
      <w:r w:rsidR="00994178">
        <w:rPr>
          <w:lang w:val="uk-UA"/>
        </w:rPr>
        <w:t xml:space="preserve"> навчання батьків, онлайн</w:t>
      </w:r>
      <w:r>
        <w:rPr>
          <w:lang w:val="uk-UA"/>
        </w:rPr>
        <w:t>-</w:t>
      </w:r>
      <w:r w:rsidR="00994178">
        <w:rPr>
          <w:lang w:val="uk-UA"/>
        </w:rPr>
        <w:t>груп</w:t>
      </w:r>
      <w:r>
        <w:rPr>
          <w:lang w:val="uk-UA"/>
        </w:rPr>
        <w:t>и</w:t>
      </w:r>
      <w:r w:rsidR="00994178">
        <w:rPr>
          <w:lang w:val="uk-UA"/>
        </w:rPr>
        <w:t xml:space="preserve"> для батьків </w:t>
      </w:r>
      <w:r>
        <w:rPr>
          <w:lang w:val="uk-UA"/>
        </w:rPr>
        <w:t>та</w:t>
      </w:r>
      <w:r w:rsidR="00994178">
        <w:rPr>
          <w:lang w:val="uk-UA"/>
        </w:rPr>
        <w:t xml:space="preserve"> зацікавлених </w:t>
      </w:r>
      <w:r>
        <w:rPr>
          <w:lang w:val="uk-UA"/>
        </w:rPr>
        <w:t xml:space="preserve">представників </w:t>
      </w:r>
      <w:r w:rsidR="00994178">
        <w:rPr>
          <w:lang w:val="uk-UA"/>
        </w:rPr>
        <w:t>громад</w:t>
      </w:r>
      <w:r>
        <w:rPr>
          <w:lang w:val="uk-UA"/>
        </w:rPr>
        <w:t>и</w:t>
      </w:r>
      <w:r w:rsidR="00994178">
        <w:rPr>
          <w:lang w:val="uk-UA"/>
        </w:rPr>
        <w:t xml:space="preserve">, а також </w:t>
      </w:r>
      <w:r>
        <w:rPr>
          <w:lang w:val="uk-UA"/>
        </w:rPr>
        <w:t>підготовку К</w:t>
      </w:r>
      <w:r w:rsidR="00994178">
        <w:rPr>
          <w:lang w:val="uk-UA"/>
        </w:rPr>
        <w:t>ерівництв</w:t>
      </w:r>
      <w:r>
        <w:rPr>
          <w:lang w:val="uk-UA"/>
        </w:rPr>
        <w:t>а</w:t>
      </w:r>
      <w:r w:rsidR="00994178">
        <w:rPr>
          <w:lang w:val="uk-UA"/>
        </w:rPr>
        <w:t xml:space="preserve"> для батьків </w:t>
      </w:r>
      <w:r>
        <w:rPr>
          <w:lang w:val="uk-UA"/>
        </w:rPr>
        <w:t>щодо взаємодії</w:t>
      </w:r>
      <w:r w:rsidR="00994178">
        <w:rPr>
          <w:lang w:val="uk-UA"/>
        </w:rPr>
        <w:t xml:space="preserve"> з дітьми</w:t>
      </w:r>
      <w:r>
        <w:rPr>
          <w:lang w:val="uk-UA"/>
        </w:rPr>
        <w:t>, направленої на</w:t>
      </w:r>
      <w:r w:rsidR="00994178">
        <w:rPr>
          <w:lang w:val="uk-UA"/>
        </w:rPr>
        <w:t xml:space="preserve"> зміцн</w:t>
      </w:r>
      <w:r>
        <w:rPr>
          <w:lang w:val="uk-UA"/>
        </w:rPr>
        <w:t>ення</w:t>
      </w:r>
      <w:r w:rsidR="00994178">
        <w:rPr>
          <w:lang w:val="uk-UA"/>
        </w:rPr>
        <w:t xml:space="preserve"> життєв</w:t>
      </w:r>
      <w:r>
        <w:rPr>
          <w:lang w:val="uk-UA"/>
        </w:rPr>
        <w:t>их</w:t>
      </w:r>
      <w:r w:rsidR="00994178">
        <w:rPr>
          <w:lang w:val="uk-UA"/>
        </w:rPr>
        <w:t xml:space="preserve"> навич</w:t>
      </w:r>
      <w:r>
        <w:rPr>
          <w:lang w:val="uk-UA"/>
        </w:rPr>
        <w:t>ок</w:t>
      </w:r>
      <w:r w:rsidR="00DB7F38" w:rsidRPr="00336CC9">
        <w:rPr>
          <w:lang w:val="uk-UA"/>
        </w:rPr>
        <w:t>.</w:t>
      </w:r>
    </w:p>
    <w:p w:rsidR="0072477C" w:rsidRPr="00336CC9" w:rsidRDefault="0072477C" w:rsidP="004F26E3">
      <w:pPr>
        <w:pStyle w:val="ListParagraph"/>
        <w:spacing w:line="276" w:lineRule="auto"/>
        <w:jc w:val="both"/>
        <w:rPr>
          <w:lang w:val="uk-UA"/>
        </w:rPr>
      </w:pPr>
    </w:p>
    <w:p w:rsidR="0072477C" w:rsidRPr="00A77D8B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uk-UA"/>
        </w:rPr>
      </w:pPr>
      <w:r>
        <w:rPr>
          <w:rStyle w:val="shorttext"/>
          <w:lang w:val="uk-UA"/>
        </w:rPr>
        <w:lastRenderedPageBreak/>
        <w:t xml:space="preserve">Необхідно </w:t>
      </w:r>
      <w:r w:rsidR="00A77D8B">
        <w:rPr>
          <w:lang w:val="uk-UA"/>
        </w:rPr>
        <w:t>р</w:t>
      </w:r>
      <w:r w:rsidR="005761FC">
        <w:rPr>
          <w:lang w:val="uk-UA"/>
        </w:rPr>
        <w:t xml:space="preserve">озширити </w:t>
      </w:r>
      <w:r w:rsidR="00A77D8B">
        <w:rPr>
          <w:lang w:val="uk-UA"/>
        </w:rPr>
        <w:t>та</w:t>
      </w:r>
      <w:r w:rsidR="005761FC">
        <w:rPr>
          <w:lang w:val="uk-UA"/>
        </w:rPr>
        <w:t xml:space="preserve"> поглибити залучення шкільних директорів </w:t>
      </w:r>
      <w:r w:rsidR="00A77D8B">
        <w:rPr>
          <w:lang w:val="uk-UA"/>
        </w:rPr>
        <w:t>до</w:t>
      </w:r>
      <w:r w:rsidR="005761FC">
        <w:rPr>
          <w:lang w:val="uk-UA"/>
        </w:rPr>
        <w:t xml:space="preserve"> проектн</w:t>
      </w:r>
      <w:r w:rsidR="00A77D8B">
        <w:rPr>
          <w:lang w:val="uk-UA"/>
        </w:rPr>
        <w:t>ої</w:t>
      </w:r>
      <w:r w:rsidR="005761FC">
        <w:rPr>
          <w:lang w:val="uk-UA"/>
        </w:rPr>
        <w:t xml:space="preserve"> діяльності</w:t>
      </w:r>
      <w:r w:rsidR="0072477C" w:rsidRPr="00A77D8B">
        <w:rPr>
          <w:lang w:val="uk-UA"/>
        </w:rPr>
        <w:t xml:space="preserve">. </w:t>
      </w:r>
    </w:p>
    <w:p w:rsidR="00786B15" w:rsidRPr="00A77D8B" w:rsidRDefault="00786B15" w:rsidP="004F26E3">
      <w:pPr>
        <w:spacing w:line="276" w:lineRule="auto"/>
        <w:jc w:val="both"/>
        <w:rPr>
          <w:lang w:val="uk-UA"/>
        </w:rPr>
      </w:pPr>
    </w:p>
    <w:p w:rsidR="00804F77" w:rsidRPr="00EA3FBB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F85B0F">
        <w:rPr>
          <w:rStyle w:val="shorttext"/>
          <w:lang w:val="uk-UA"/>
        </w:rPr>
        <w:t>зменшити</w:t>
      </w:r>
      <w:r w:rsidR="005761FC">
        <w:rPr>
          <w:rStyle w:val="shorttext"/>
          <w:lang w:val="uk-UA"/>
        </w:rPr>
        <w:t xml:space="preserve"> тягар звітності </w:t>
      </w:r>
      <w:r w:rsidR="00F85B0F">
        <w:rPr>
          <w:rStyle w:val="shorttext"/>
          <w:lang w:val="uk-UA"/>
        </w:rPr>
        <w:t>для</w:t>
      </w:r>
      <w:r w:rsidR="005761FC">
        <w:rPr>
          <w:rStyle w:val="shorttext"/>
          <w:lang w:val="uk-UA"/>
        </w:rPr>
        <w:t xml:space="preserve"> вчителів</w:t>
      </w:r>
      <w:r w:rsidR="00804F77" w:rsidRPr="00EA3FBB">
        <w:rPr>
          <w:lang w:val="ru-RU"/>
        </w:rPr>
        <w:t xml:space="preserve">. </w:t>
      </w:r>
    </w:p>
    <w:p w:rsidR="00A6558E" w:rsidRPr="00EA3FBB" w:rsidRDefault="00A6558E" w:rsidP="004F26E3">
      <w:pPr>
        <w:spacing w:line="276" w:lineRule="auto"/>
        <w:jc w:val="both"/>
        <w:rPr>
          <w:lang w:val="ru-RU"/>
        </w:rPr>
      </w:pPr>
    </w:p>
    <w:p w:rsidR="00053D09" w:rsidRPr="00EA3FBB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EA3FBB">
        <w:rPr>
          <w:rStyle w:val="shorttext"/>
          <w:lang w:val="uk-UA"/>
        </w:rPr>
        <w:t xml:space="preserve">забезпечити підготовку </w:t>
      </w:r>
      <w:r w:rsidR="00F57502">
        <w:rPr>
          <w:rStyle w:val="shorttext"/>
          <w:lang w:val="uk-UA"/>
        </w:rPr>
        <w:t>більш</w:t>
      </w:r>
      <w:r w:rsidR="00EA3FBB">
        <w:rPr>
          <w:rStyle w:val="shorttext"/>
          <w:lang w:val="uk-UA"/>
        </w:rPr>
        <w:t>ої кількості</w:t>
      </w:r>
      <w:r w:rsidR="00F57502">
        <w:rPr>
          <w:rStyle w:val="shorttext"/>
          <w:lang w:val="uk-UA"/>
        </w:rPr>
        <w:t xml:space="preserve"> вчителів</w:t>
      </w:r>
      <w:r w:rsidR="00EA3FBB">
        <w:rPr>
          <w:rStyle w:val="shorttext"/>
          <w:lang w:val="uk-UA"/>
        </w:rPr>
        <w:t>-чоловіків</w:t>
      </w:r>
      <w:r w:rsidR="00053D09" w:rsidRPr="00EA3FBB">
        <w:rPr>
          <w:lang w:val="ru-RU"/>
        </w:rPr>
        <w:t>.</w:t>
      </w:r>
    </w:p>
    <w:p w:rsidR="00053D09" w:rsidRPr="00EA3FBB" w:rsidRDefault="00053D09" w:rsidP="004F26E3">
      <w:pPr>
        <w:spacing w:line="276" w:lineRule="auto"/>
        <w:jc w:val="both"/>
        <w:rPr>
          <w:lang w:val="ru-RU"/>
        </w:rPr>
      </w:pPr>
    </w:p>
    <w:p w:rsidR="00436D6A" w:rsidRPr="007750B8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7750B8">
        <w:rPr>
          <w:lang w:val="uk-UA"/>
        </w:rPr>
        <w:t>розробити</w:t>
      </w:r>
      <w:r w:rsidR="00F57502">
        <w:rPr>
          <w:lang w:val="uk-UA"/>
        </w:rPr>
        <w:t xml:space="preserve"> більше курсів дистанційно</w:t>
      </w:r>
      <w:r w:rsidR="007750B8">
        <w:rPr>
          <w:lang w:val="uk-UA"/>
        </w:rPr>
        <w:t>го навчання</w:t>
      </w:r>
      <w:r w:rsidR="00F57502">
        <w:rPr>
          <w:lang w:val="uk-UA"/>
        </w:rPr>
        <w:t xml:space="preserve"> для дітей</w:t>
      </w:r>
      <w:r w:rsidR="007750B8">
        <w:rPr>
          <w:lang w:val="uk-UA"/>
        </w:rPr>
        <w:t>, які проживають у неконтрольованих Урядом районах</w:t>
      </w:r>
      <w:r w:rsidR="00436D6A" w:rsidRPr="007750B8">
        <w:rPr>
          <w:lang w:val="ru-RU"/>
        </w:rPr>
        <w:t xml:space="preserve">. </w:t>
      </w:r>
    </w:p>
    <w:p w:rsidR="00436D6A" w:rsidRPr="007750B8" w:rsidRDefault="00436D6A" w:rsidP="004F26E3">
      <w:pPr>
        <w:pStyle w:val="ListParagraph"/>
        <w:spacing w:line="276" w:lineRule="auto"/>
        <w:jc w:val="both"/>
        <w:rPr>
          <w:lang w:val="ru-RU"/>
        </w:rPr>
      </w:pPr>
    </w:p>
    <w:p w:rsidR="0084480A" w:rsidRPr="00B82045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B82045">
        <w:rPr>
          <w:lang w:val="uk-UA"/>
        </w:rPr>
        <w:t>с</w:t>
      </w:r>
      <w:r w:rsidR="00F57502">
        <w:rPr>
          <w:lang w:val="uk-UA"/>
        </w:rPr>
        <w:t>прияти більш чітк</w:t>
      </w:r>
      <w:r w:rsidR="00B82045">
        <w:rPr>
          <w:lang w:val="uk-UA"/>
        </w:rPr>
        <w:t>ій</w:t>
      </w:r>
      <w:r w:rsidR="00F57502">
        <w:rPr>
          <w:lang w:val="uk-UA"/>
        </w:rPr>
        <w:t xml:space="preserve"> комунікаці</w:t>
      </w:r>
      <w:r w:rsidR="00B82045">
        <w:rPr>
          <w:lang w:val="uk-UA"/>
        </w:rPr>
        <w:t>ї</w:t>
      </w:r>
      <w:r w:rsidR="00E24DE1" w:rsidRPr="00E24DE1">
        <w:rPr>
          <w:lang w:val="uk-UA"/>
        </w:rPr>
        <w:t xml:space="preserve"> </w:t>
      </w:r>
      <w:r w:rsidR="00E24DE1">
        <w:rPr>
          <w:lang w:val="uk-UA"/>
        </w:rPr>
        <w:t>на районному рівні</w:t>
      </w:r>
      <w:r w:rsidR="00F57502">
        <w:rPr>
          <w:lang w:val="uk-UA"/>
        </w:rPr>
        <w:t xml:space="preserve"> </w:t>
      </w:r>
      <w:r w:rsidR="00B82045">
        <w:rPr>
          <w:lang w:val="uk-UA"/>
        </w:rPr>
        <w:t xml:space="preserve">щодо засвоєних </w:t>
      </w:r>
      <w:r w:rsidR="00F57502">
        <w:rPr>
          <w:lang w:val="uk-UA"/>
        </w:rPr>
        <w:t>діт</w:t>
      </w:r>
      <w:r w:rsidR="00B82045">
        <w:rPr>
          <w:lang w:val="uk-UA"/>
        </w:rPr>
        <w:t>ьми</w:t>
      </w:r>
      <w:r w:rsidR="00F57502">
        <w:rPr>
          <w:lang w:val="uk-UA"/>
        </w:rPr>
        <w:t xml:space="preserve"> </w:t>
      </w:r>
      <w:r w:rsidR="00B82045">
        <w:rPr>
          <w:lang w:val="uk-UA"/>
        </w:rPr>
        <w:t>знань у рамках НЖН</w:t>
      </w:r>
      <w:r w:rsidR="00F57502">
        <w:rPr>
          <w:lang w:val="uk-UA"/>
        </w:rPr>
        <w:t>: дошкільн</w:t>
      </w:r>
      <w:r w:rsidR="00180696">
        <w:rPr>
          <w:lang w:val="uk-UA"/>
        </w:rPr>
        <w:t>а</w:t>
      </w:r>
      <w:r w:rsidR="00F57502">
        <w:rPr>
          <w:lang w:val="uk-UA"/>
        </w:rPr>
        <w:t xml:space="preserve"> - початкова - середня - </w:t>
      </w:r>
      <w:r w:rsidR="00180696">
        <w:rPr>
          <w:lang w:val="uk-UA"/>
        </w:rPr>
        <w:t>старша</w:t>
      </w:r>
      <w:r w:rsidR="00F57502">
        <w:rPr>
          <w:lang w:val="uk-UA"/>
        </w:rPr>
        <w:t xml:space="preserve"> школа</w:t>
      </w:r>
      <w:r w:rsidR="0084480A" w:rsidRPr="00B82045">
        <w:rPr>
          <w:lang w:val="ru-RU"/>
        </w:rPr>
        <w:t>.</w:t>
      </w:r>
    </w:p>
    <w:p w:rsidR="0084480A" w:rsidRPr="00B82045" w:rsidRDefault="0084480A" w:rsidP="004F26E3">
      <w:pPr>
        <w:spacing w:line="276" w:lineRule="auto"/>
        <w:jc w:val="both"/>
        <w:rPr>
          <w:lang w:val="ru-RU"/>
        </w:rPr>
      </w:pPr>
    </w:p>
    <w:p w:rsidR="00436D6A" w:rsidRPr="00AE3301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AE3301">
        <w:rPr>
          <w:lang w:val="uk-UA"/>
        </w:rPr>
        <w:t>п</w:t>
      </w:r>
      <w:r w:rsidR="00F57502">
        <w:rPr>
          <w:lang w:val="uk-UA"/>
        </w:rPr>
        <w:t>ровести ще одн</w:t>
      </w:r>
      <w:r w:rsidR="00AE3301">
        <w:rPr>
          <w:lang w:val="uk-UA"/>
        </w:rPr>
        <w:t>е</w:t>
      </w:r>
      <w:r w:rsidR="00F57502">
        <w:rPr>
          <w:lang w:val="uk-UA"/>
        </w:rPr>
        <w:t xml:space="preserve"> онлайн-опитування </w:t>
      </w:r>
      <w:r w:rsidR="00AE3301">
        <w:rPr>
          <w:lang w:val="uk-UA"/>
        </w:rPr>
        <w:t>серед</w:t>
      </w:r>
      <w:r w:rsidR="00F57502">
        <w:rPr>
          <w:lang w:val="uk-UA"/>
        </w:rPr>
        <w:t xml:space="preserve"> </w:t>
      </w:r>
      <w:r w:rsidR="00AE3301">
        <w:rPr>
          <w:lang w:val="uk-UA"/>
        </w:rPr>
        <w:t>у</w:t>
      </w:r>
      <w:r w:rsidR="00F57502">
        <w:rPr>
          <w:lang w:val="uk-UA"/>
        </w:rPr>
        <w:t xml:space="preserve">чителів </w:t>
      </w:r>
      <w:r w:rsidR="00AE3301">
        <w:rPr>
          <w:lang w:val="uk-UA"/>
        </w:rPr>
        <w:t>та учнів</w:t>
      </w:r>
      <w:r w:rsidR="00F57502">
        <w:rPr>
          <w:lang w:val="uk-UA"/>
        </w:rPr>
        <w:t xml:space="preserve"> </w:t>
      </w:r>
      <w:r w:rsidR="00AE3301">
        <w:rPr>
          <w:lang w:val="uk-UA"/>
        </w:rPr>
        <w:t>наприкінці</w:t>
      </w:r>
      <w:r w:rsidR="00F57502">
        <w:rPr>
          <w:lang w:val="uk-UA"/>
        </w:rPr>
        <w:t xml:space="preserve"> весни 2017 року</w:t>
      </w:r>
      <w:r w:rsidR="00651D85">
        <w:rPr>
          <w:lang w:val="uk-UA"/>
        </w:rPr>
        <w:t xml:space="preserve"> </w:t>
      </w:r>
      <w:r w:rsidR="00AE3301">
        <w:rPr>
          <w:lang w:val="uk-UA"/>
        </w:rPr>
        <w:t>для</w:t>
      </w:r>
      <w:r w:rsidR="00F57502">
        <w:rPr>
          <w:lang w:val="uk-UA"/>
        </w:rPr>
        <w:t xml:space="preserve"> </w:t>
      </w:r>
      <w:r w:rsidR="00AE3301">
        <w:rPr>
          <w:lang w:val="uk-UA"/>
        </w:rPr>
        <w:t>визначення того</w:t>
      </w:r>
      <w:r w:rsidR="00F57502">
        <w:rPr>
          <w:lang w:val="uk-UA"/>
        </w:rPr>
        <w:t xml:space="preserve">, що діти </w:t>
      </w:r>
      <w:r w:rsidR="00AE3301">
        <w:rPr>
          <w:lang w:val="uk-UA"/>
        </w:rPr>
        <w:t>запам’ятали,</w:t>
      </w:r>
      <w:r w:rsidR="00F57502">
        <w:rPr>
          <w:lang w:val="uk-UA"/>
        </w:rPr>
        <w:t xml:space="preserve"> </w:t>
      </w:r>
      <w:r w:rsidR="00AE3301">
        <w:rPr>
          <w:lang w:val="uk-UA"/>
        </w:rPr>
        <w:t>та</w:t>
      </w:r>
      <w:r w:rsidR="00F57502">
        <w:rPr>
          <w:lang w:val="uk-UA"/>
        </w:rPr>
        <w:t xml:space="preserve"> як змінилася </w:t>
      </w:r>
      <w:r w:rsidR="00AE3301">
        <w:rPr>
          <w:lang w:val="uk-UA"/>
        </w:rPr>
        <w:t xml:space="preserve">їхня поведінка через </w:t>
      </w:r>
      <w:r w:rsidR="00F57502">
        <w:rPr>
          <w:lang w:val="uk-UA"/>
        </w:rPr>
        <w:t xml:space="preserve">півроку після </w:t>
      </w:r>
      <w:r w:rsidR="00AE3301">
        <w:rPr>
          <w:lang w:val="uk-UA"/>
        </w:rPr>
        <w:t>завершення</w:t>
      </w:r>
      <w:r w:rsidR="00F57502">
        <w:rPr>
          <w:lang w:val="uk-UA"/>
        </w:rPr>
        <w:t xml:space="preserve"> </w:t>
      </w:r>
      <w:r w:rsidR="00AE3301">
        <w:rPr>
          <w:lang w:val="uk-UA"/>
        </w:rPr>
        <w:t>П</w:t>
      </w:r>
      <w:r w:rsidR="00F57502">
        <w:rPr>
          <w:lang w:val="uk-UA"/>
        </w:rPr>
        <w:t>роект</w:t>
      </w:r>
      <w:r w:rsidR="00AE3301">
        <w:rPr>
          <w:lang w:val="uk-UA"/>
        </w:rPr>
        <w:t>у</w:t>
      </w:r>
      <w:r w:rsidR="00436D6A" w:rsidRPr="00AE3301">
        <w:rPr>
          <w:lang w:val="ru-RU"/>
        </w:rPr>
        <w:t xml:space="preserve">. </w:t>
      </w:r>
    </w:p>
    <w:p w:rsidR="00436D6A" w:rsidRPr="00AE3301" w:rsidRDefault="00436D6A" w:rsidP="004F26E3">
      <w:pPr>
        <w:pStyle w:val="ListParagraph"/>
        <w:spacing w:line="276" w:lineRule="auto"/>
        <w:jc w:val="both"/>
        <w:rPr>
          <w:lang w:val="ru-RU"/>
        </w:rPr>
      </w:pPr>
    </w:p>
    <w:p w:rsidR="00A47CEC" w:rsidRPr="000A67E4" w:rsidRDefault="00F57502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lang w:val="uk-UA"/>
        </w:rPr>
        <w:t xml:space="preserve">ЮНІСЕФ </w:t>
      </w:r>
      <w:r w:rsidR="000A67E4">
        <w:rPr>
          <w:lang w:val="uk-UA"/>
        </w:rPr>
        <w:t>та Фонд «Здоров’я через освіту»</w:t>
      </w:r>
      <w:r>
        <w:rPr>
          <w:lang w:val="uk-UA"/>
        </w:rPr>
        <w:t xml:space="preserve"> </w:t>
      </w:r>
      <w:r w:rsidR="000A67E4">
        <w:rPr>
          <w:lang w:val="uk-UA"/>
        </w:rPr>
        <w:t>повинні спільно поширювати досвід,</w:t>
      </w:r>
      <w:r w:rsidR="000A67E4" w:rsidRPr="00907DF1">
        <w:rPr>
          <w:lang w:val="uk-UA"/>
        </w:rPr>
        <w:t xml:space="preserve"> </w:t>
      </w:r>
      <w:r w:rsidR="000A67E4">
        <w:rPr>
          <w:lang w:val="uk-UA"/>
        </w:rPr>
        <w:t>набутий у рамках Проекту серед керівництва МОН в якості підтверджуючих доказів для використання в процесі планування реформи «Нова українська школа»</w:t>
      </w:r>
      <w:r w:rsidR="00A47CEC" w:rsidRPr="000A67E4">
        <w:rPr>
          <w:lang w:val="ru-RU"/>
        </w:rPr>
        <w:t xml:space="preserve">. </w:t>
      </w:r>
    </w:p>
    <w:p w:rsidR="00436D6A" w:rsidRPr="000A67E4" w:rsidRDefault="00436D6A" w:rsidP="004F26E3">
      <w:pPr>
        <w:spacing w:line="276" w:lineRule="auto"/>
        <w:jc w:val="both"/>
        <w:rPr>
          <w:lang w:val="ru-RU"/>
        </w:rPr>
      </w:pPr>
    </w:p>
    <w:p w:rsidR="00893B57" w:rsidRPr="00205BBA" w:rsidRDefault="00336CC9" w:rsidP="004F26E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205BBA">
        <w:rPr>
          <w:lang w:val="uk-UA"/>
        </w:rPr>
        <w:t>п</w:t>
      </w:r>
      <w:r w:rsidR="00F57502">
        <w:rPr>
          <w:lang w:val="uk-UA"/>
        </w:rPr>
        <w:t>ровести конференцію</w:t>
      </w:r>
      <w:r w:rsidR="00205BBA">
        <w:rPr>
          <w:lang w:val="uk-UA"/>
        </w:rPr>
        <w:t xml:space="preserve"> з метою</w:t>
      </w:r>
      <w:r w:rsidR="00F57502">
        <w:rPr>
          <w:lang w:val="uk-UA"/>
        </w:rPr>
        <w:t xml:space="preserve"> поширення досвіду в інших областях (наприклад, Закарпатськ</w:t>
      </w:r>
      <w:r w:rsidR="00205BBA">
        <w:rPr>
          <w:lang w:val="uk-UA"/>
        </w:rPr>
        <w:t>ій</w:t>
      </w:r>
      <w:r w:rsidR="00F57502">
        <w:rPr>
          <w:lang w:val="uk-UA"/>
        </w:rPr>
        <w:t xml:space="preserve"> та Львівськ</w:t>
      </w:r>
      <w:r w:rsidR="00205BBA">
        <w:rPr>
          <w:lang w:val="uk-UA"/>
        </w:rPr>
        <w:t>ій</w:t>
      </w:r>
      <w:r w:rsidR="00F57502">
        <w:rPr>
          <w:lang w:val="uk-UA"/>
        </w:rPr>
        <w:t xml:space="preserve">) </w:t>
      </w:r>
      <w:r w:rsidR="00205BBA">
        <w:rPr>
          <w:lang w:val="uk-UA"/>
        </w:rPr>
        <w:t>та</w:t>
      </w:r>
      <w:r w:rsidR="00AC268A">
        <w:rPr>
          <w:lang w:val="uk-UA"/>
        </w:rPr>
        <w:t>,</w:t>
      </w:r>
      <w:r w:rsidR="00205BBA">
        <w:rPr>
          <w:lang w:val="uk-UA"/>
        </w:rPr>
        <w:t xml:space="preserve"> згодом</w:t>
      </w:r>
      <w:r w:rsidR="00AC268A">
        <w:rPr>
          <w:lang w:val="uk-UA"/>
        </w:rPr>
        <w:t>,</w:t>
      </w:r>
      <w:r w:rsidR="00F57502">
        <w:rPr>
          <w:lang w:val="uk-UA"/>
        </w:rPr>
        <w:t xml:space="preserve"> </w:t>
      </w:r>
      <w:r w:rsidR="00205BBA">
        <w:rPr>
          <w:lang w:val="uk-UA"/>
        </w:rPr>
        <w:t>по</w:t>
      </w:r>
      <w:r w:rsidR="00F57502">
        <w:rPr>
          <w:lang w:val="uk-UA"/>
        </w:rPr>
        <w:t xml:space="preserve"> всі</w:t>
      </w:r>
      <w:r w:rsidR="00205BBA">
        <w:rPr>
          <w:lang w:val="uk-UA"/>
        </w:rPr>
        <w:t>й території</w:t>
      </w:r>
      <w:r w:rsidR="00F57502">
        <w:rPr>
          <w:lang w:val="uk-UA"/>
        </w:rPr>
        <w:t xml:space="preserve"> України</w:t>
      </w:r>
      <w:r w:rsidR="00436D6A" w:rsidRPr="00205BBA">
        <w:rPr>
          <w:lang w:val="ru-RU"/>
        </w:rPr>
        <w:t xml:space="preserve">. </w:t>
      </w:r>
    </w:p>
    <w:p w:rsidR="00436D6A" w:rsidRPr="00205BBA" w:rsidRDefault="00436D6A" w:rsidP="004F26E3">
      <w:pPr>
        <w:spacing w:line="276" w:lineRule="auto"/>
        <w:jc w:val="both"/>
        <w:rPr>
          <w:lang w:val="ru-RU"/>
        </w:rPr>
      </w:pPr>
    </w:p>
    <w:p w:rsidR="0072477C" w:rsidRPr="007A4525" w:rsidRDefault="00760DCF" w:rsidP="004F26E3">
      <w:pPr>
        <w:spacing w:line="276" w:lineRule="auto"/>
        <w:jc w:val="both"/>
        <w:rPr>
          <w:b/>
          <w:color w:val="000000" w:themeColor="text1"/>
          <w:lang w:val="uk-UA"/>
        </w:rPr>
      </w:pPr>
      <w:r>
        <w:rPr>
          <w:b/>
          <w:lang w:val="uk-UA"/>
        </w:rPr>
        <w:t xml:space="preserve">Для </w:t>
      </w:r>
      <w:r w:rsidR="007A4525">
        <w:rPr>
          <w:b/>
          <w:lang w:val="uk-UA"/>
        </w:rPr>
        <w:t>НаУКМА</w:t>
      </w:r>
    </w:p>
    <w:p w:rsidR="00FC6BA6" w:rsidRPr="00764261" w:rsidRDefault="00FC6BA6" w:rsidP="004F26E3">
      <w:pPr>
        <w:spacing w:line="276" w:lineRule="auto"/>
        <w:jc w:val="both"/>
        <w:rPr>
          <w:lang w:val="en-GB"/>
        </w:rPr>
      </w:pPr>
    </w:p>
    <w:p w:rsidR="00403D03" w:rsidRPr="00143EB7" w:rsidRDefault="006F0B72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>Необхідно п</w:t>
      </w:r>
      <w:r w:rsidR="00F57502">
        <w:rPr>
          <w:lang w:val="uk-UA"/>
        </w:rPr>
        <w:t>родовж</w:t>
      </w:r>
      <w:r>
        <w:rPr>
          <w:lang w:val="uk-UA"/>
        </w:rPr>
        <w:t>ува</w:t>
      </w:r>
      <w:r w:rsidR="00F57502">
        <w:rPr>
          <w:lang w:val="uk-UA"/>
        </w:rPr>
        <w:t xml:space="preserve">ти розвиток, </w:t>
      </w:r>
      <w:r>
        <w:rPr>
          <w:lang w:val="uk-UA"/>
        </w:rPr>
        <w:t>поліпшення</w:t>
      </w:r>
      <w:r w:rsidR="00F57502">
        <w:rPr>
          <w:lang w:val="uk-UA"/>
        </w:rPr>
        <w:t xml:space="preserve"> та документування системи напр</w:t>
      </w:r>
      <w:r>
        <w:rPr>
          <w:lang w:val="uk-UA"/>
        </w:rPr>
        <w:t>авлення</w:t>
      </w:r>
      <w:r w:rsidR="00F57502">
        <w:rPr>
          <w:lang w:val="uk-UA"/>
        </w:rPr>
        <w:t xml:space="preserve"> для </w:t>
      </w:r>
      <w:r>
        <w:rPr>
          <w:lang w:val="uk-UA"/>
        </w:rPr>
        <w:t xml:space="preserve">надання </w:t>
      </w:r>
      <w:r w:rsidR="00F57502">
        <w:rPr>
          <w:lang w:val="uk-UA"/>
        </w:rPr>
        <w:t>підтримки</w:t>
      </w:r>
      <w:r>
        <w:rPr>
          <w:lang w:val="uk-UA"/>
        </w:rPr>
        <w:t xml:space="preserve"> дітям різного віку, які</w:t>
      </w:r>
      <w:r w:rsidR="00F57502">
        <w:rPr>
          <w:lang w:val="uk-UA"/>
        </w:rPr>
        <w:t xml:space="preserve"> серйозно постраждал</w:t>
      </w:r>
      <w:r>
        <w:rPr>
          <w:lang w:val="uk-UA"/>
        </w:rPr>
        <w:t>и</w:t>
      </w:r>
      <w:r w:rsidR="00403D03" w:rsidRPr="00143EB7">
        <w:rPr>
          <w:lang w:val="ru-RU"/>
        </w:rPr>
        <w:t>.</w:t>
      </w:r>
    </w:p>
    <w:p w:rsidR="00403D03" w:rsidRPr="00143EB7" w:rsidRDefault="00403D03" w:rsidP="004F26E3">
      <w:pPr>
        <w:spacing w:line="276" w:lineRule="auto"/>
        <w:jc w:val="both"/>
        <w:rPr>
          <w:lang w:val="ru-RU"/>
        </w:rPr>
      </w:pPr>
    </w:p>
    <w:p w:rsidR="00403D03" w:rsidRPr="00143EB7" w:rsidRDefault="00143EB7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 w:rsidR="0035281E">
        <w:rPr>
          <w:rStyle w:val="shorttext"/>
          <w:lang w:val="uk-UA"/>
        </w:rPr>
        <w:t>здійснювати м</w:t>
      </w:r>
      <w:r w:rsidR="00F57502">
        <w:rPr>
          <w:lang w:val="uk-UA"/>
        </w:rPr>
        <w:t>оніторинг динамі</w:t>
      </w:r>
      <w:r w:rsidR="0035281E">
        <w:rPr>
          <w:lang w:val="uk-UA"/>
        </w:rPr>
        <w:t>ки</w:t>
      </w:r>
      <w:r w:rsidR="00F57502">
        <w:rPr>
          <w:lang w:val="uk-UA"/>
        </w:rPr>
        <w:t xml:space="preserve"> психо</w:t>
      </w:r>
      <w:r w:rsidR="0035281E">
        <w:rPr>
          <w:lang w:val="uk-UA"/>
        </w:rPr>
        <w:t>соціальних потреб</w:t>
      </w:r>
      <w:r w:rsidR="00F57502">
        <w:rPr>
          <w:lang w:val="uk-UA"/>
        </w:rPr>
        <w:t>, пов</w:t>
      </w:r>
      <w:r w:rsidR="00936AA4">
        <w:rPr>
          <w:lang w:val="uk-UA"/>
        </w:rPr>
        <w:t>’</w:t>
      </w:r>
      <w:r w:rsidR="00F57502">
        <w:rPr>
          <w:lang w:val="uk-UA"/>
        </w:rPr>
        <w:t>язан</w:t>
      </w:r>
      <w:r w:rsidR="00936AA4">
        <w:rPr>
          <w:lang w:val="uk-UA"/>
        </w:rPr>
        <w:t>их</w:t>
      </w:r>
      <w:r w:rsidR="00F57502">
        <w:rPr>
          <w:lang w:val="uk-UA"/>
        </w:rPr>
        <w:t xml:space="preserve"> зі збройним конфліктом, </w:t>
      </w:r>
      <w:r w:rsidR="00936AA4">
        <w:rPr>
          <w:lang w:val="uk-UA"/>
        </w:rPr>
        <w:t>та за</w:t>
      </w:r>
      <w:r w:rsidR="00F57502">
        <w:rPr>
          <w:lang w:val="uk-UA"/>
        </w:rPr>
        <w:t xml:space="preserve"> можливо</w:t>
      </w:r>
      <w:r w:rsidR="00936AA4">
        <w:rPr>
          <w:lang w:val="uk-UA"/>
        </w:rPr>
        <w:t>сті</w:t>
      </w:r>
      <w:r w:rsidR="00F57502">
        <w:rPr>
          <w:lang w:val="uk-UA"/>
        </w:rPr>
        <w:t xml:space="preserve">, розширити </w:t>
      </w:r>
      <w:r w:rsidR="00936AA4">
        <w:rPr>
          <w:lang w:val="uk-UA"/>
        </w:rPr>
        <w:t xml:space="preserve">впровадження </w:t>
      </w:r>
      <w:r w:rsidR="00F57502">
        <w:rPr>
          <w:lang w:val="uk-UA"/>
        </w:rPr>
        <w:t>компонент</w:t>
      </w:r>
      <w:r w:rsidR="00936AA4">
        <w:rPr>
          <w:lang w:val="uk-UA"/>
        </w:rPr>
        <w:t>у</w:t>
      </w:r>
      <w:r w:rsidR="00F57502">
        <w:rPr>
          <w:lang w:val="uk-UA"/>
        </w:rPr>
        <w:t xml:space="preserve"> </w:t>
      </w:r>
      <w:r w:rsidR="00936AA4">
        <w:rPr>
          <w:lang w:val="uk-UA"/>
        </w:rPr>
        <w:t>ПСП</w:t>
      </w:r>
      <w:r w:rsidR="00F57502">
        <w:rPr>
          <w:lang w:val="uk-UA"/>
        </w:rPr>
        <w:t xml:space="preserve"> в областях, які </w:t>
      </w:r>
      <w:r w:rsidR="00936AA4">
        <w:rPr>
          <w:lang w:val="uk-UA"/>
        </w:rPr>
        <w:t xml:space="preserve">не були </w:t>
      </w:r>
      <w:r w:rsidR="00F57502">
        <w:rPr>
          <w:lang w:val="uk-UA"/>
        </w:rPr>
        <w:t>охоплен</w:t>
      </w:r>
      <w:r w:rsidR="00936AA4">
        <w:rPr>
          <w:lang w:val="uk-UA"/>
        </w:rPr>
        <w:t>і</w:t>
      </w:r>
      <w:r w:rsidR="00F57502">
        <w:rPr>
          <w:lang w:val="uk-UA"/>
        </w:rPr>
        <w:t xml:space="preserve"> </w:t>
      </w:r>
      <w:r w:rsidR="00936AA4">
        <w:rPr>
          <w:lang w:val="uk-UA"/>
        </w:rPr>
        <w:t>та</w:t>
      </w:r>
      <w:r w:rsidR="00F57502">
        <w:rPr>
          <w:lang w:val="uk-UA"/>
        </w:rPr>
        <w:t xml:space="preserve"> створюють високий ризик для дітей</w:t>
      </w:r>
      <w:r w:rsidR="00403D03" w:rsidRPr="00143EB7">
        <w:rPr>
          <w:lang w:val="ru-RU"/>
        </w:rPr>
        <w:t>.</w:t>
      </w:r>
    </w:p>
    <w:p w:rsidR="00647C57" w:rsidRPr="00143EB7" w:rsidRDefault="00647C57" w:rsidP="004F26E3">
      <w:pPr>
        <w:spacing w:line="276" w:lineRule="auto"/>
        <w:jc w:val="both"/>
        <w:rPr>
          <w:lang w:val="ru-RU"/>
        </w:rPr>
      </w:pPr>
    </w:p>
    <w:p w:rsidR="0072477C" w:rsidRPr="0035281E" w:rsidRDefault="00ED13EF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lang w:val="uk-UA"/>
        </w:rPr>
        <w:t>Необхідно продовжувати публікувати та поширювати інструменти оцінки, навчальні та навчально-методичні матеріали, а також результати діяльності за Проектом</w:t>
      </w:r>
      <w:r w:rsidR="0072477C" w:rsidRPr="0035281E">
        <w:rPr>
          <w:lang w:val="ru-RU"/>
        </w:rPr>
        <w:t>.</w:t>
      </w:r>
    </w:p>
    <w:p w:rsidR="0072477C" w:rsidRPr="0035281E" w:rsidRDefault="0072477C" w:rsidP="004F26E3">
      <w:pPr>
        <w:spacing w:line="276" w:lineRule="auto"/>
        <w:jc w:val="both"/>
        <w:rPr>
          <w:lang w:val="ru-RU"/>
        </w:rPr>
      </w:pPr>
    </w:p>
    <w:p w:rsidR="00A6558E" w:rsidRPr="00ED13EF" w:rsidRDefault="00ED13EF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993958">
        <w:rPr>
          <w:lang w:val="uk-UA"/>
        </w:rPr>
        <w:lastRenderedPageBreak/>
        <w:t xml:space="preserve">Необхідно </w:t>
      </w:r>
      <w:r>
        <w:rPr>
          <w:lang w:val="uk-UA"/>
        </w:rPr>
        <w:t>р</w:t>
      </w:r>
      <w:r w:rsidRPr="00993958">
        <w:rPr>
          <w:lang w:val="uk-UA"/>
        </w:rPr>
        <w:t xml:space="preserve">озширити </w:t>
      </w:r>
      <w:r>
        <w:rPr>
          <w:lang w:val="uk-UA"/>
        </w:rPr>
        <w:t>та</w:t>
      </w:r>
      <w:r w:rsidRPr="00993958">
        <w:rPr>
          <w:lang w:val="uk-UA"/>
        </w:rPr>
        <w:t xml:space="preserve"> поглибити підготовку вчителів, шкільних психологів</w:t>
      </w:r>
      <w:r>
        <w:rPr>
          <w:lang w:val="uk-UA"/>
        </w:rPr>
        <w:t xml:space="preserve"> </w:t>
      </w:r>
      <w:r w:rsidR="00B802D7">
        <w:rPr>
          <w:lang w:val="uk-UA"/>
        </w:rPr>
        <w:t>(які надають послуги</w:t>
      </w:r>
      <w:r w:rsidR="00470E85">
        <w:rPr>
          <w:lang w:val="uk-UA"/>
        </w:rPr>
        <w:t xml:space="preserve"> дітям, які</w:t>
      </w:r>
      <w:r w:rsidR="00B802D7">
        <w:rPr>
          <w:lang w:val="uk-UA"/>
        </w:rPr>
        <w:t xml:space="preserve"> серйозно постраждали), співробітників </w:t>
      </w:r>
      <w:r w:rsidR="00470E85">
        <w:rPr>
          <w:lang w:val="uk-UA"/>
        </w:rPr>
        <w:t>МОН та ІППО</w:t>
      </w:r>
      <w:r w:rsidR="00B802D7">
        <w:rPr>
          <w:lang w:val="uk-UA"/>
        </w:rPr>
        <w:t xml:space="preserve"> </w:t>
      </w:r>
      <w:r w:rsidR="00470E85">
        <w:rPr>
          <w:lang w:val="uk-UA"/>
        </w:rPr>
        <w:t>з питань</w:t>
      </w:r>
      <w:r w:rsidR="00B802D7">
        <w:rPr>
          <w:lang w:val="uk-UA"/>
        </w:rPr>
        <w:t xml:space="preserve"> методології та моніторингу </w:t>
      </w:r>
      <w:r w:rsidR="00470E85">
        <w:rPr>
          <w:lang w:val="uk-UA"/>
        </w:rPr>
        <w:t>ПСП</w:t>
      </w:r>
      <w:r w:rsidR="00A6558E" w:rsidRPr="00ED13EF">
        <w:rPr>
          <w:lang w:val="ru-RU"/>
        </w:rPr>
        <w:t xml:space="preserve">. </w:t>
      </w:r>
    </w:p>
    <w:p w:rsidR="00A6558E" w:rsidRPr="00ED13EF" w:rsidRDefault="00A6558E" w:rsidP="004F26E3">
      <w:pPr>
        <w:spacing w:line="276" w:lineRule="auto"/>
        <w:jc w:val="both"/>
        <w:rPr>
          <w:lang w:val="ru-RU"/>
        </w:rPr>
      </w:pPr>
    </w:p>
    <w:p w:rsidR="00D638BE" w:rsidRPr="007F4965" w:rsidRDefault="00ED13EF" w:rsidP="004F26E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/>
        </w:rPr>
        <w:t>Тренінг</w:t>
      </w:r>
      <w:r w:rsidRPr="00993958">
        <w:rPr>
          <w:lang w:val="uk-UA"/>
        </w:rPr>
        <w:t xml:space="preserve"> повин</w:t>
      </w:r>
      <w:r>
        <w:rPr>
          <w:lang w:val="uk-UA"/>
        </w:rPr>
        <w:t>ен</w:t>
      </w:r>
      <w:r w:rsidRPr="00993958">
        <w:rPr>
          <w:lang w:val="uk-UA"/>
        </w:rPr>
        <w:t xml:space="preserve"> </w:t>
      </w:r>
      <w:r>
        <w:rPr>
          <w:lang w:val="uk-UA"/>
        </w:rPr>
        <w:t>мати форму програми</w:t>
      </w:r>
      <w:r w:rsidRPr="00993958">
        <w:rPr>
          <w:lang w:val="uk-UA"/>
        </w:rPr>
        <w:t xml:space="preserve"> навчання (</w:t>
      </w:r>
      <w:r>
        <w:rPr>
          <w:lang w:val="uk-UA"/>
        </w:rPr>
        <w:t>онлайн-курс та самостійна робота</w:t>
      </w:r>
      <w:r w:rsidRPr="00993958">
        <w:rPr>
          <w:lang w:val="uk-UA"/>
        </w:rPr>
        <w:t xml:space="preserve"> </w:t>
      </w:r>
      <w:r w:rsidRPr="00993958">
        <w:rPr>
          <w:lang w:val="uk-UA"/>
        </w:rPr>
        <w:sym w:font="Symbol" w:char="F0AE"/>
      </w:r>
      <w:r w:rsidRPr="00993958">
        <w:rPr>
          <w:lang w:val="uk-UA"/>
        </w:rPr>
        <w:t xml:space="preserve"> семінар </w:t>
      </w:r>
      <w:r w:rsidRPr="00993958">
        <w:rPr>
          <w:lang w:val="uk-UA"/>
        </w:rPr>
        <w:sym w:font="Symbol" w:char="F0AE"/>
      </w:r>
      <w:r w:rsidRPr="00993958">
        <w:rPr>
          <w:lang w:val="uk-UA"/>
        </w:rPr>
        <w:t xml:space="preserve"> практи</w:t>
      </w:r>
      <w:r>
        <w:rPr>
          <w:lang w:val="uk-UA"/>
        </w:rPr>
        <w:t>ка</w:t>
      </w:r>
      <w:r w:rsidRPr="00993958">
        <w:rPr>
          <w:lang w:val="uk-UA"/>
        </w:rPr>
        <w:t xml:space="preserve"> </w:t>
      </w:r>
      <w:r w:rsidRPr="00993958">
        <w:rPr>
          <w:lang w:val="uk-UA"/>
        </w:rPr>
        <w:sym w:font="Symbol" w:char="F0AE"/>
      </w:r>
      <w:r w:rsidRPr="00993958">
        <w:rPr>
          <w:lang w:val="uk-UA"/>
        </w:rPr>
        <w:t xml:space="preserve"> </w:t>
      </w:r>
      <w:r>
        <w:rPr>
          <w:lang w:val="uk-UA"/>
        </w:rPr>
        <w:t>додатковий онлайн – курс та самостійна робота</w:t>
      </w:r>
      <w:r w:rsidRPr="00993958">
        <w:rPr>
          <w:lang w:val="uk-UA"/>
        </w:rPr>
        <w:t xml:space="preserve"> </w:t>
      </w:r>
      <w:r w:rsidRPr="00993958">
        <w:rPr>
          <w:lang w:val="uk-UA"/>
        </w:rPr>
        <w:sym w:font="Symbol" w:char="F0AE"/>
      </w:r>
      <w:r w:rsidRPr="00993958">
        <w:rPr>
          <w:lang w:val="uk-UA"/>
        </w:rPr>
        <w:t xml:space="preserve"> наступний семінар </w:t>
      </w:r>
      <w:r w:rsidRPr="00993958">
        <w:rPr>
          <w:lang w:val="uk-UA"/>
        </w:rPr>
        <w:sym w:font="Symbol" w:char="F0AE"/>
      </w:r>
      <w:r w:rsidRPr="00993958">
        <w:rPr>
          <w:lang w:val="uk-UA"/>
        </w:rPr>
        <w:t xml:space="preserve"> </w:t>
      </w:r>
      <w:r>
        <w:rPr>
          <w:lang w:val="uk-UA"/>
        </w:rPr>
        <w:t>додаткова практика</w:t>
      </w:r>
      <w:r w:rsidRPr="00993958">
        <w:rPr>
          <w:lang w:val="uk-UA"/>
        </w:rPr>
        <w:t xml:space="preserve">). </w:t>
      </w:r>
      <w:r>
        <w:rPr>
          <w:lang w:val="uk-UA"/>
        </w:rPr>
        <w:t>Підготовка має проходити у формі дистанційного навчання: онлайн-курс для більшості районів та друковані матеріали для учасників, які проживають у районах з обмеженим доступом до мережі Інтернет</w:t>
      </w:r>
      <w:r w:rsidR="00D638BE" w:rsidRPr="007F4965">
        <w:rPr>
          <w:rFonts w:eastAsia="Times New Roman" w:cs="Times New Roman"/>
          <w:lang w:val="uk-UA" w:eastAsia="ru-RU"/>
        </w:rPr>
        <w:t>.</w:t>
      </w:r>
    </w:p>
    <w:p w:rsidR="00A6558E" w:rsidRPr="007F4965" w:rsidRDefault="00A6558E" w:rsidP="004F26E3">
      <w:pPr>
        <w:pStyle w:val="ListParagraph"/>
        <w:spacing w:line="276" w:lineRule="auto"/>
        <w:ind w:left="1440"/>
        <w:jc w:val="both"/>
        <w:rPr>
          <w:lang w:val="uk-UA"/>
        </w:rPr>
      </w:pPr>
    </w:p>
    <w:p w:rsidR="00A6558E" w:rsidRPr="004241BB" w:rsidRDefault="004241BB" w:rsidP="004F26E3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uk-UA"/>
        </w:rPr>
      </w:pPr>
      <w:r>
        <w:rPr>
          <w:lang w:val="uk-UA"/>
        </w:rPr>
        <w:t>Тренінг</w:t>
      </w:r>
      <w:r w:rsidRPr="00993958">
        <w:rPr>
          <w:lang w:val="uk-UA"/>
        </w:rPr>
        <w:t xml:space="preserve"> повин</w:t>
      </w:r>
      <w:r>
        <w:rPr>
          <w:lang w:val="uk-UA"/>
        </w:rPr>
        <w:t>ен</w:t>
      </w:r>
      <w:r w:rsidRPr="00993958">
        <w:rPr>
          <w:lang w:val="uk-UA"/>
        </w:rPr>
        <w:t xml:space="preserve"> включати в себе </w:t>
      </w:r>
      <w:r w:rsidR="00B802D7">
        <w:rPr>
          <w:lang w:val="uk-UA"/>
        </w:rPr>
        <w:t xml:space="preserve">конкретний навчальний план </w:t>
      </w:r>
      <w:r>
        <w:rPr>
          <w:lang w:val="uk-UA"/>
        </w:rPr>
        <w:t>та</w:t>
      </w:r>
      <w:r w:rsidR="00B802D7">
        <w:rPr>
          <w:lang w:val="uk-UA"/>
        </w:rPr>
        <w:t xml:space="preserve"> </w:t>
      </w:r>
      <w:r>
        <w:rPr>
          <w:lang w:val="uk-UA"/>
        </w:rPr>
        <w:t xml:space="preserve">розвиток </w:t>
      </w:r>
      <w:r w:rsidR="00B802D7">
        <w:rPr>
          <w:lang w:val="uk-UA"/>
        </w:rPr>
        <w:t>компетенці</w:t>
      </w:r>
      <w:r>
        <w:rPr>
          <w:lang w:val="uk-UA"/>
        </w:rPr>
        <w:t>й</w:t>
      </w:r>
      <w:r w:rsidR="00B802D7">
        <w:rPr>
          <w:lang w:val="uk-UA"/>
        </w:rPr>
        <w:t xml:space="preserve">, </w:t>
      </w:r>
      <w:r w:rsidR="00470E85" w:rsidRPr="00993958">
        <w:rPr>
          <w:lang w:val="uk-UA"/>
        </w:rPr>
        <w:t>пов</w:t>
      </w:r>
      <w:r w:rsidR="00470E85">
        <w:rPr>
          <w:lang w:val="uk-UA"/>
        </w:rPr>
        <w:t>’</w:t>
      </w:r>
      <w:r w:rsidR="00470E85" w:rsidRPr="00993958">
        <w:rPr>
          <w:lang w:val="uk-UA"/>
        </w:rPr>
        <w:t>язан</w:t>
      </w:r>
      <w:r>
        <w:rPr>
          <w:lang w:val="uk-UA"/>
        </w:rPr>
        <w:t>их</w:t>
      </w:r>
      <w:r w:rsidR="00470E85" w:rsidRPr="00993958">
        <w:rPr>
          <w:lang w:val="uk-UA"/>
        </w:rPr>
        <w:t xml:space="preserve"> зі збройним конфліктом </w:t>
      </w:r>
      <w:r w:rsidR="00470E85">
        <w:rPr>
          <w:lang w:val="uk-UA"/>
        </w:rPr>
        <w:t>та</w:t>
      </w:r>
      <w:r w:rsidR="00470E85" w:rsidRPr="00993958">
        <w:rPr>
          <w:lang w:val="uk-UA"/>
        </w:rPr>
        <w:t xml:space="preserve"> переміщенням</w:t>
      </w:r>
      <w:r w:rsidR="00A6558E" w:rsidRPr="004241BB">
        <w:rPr>
          <w:lang w:val="uk-UA"/>
        </w:rPr>
        <w:t>.</w:t>
      </w:r>
    </w:p>
    <w:p w:rsidR="00403D03" w:rsidRPr="004241BB" w:rsidRDefault="00403D03" w:rsidP="004F26E3">
      <w:pPr>
        <w:spacing w:line="276" w:lineRule="auto"/>
        <w:jc w:val="both"/>
        <w:rPr>
          <w:lang w:val="uk-UA"/>
        </w:rPr>
      </w:pPr>
    </w:p>
    <w:p w:rsidR="00403D03" w:rsidRPr="004241BB" w:rsidRDefault="004241BB" w:rsidP="004F26E3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uk-UA"/>
        </w:rPr>
      </w:pPr>
      <w:r>
        <w:rPr>
          <w:lang w:val="uk-UA"/>
        </w:rPr>
        <w:t>Тренінг</w:t>
      </w:r>
      <w:r w:rsidRPr="00993958">
        <w:rPr>
          <w:lang w:val="uk-UA"/>
        </w:rPr>
        <w:t xml:space="preserve"> повин</w:t>
      </w:r>
      <w:r>
        <w:rPr>
          <w:lang w:val="uk-UA"/>
        </w:rPr>
        <w:t>ен</w:t>
      </w:r>
      <w:r w:rsidRPr="00993958">
        <w:rPr>
          <w:lang w:val="uk-UA"/>
        </w:rPr>
        <w:t xml:space="preserve"> включати в себе </w:t>
      </w:r>
      <w:r>
        <w:rPr>
          <w:lang w:val="uk-UA"/>
        </w:rPr>
        <w:t xml:space="preserve">конкретний навчальний план та розвиток компетенцій, </w:t>
      </w:r>
      <w:r w:rsidR="00B802D7">
        <w:rPr>
          <w:lang w:val="uk-UA"/>
        </w:rPr>
        <w:t>спрямован</w:t>
      </w:r>
      <w:r>
        <w:rPr>
          <w:lang w:val="uk-UA"/>
        </w:rPr>
        <w:t>их</w:t>
      </w:r>
      <w:r w:rsidR="00B802D7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B802D7">
        <w:rPr>
          <w:lang w:val="uk-UA"/>
        </w:rPr>
        <w:t>робот</w:t>
      </w:r>
      <w:r>
        <w:rPr>
          <w:lang w:val="uk-UA"/>
        </w:rPr>
        <w:t>у</w:t>
      </w:r>
      <w:r w:rsidR="00B802D7">
        <w:rPr>
          <w:lang w:val="uk-UA"/>
        </w:rPr>
        <w:t xml:space="preserve"> з сім</w:t>
      </w:r>
      <w:r>
        <w:rPr>
          <w:lang w:val="uk-UA"/>
        </w:rPr>
        <w:t>’</w:t>
      </w:r>
      <w:r w:rsidR="00B802D7">
        <w:rPr>
          <w:lang w:val="uk-UA"/>
        </w:rPr>
        <w:t>ями</w:t>
      </w:r>
      <w:r w:rsidR="00403D03" w:rsidRPr="004241BB">
        <w:rPr>
          <w:lang w:val="uk-UA"/>
        </w:rPr>
        <w:t>.</w:t>
      </w:r>
    </w:p>
    <w:p w:rsidR="00403D03" w:rsidRPr="004241BB" w:rsidRDefault="004241BB" w:rsidP="004F26E3">
      <w:pPr>
        <w:tabs>
          <w:tab w:val="left" w:pos="1670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</w:r>
    </w:p>
    <w:p w:rsidR="00403D03" w:rsidRPr="008D1817" w:rsidRDefault="004241BB" w:rsidP="004F26E3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ru-RU"/>
        </w:rPr>
      </w:pPr>
      <w:r>
        <w:rPr>
          <w:lang w:val="uk-UA"/>
        </w:rPr>
        <w:t>Тренінг</w:t>
      </w:r>
      <w:r w:rsidRPr="00993958">
        <w:rPr>
          <w:lang w:val="uk-UA"/>
        </w:rPr>
        <w:t xml:space="preserve"> </w:t>
      </w:r>
      <w:r w:rsidR="00B802D7">
        <w:rPr>
          <w:lang w:val="uk-UA"/>
        </w:rPr>
        <w:t>повин</w:t>
      </w:r>
      <w:r>
        <w:rPr>
          <w:lang w:val="uk-UA"/>
        </w:rPr>
        <w:t>ен</w:t>
      </w:r>
      <w:r w:rsidR="00B802D7">
        <w:rPr>
          <w:lang w:val="uk-UA"/>
        </w:rPr>
        <w:t xml:space="preserve"> супроводжуватися </w:t>
      </w:r>
      <w:r>
        <w:rPr>
          <w:lang w:val="uk-UA"/>
        </w:rPr>
        <w:t>регулярним</w:t>
      </w:r>
      <w:r w:rsidR="00B802D7">
        <w:rPr>
          <w:lang w:val="uk-UA"/>
        </w:rPr>
        <w:t xml:space="preserve"> наставництв</w:t>
      </w:r>
      <w:r>
        <w:rPr>
          <w:lang w:val="uk-UA"/>
        </w:rPr>
        <w:t>ом</w:t>
      </w:r>
      <w:r w:rsidR="00403D03" w:rsidRPr="008D1817">
        <w:rPr>
          <w:lang w:val="ru-RU"/>
        </w:rPr>
        <w:t>.</w:t>
      </w:r>
    </w:p>
    <w:p w:rsidR="0072477C" w:rsidRPr="008D1817" w:rsidRDefault="0072477C" w:rsidP="004F26E3">
      <w:pPr>
        <w:spacing w:line="276" w:lineRule="auto"/>
        <w:jc w:val="both"/>
        <w:rPr>
          <w:lang w:val="ru-RU"/>
        </w:rPr>
      </w:pPr>
    </w:p>
    <w:p w:rsidR="00F34D6C" w:rsidRPr="00345BC7" w:rsidRDefault="00470E85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uk-UA"/>
        </w:rPr>
      </w:pPr>
      <w:r>
        <w:rPr>
          <w:rStyle w:val="shorttext"/>
          <w:lang w:val="uk-UA"/>
        </w:rPr>
        <w:t xml:space="preserve">Необхідно </w:t>
      </w:r>
      <w:r>
        <w:rPr>
          <w:lang w:val="uk-UA"/>
        </w:rPr>
        <w:t>розширити та поглибити залучення сімей до проектної діяльності</w:t>
      </w:r>
      <w:r w:rsidR="00B802D7">
        <w:rPr>
          <w:lang w:val="uk-UA"/>
        </w:rPr>
        <w:t xml:space="preserve">. Це повинно включати навчання розумінню того, як конфлікт </w:t>
      </w:r>
      <w:r w:rsidR="008D1817">
        <w:rPr>
          <w:lang w:val="uk-UA"/>
        </w:rPr>
        <w:t>вплинув на</w:t>
      </w:r>
      <w:r w:rsidR="00B802D7">
        <w:rPr>
          <w:lang w:val="uk-UA"/>
        </w:rPr>
        <w:t xml:space="preserve"> сім</w:t>
      </w:r>
      <w:r w:rsidR="008D1817">
        <w:rPr>
          <w:lang w:val="uk-UA"/>
        </w:rPr>
        <w:t>’</w:t>
      </w:r>
      <w:r w:rsidR="00B802D7">
        <w:rPr>
          <w:lang w:val="uk-UA"/>
        </w:rPr>
        <w:t>ї та сімейн</w:t>
      </w:r>
      <w:r w:rsidR="008D1817">
        <w:rPr>
          <w:lang w:val="uk-UA"/>
        </w:rPr>
        <w:t>у</w:t>
      </w:r>
      <w:r w:rsidR="00B802D7">
        <w:rPr>
          <w:lang w:val="uk-UA"/>
        </w:rPr>
        <w:t xml:space="preserve"> динамік</w:t>
      </w:r>
      <w:r w:rsidR="008D1817">
        <w:rPr>
          <w:lang w:val="uk-UA"/>
        </w:rPr>
        <w:t>у</w:t>
      </w:r>
      <w:r w:rsidR="00B802D7">
        <w:rPr>
          <w:lang w:val="uk-UA"/>
        </w:rPr>
        <w:t xml:space="preserve">, як </w:t>
      </w:r>
      <w:r w:rsidR="008D1817">
        <w:rPr>
          <w:lang w:val="uk-UA"/>
        </w:rPr>
        <w:t>взаємодіяти із</w:t>
      </w:r>
      <w:r w:rsidR="00B802D7">
        <w:rPr>
          <w:lang w:val="uk-UA"/>
        </w:rPr>
        <w:t xml:space="preserve"> сім</w:t>
      </w:r>
      <w:r w:rsidR="008D1817">
        <w:rPr>
          <w:lang w:val="uk-UA"/>
        </w:rPr>
        <w:t>’ями</w:t>
      </w:r>
      <w:r w:rsidR="00B802D7">
        <w:rPr>
          <w:lang w:val="uk-UA"/>
        </w:rPr>
        <w:t xml:space="preserve">, як ефективно взаємодіяти з батьками, дітьми та підлітками, </w:t>
      </w:r>
      <w:r w:rsidR="008D1817">
        <w:rPr>
          <w:lang w:val="uk-UA"/>
        </w:rPr>
        <w:t>а також</w:t>
      </w:r>
      <w:r w:rsidR="00B802D7">
        <w:rPr>
          <w:lang w:val="uk-UA"/>
        </w:rPr>
        <w:t xml:space="preserve"> як </w:t>
      </w:r>
      <w:r w:rsidR="008D1817">
        <w:rPr>
          <w:lang w:val="uk-UA"/>
        </w:rPr>
        <w:t xml:space="preserve">нав’язливо </w:t>
      </w:r>
      <w:r w:rsidR="00B802D7">
        <w:rPr>
          <w:lang w:val="uk-UA"/>
        </w:rPr>
        <w:t>надавати підтримку. В</w:t>
      </w:r>
      <w:r w:rsidR="00345BC7">
        <w:rPr>
          <w:lang w:val="uk-UA"/>
        </w:rPr>
        <w:t>оно</w:t>
      </w:r>
      <w:r w:rsidR="00B802D7">
        <w:rPr>
          <w:lang w:val="uk-UA"/>
        </w:rPr>
        <w:t xml:space="preserve"> може також включати в себе дискусійні групи </w:t>
      </w:r>
      <w:r w:rsidR="00345BC7">
        <w:rPr>
          <w:lang w:val="uk-UA"/>
        </w:rPr>
        <w:t>за участю</w:t>
      </w:r>
      <w:r w:rsidR="00B802D7">
        <w:rPr>
          <w:lang w:val="uk-UA"/>
        </w:rPr>
        <w:t xml:space="preserve"> різни</w:t>
      </w:r>
      <w:r w:rsidR="00345BC7">
        <w:rPr>
          <w:lang w:val="uk-UA"/>
        </w:rPr>
        <w:t>х</w:t>
      </w:r>
      <w:r w:rsidR="00B802D7">
        <w:rPr>
          <w:lang w:val="uk-UA"/>
        </w:rPr>
        <w:t xml:space="preserve"> сім</w:t>
      </w:r>
      <w:r w:rsidR="00345BC7">
        <w:rPr>
          <w:lang w:val="uk-UA"/>
        </w:rPr>
        <w:t>ей</w:t>
      </w:r>
      <w:r w:rsidR="00B802D7">
        <w:rPr>
          <w:lang w:val="uk-UA"/>
        </w:rPr>
        <w:t xml:space="preserve">, які </w:t>
      </w:r>
      <w:r w:rsidR="00345BC7">
        <w:rPr>
          <w:lang w:val="uk-UA"/>
        </w:rPr>
        <w:t>забезпечать можливості для</w:t>
      </w:r>
      <w:r w:rsidR="00B802D7">
        <w:rPr>
          <w:lang w:val="uk-UA"/>
        </w:rPr>
        <w:t xml:space="preserve"> спільн</w:t>
      </w:r>
      <w:r w:rsidR="00345BC7">
        <w:rPr>
          <w:lang w:val="uk-UA"/>
        </w:rPr>
        <w:t>ого</w:t>
      </w:r>
      <w:r w:rsidR="00B802D7">
        <w:rPr>
          <w:lang w:val="uk-UA"/>
        </w:rPr>
        <w:t xml:space="preserve"> навчання, </w:t>
      </w:r>
      <w:r w:rsidR="00345BC7">
        <w:rPr>
          <w:lang w:val="uk-UA"/>
        </w:rPr>
        <w:t>ви</w:t>
      </w:r>
      <w:r w:rsidR="00B802D7">
        <w:rPr>
          <w:lang w:val="uk-UA"/>
        </w:rPr>
        <w:t xml:space="preserve">рішення проблем </w:t>
      </w:r>
      <w:r w:rsidR="00345BC7">
        <w:rPr>
          <w:lang w:val="uk-UA"/>
        </w:rPr>
        <w:t>та</w:t>
      </w:r>
      <w:r w:rsidR="00B802D7">
        <w:rPr>
          <w:lang w:val="uk-UA"/>
        </w:rPr>
        <w:t xml:space="preserve"> взаємної підтримки</w:t>
      </w:r>
      <w:r w:rsidR="00F34D6C" w:rsidRPr="00345BC7">
        <w:rPr>
          <w:lang w:val="uk-UA"/>
        </w:rPr>
        <w:t>.</w:t>
      </w:r>
    </w:p>
    <w:p w:rsidR="00F34D6C" w:rsidRPr="00345BC7" w:rsidRDefault="00F34D6C" w:rsidP="004F26E3">
      <w:pPr>
        <w:spacing w:line="276" w:lineRule="auto"/>
        <w:jc w:val="both"/>
        <w:rPr>
          <w:lang w:val="uk-UA"/>
        </w:rPr>
      </w:pPr>
    </w:p>
    <w:p w:rsidR="00F34D6C" w:rsidRPr="00470E85" w:rsidRDefault="00470E85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>
        <w:rPr>
          <w:lang w:val="uk-UA"/>
        </w:rPr>
        <w:t>розширити та поглибити залучення шкільних директорів до проектної діяльності</w:t>
      </w:r>
      <w:r w:rsidR="00F34D6C" w:rsidRPr="00470E85">
        <w:rPr>
          <w:lang w:val="ru-RU"/>
        </w:rPr>
        <w:t xml:space="preserve">. </w:t>
      </w:r>
    </w:p>
    <w:p w:rsidR="00142033" w:rsidRPr="00470E85" w:rsidRDefault="00142033" w:rsidP="004F26E3">
      <w:pPr>
        <w:spacing w:line="276" w:lineRule="auto"/>
        <w:jc w:val="both"/>
        <w:rPr>
          <w:lang w:val="ru-RU"/>
        </w:rPr>
      </w:pPr>
    </w:p>
    <w:p w:rsidR="00F34D6C" w:rsidRPr="00A77612" w:rsidRDefault="00A77612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Необхідно </w:t>
      </w:r>
      <w:r>
        <w:rPr>
          <w:lang w:val="uk-UA"/>
        </w:rPr>
        <w:t>розширити надання ПСП</w:t>
      </w:r>
      <w:r w:rsidR="00472DEF">
        <w:rPr>
          <w:lang w:val="uk-UA"/>
        </w:rPr>
        <w:t xml:space="preserve"> </w:t>
      </w:r>
      <w:r>
        <w:rPr>
          <w:lang w:val="uk-UA"/>
        </w:rPr>
        <w:t>та охопити</w:t>
      </w:r>
      <w:r w:rsidR="00472DEF">
        <w:rPr>
          <w:lang w:val="uk-UA"/>
        </w:rPr>
        <w:t xml:space="preserve"> більш</w:t>
      </w:r>
      <w:r>
        <w:rPr>
          <w:lang w:val="uk-UA"/>
        </w:rPr>
        <w:t>у</w:t>
      </w:r>
      <w:r w:rsidR="00472DEF">
        <w:rPr>
          <w:lang w:val="uk-UA"/>
        </w:rPr>
        <w:t xml:space="preserve"> </w:t>
      </w:r>
      <w:r>
        <w:rPr>
          <w:lang w:val="uk-UA"/>
        </w:rPr>
        <w:t>кількість</w:t>
      </w:r>
      <w:r w:rsidR="00472DEF">
        <w:rPr>
          <w:lang w:val="uk-UA"/>
        </w:rPr>
        <w:t xml:space="preserve"> дошкільних </w:t>
      </w:r>
      <w:r>
        <w:rPr>
          <w:lang w:val="uk-UA"/>
        </w:rPr>
        <w:t>закладів</w:t>
      </w:r>
      <w:r w:rsidR="00472DEF">
        <w:rPr>
          <w:lang w:val="uk-UA"/>
        </w:rPr>
        <w:t xml:space="preserve">, </w:t>
      </w:r>
      <w:r>
        <w:rPr>
          <w:lang w:val="uk-UA"/>
        </w:rPr>
        <w:t>оскільки</w:t>
      </w:r>
      <w:r w:rsidR="00472DEF">
        <w:rPr>
          <w:lang w:val="uk-UA"/>
        </w:rPr>
        <w:t xml:space="preserve"> </w:t>
      </w:r>
      <w:r>
        <w:rPr>
          <w:lang w:val="uk-UA"/>
        </w:rPr>
        <w:t xml:space="preserve">для </w:t>
      </w:r>
      <w:r w:rsidR="00472DEF">
        <w:rPr>
          <w:lang w:val="uk-UA"/>
        </w:rPr>
        <w:t>мал</w:t>
      </w:r>
      <w:r>
        <w:rPr>
          <w:lang w:val="uk-UA"/>
        </w:rPr>
        <w:t>их</w:t>
      </w:r>
      <w:r w:rsidR="00472DEF">
        <w:rPr>
          <w:lang w:val="uk-UA"/>
        </w:rPr>
        <w:t xml:space="preserve"> діт</w:t>
      </w:r>
      <w:r>
        <w:rPr>
          <w:lang w:val="uk-UA"/>
        </w:rPr>
        <w:t>ей, які</w:t>
      </w:r>
      <w:r w:rsidR="00472DEF">
        <w:rPr>
          <w:lang w:val="uk-UA"/>
        </w:rPr>
        <w:t xml:space="preserve"> постраждали від конфлікту</w:t>
      </w:r>
      <w:r>
        <w:rPr>
          <w:lang w:val="uk-UA"/>
        </w:rPr>
        <w:t>,</w:t>
      </w:r>
      <w:r w:rsidR="00472DEF">
        <w:rPr>
          <w:lang w:val="uk-UA"/>
        </w:rPr>
        <w:t xml:space="preserve"> раннє втручання може запобігти розвитк</w:t>
      </w:r>
      <w:r>
        <w:rPr>
          <w:lang w:val="uk-UA"/>
        </w:rPr>
        <w:t>ові</w:t>
      </w:r>
      <w:r w:rsidR="00472DEF">
        <w:rPr>
          <w:lang w:val="uk-UA"/>
        </w:rPr>
        <w:t xml:space="preserve"> психосоціальних проблем пізніше</w:t>
      </w:r>
      <w:r w:rsidR="00F34D6C" w:rsidRPr="00A77612">
        <w:rPr>
          <w:lang w:val="ru-RU"/>
        </w:rPr>
        <w:t>.</w:t>
      </w:r>
    </w:p>
    <w:p w:rsidR="005B10A6" w:rsidRPr="00A77612" w:rsidRDefault="005B10A6" w:rsidP="004F26E3">
      <w:pPr>
        <w:pStyle w:val="ListParagraph"/>
        <w:spacing w:line="276" w:lineRule="auto"/>
        <w:jc w:val="both"/>
        <w:rPr>
          <w:lang w:val="ru-RU"/>
        </w:rPr>
      </w:pPr>
    </w:p>
    <w:p w:rsidR="00862AB7" w:rsidRPr="00692DA0" w:rsidRDefault="00692DA0" w:rsidP="004F26E3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 w:rsidRPr="00692DA0">
        <w:rPr>
          <w:rStyle w:val="shorttext"/>
          <w:lang w:val="uk-UA"/>
        </w:rPr>
        <w:t>Необхідно п</w:t>
      </w:r>
      <w:r w:rsidR="00472DEF" w:rsidRPr="00692DA0">
        <w:rPr>
          <w:lang w:val="uk-UA"/>
        </w:rPr>
        <w:t xml:space="preserve">родовжувати поглиблювати знання сімей та шкільного педагогічного та адміністративного персоналу </w:t>
      </w:r>
      <w:r w:rsidRPr="00692DA0">
        <w:rPr>
          <w:lang w:val="uk-UA"/>
        </w:rPr>
        <w:t>для забезпечення</w:t>
      </w:r>
      <w:r w:rsidR="00472DEF" w:rsidRPr="00692DA0">
        <w:rPr>
          <w:lang w:val="uk-UA"/>
        </w:rPr>
        <w:t xml:space="preserve"> </w:t>
      </w:r>
      <w:r w:rsidRPr="00692DA0">
        <w:rPr>
          <w:lang w:val="uk-UA"/>
        </w:rPr>
        <w:t>направлення</w:t>
      </w:r>
      <w:r w:rsidR="00472DEF" w:rsidRPr="00692DA0">
        <w:rPr>
          <w:lang w:val="uk-UA"/>
        </w:rPr>
        <w:t xml:space="preserve"> дітей, які потребують спеціалізованої психо</w:t>
      </w:r>
      <w:r w:rsidRPr="00692DA0">
        <w:rPr>
          <w:lang w:val="uk-UA"/>
        </w:rPr>
        <w:t>соціальної</w:t>
      </w:r>
      <w:r w:rsidR="00472DEF" w:rsidRPr="00692DA0">
        <w:rPr>
          <w:lang w:val="uk-UA"/>
        </w:rPr>
        <w:t xml:space="preserve"> підтримки</w:t>
      </w:r>
      <w:r w:rsidR="001C7491" w:rsidRPr="00692DA0">
        <w:rPr>
          <w:lang w:val="ru-RU"/>
        </w:rPr>
        <w:t>.</w:t>
      </w:r>
      <w:r w:rsidR="00862AB7" w:rsidRPr="00692DA0">
        <w:rPr>
          <w:lang w:val="ru-RU"/>
        </w:rPr>
        <w:br w:type="page"/>
      </w:r>
    </w:p>
    <w:p w:rsidR="00862AB7" w:rsidRPr="00394D95" w:rsidRDefault="00472DEF" w:rsidP="004F26E3">
      <w:pPr>
        <w:pStyle w:val="Heading1"/>
        <w:spacing w:line="276" w:lineRule="auto"/>
        <w:jc w:val="both"/>
        <w:rPr>
          <w:rFonts w:asciiTheme="minorHAnsi" w:hAnsiTheme="minorHAnsi"/>
          <w:lang w:val="ru-RU"/>
        </w:rPr>
      </w:pPr>
      <w:bookmarkStart w:id="40" w:name="_Toc471030475"/>
      <w:bookmarkStart w:id="41" w:name="_Toc472410080"/>
      <w:r>
        <w:rPr>
          <w:rFonts w:asciiTheme="minorHAnsi" w:hAnsiTheme="minorHAnsi"/>
          <w:lang w:val="uk-UA"/>
        </w:rPr>
        <w:lastRenderedPageBreak/>
        <w:t>ДОДАТКИ</w:t>
      </w:r>
      <w:bookmarkEnd w:id="40"/>
      <w:bookmarkEnd w:id="41"/>
    </w:p>
    <w:p w:rsidR="00C70C13" w:rsidRPr="00394D95" w:rsidRDefault="00C70C13" w:rsidP="004F26E3">
      <w:pPr>
        <w:spacing w:line="276" w:lineRule="auto"/>
        <w:jc w:val="both"/>
        <w:rPr>
          <w:rFonts w:eastAsiaTheme="majorEastAsia" w:cstheme="majorBidi"/>
          <w:b/>
          <w:bCs/>
          <w:color w:val="5B9BD5" w:themeColor="accent1"/>
          <w:sz w:val="26"/>
          <w:szCs w:val="26"/>
          <w:lang w:val="ru-RU"/>
        </w:rPr>
      </w:pPr>
    </w:p>
    <w:p w:rsidR="00862AB7" w:rsidRPr="00472DEF" w:rsidRDefault="00472DEF" w:rsidP="004F26E3">
      <w:pPr>
        <w:pStyle w:val="Heading2"/>
        <w:spacing w:line="276" w:lineRule="auto"/>
        <w:ind w:left="720"/>
        <w:jc w:val="both"/>
        <w:rPr>
          <w:rFonts w:asciiTheme="minorHAnsi" w:hAnsiTheme="minorHAnsi"/>
          <w:lang w:val="uk-UA"/>
        </w:rPr>
      </w:pPr>
      <w:bookmarkStart w:id="42" w:name="_Toc471030476"/>
      <w:bookmarkStart w:id="43" w:name="_Toc472410081"/>
      <w:r>
        <w:rPr>
          <w:lang w:val="uk-UA"/>
        </w:rPr>
        <w:t>Додаток 1. Інструменти/</w:t>
      </w:r>
      <w:r w:rsidR="00D55978">
        <w:rPr>
          <w:lang w:val="uk-UA"/>
        </w:rPr>
        <w:t>засоби</w:t>
      </w:r>
      <w:r>
        <w:rPr>
          <w:lang w:val="uk-UA"/>
        </w:rPr>
        <w:t xml:space="preserve">, </w:t>
      </w:r>
      <w:r w:rsidR="00D55978">
        <w:rPr>
          <w:lang w:val="uk-UA"/>
        </w:rPr>
        <w:t xml:space="preserve">які </w:t>
      </w:r>
      <w:r>
        <w:rPr>
          <w:lang w:val="uk-UA"/>
        </w:rPr>
        <w:t>використову</w:t>
      </w:r>
      <w:r w:rsidR="00705B4A">
        <w:rPr>
          <w:lang w:val="uk-UA"/>
        </w:rPr>
        <w:t>валися</w:t>
      </w:r>
      <w:r>
        <w:rPr>
          <w:lang w:val="uk-UA"/>
        </w:rPr>
        <w:t xml:space="preserve"> для збору даних</w:t>
      </w:r>
      <w:r w:rsidRPr="00472DEF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 </w:t>
      </w:r>
      <w:bookmarkEnd w:id="42"/>
      <w:bookmarkEnd w:id="43"/>
    </w:p>
    <w:p w:rsidR="00052BA1" w:rsidRPr="00472DEF" w:rsidRDefault="00052BA1" w:rsidP="004F26E3">
      <w:pPr>
        <w:spacing w:line="276" w:lineRule="auto"/>
        <w:jc w:val="both"/>
        <w:rPr>
          <w:lang w:val="uk-UA"/>
        </w:rPr>
      </w:pPr>
    </w:p>
    <w:p w:rsidR="00934CF0" w:rsidRPr="0038527F" w:rsidRDefault="00D55978" w:rsidP="004F26E3">
      <w:pPr>
        <w:spacing w:line="276" w:lineRule="auto"/>
        <w:contextualSpacing/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Питання для обговорення у фокус-групах</w:t>
      </w:r>
    </w:p>
    <w:p w:rsidR="00934CF0" w:rsidRPr="0038527F" w:rsidRDefault="00934CF0" w:rsidP="004F26E3">
      <w:pPr>
        <w:spacing w:line="276" w:lineRule="auto"/>
        <w:contextualSpacing/>
        <w:jc w:val="both"/>
        <w:rPr>
          <w:rFonts w:cs="Times New Roman"/>
          <w:lang w:val="uk-UA"/>
        </w:rPr>
      </w:pPr>
    </w:p>
    <w:p w:rsidR="00934CF0" w:rsidRPr="00160DD0" w:rsidRDefault="00472DEF" w:rsidP="004F26E3">
      <w:pPr>
        <w:spacing w:line="276" w:lineRule="auto"/>
        <w:contextualSpacing/>
        <w:jc w:val="both"/>
        <w:rPr>
          <w:rFonts w:cs="Times New Roman"/>
          <w:lang w:val="uk-UA"/>
        </w:rPr>
      </w:pPr>
      <w:r>
        <w:rPr>
          <w:lang w:val="uk-UA"/>
        </w:rPr>
        <w:t xml:space="preserve">Примітка: </w:t>
      </w:r>
      <w:r w:rsidR="00160DD0">
        <w:rPr>
          <w:lang w:val="uk-UA"/>
        </w:rPr>
        <w:t>за</w:t>
      </w:r>
      <w:r>
        <w:rPr>
          <w:lang w:val="uk-UA"/>
        </w:rPr>
        <w:t xml:space="preserve">питання </w:t>
      </w:r>
      <w:r w:rsidR="00160DD0">
        <w:rPr>
          <w:lang w:val="uk-UA"/>
        </w:rPr>
        <w:t>та обговорення</w:t>
      </w:r>
      <w:r>
        <w:rPr>
          <w:lang w:val="uk-UA"/>
        </w:rPr>
        <w:t xml:space="preserve"> </w:t>
      </w:r>
      <w:r w:rsidR="00160DD0">
        <w:rPr>
          <w:lang w:val="uk-UA"/>
        </w:rPr>
        <w:t>стосуються діяльності</w:t>
      </w:r>
      <w:r>
        <w:rPr>
          <w:lang w:val="uk-UA"/>
        </w:rPr>
        <w:t xml:space="preserve"> </w:t>
      </w:r>
      <w:r w:rsidR="00160DD0">
        <w:rPr>
          <w:lang w:val="uk-UA"/>
        </w:rPr>
        <w:t>П</w:t>
      </w:r>
      <w:r>
        <w:rPr>
          <w:lang w:val="uk-UA"/>
        </w:rPr>
        <w:t xml:space="preserve">роекту в Харкові. </w:t>
      </w:r>
      <w:r w:rsidR="00160DD0">
        <w:rPr>
          <w:lang w:val="uk-UA"/>
        </w:rPr>
        <w:t>По</w:t>
      </w:r>
      <w:r>
        <w:rPr>
          <w:lang w:val="uk-UA"/>
        </w:rPr>
        <w:t xml:space="preserve"> кожно</w:t>
      </w:r>
      <w:r w:rsidR="00160DD0">
        <w:rPr>
          <w:lang w:val="uk-UA"/>
        </w:rPr>
        <w:t>му</w:t>
      </w:r>
      <w:r>
        <w:rPr>
          <w:lang w:val="uk-UA"/>
        </w:rPr>
        <w:t xml:space="preserve"> </w:t>
      </w:r>
      <w:r w:rsidR="00160DD0">
        <w:rPr>
          <w:lang w:val="uk-UA"/>
        </w:rPr>
        <w:t>за</w:t>
      </w:r>
      <w:r>
        <w:rPr>
          <w:lang w:val="uk-UA"/>
        </w:rPr>
        <w:t>питанн</w:t>
      </w:r>
      <w:r w:rsidR="00160DD0">
        <w:rPr>
          <w:lang w:val="uk-UA"/>
        </w:rPr>
        <w:t>ю</w:t>
      </w:r>
      <w:r>
        <w:rPr>
          <w:lang w:val="uk-UA"/>
        </w:rPr>
        <w:t xml:space="preserve"> учасникам пропон</w:t>
      </w:r>
      <w:r w:rsidR="00160DD0">
        <w:rPr>
          <w:lang w:val="uk-UA"/>
        </w:rPr>
        <w:t>увалося</w:t>
      </w:r>
      <w:r>
        <w:rPr>
          <w:lang w:val="uk-UA"/>
        </w:rPr>
        <w:t xml:space="preserve"> описати, наве</w:t>
      </w:r>
      <w:r w:rsidR="00160DD0">
        <w:rPr>
          <w:lang w:val="uk-UA"/>
        </w:rPr>
        <w:t>сти</w:t>
      </w:r>
      <w:r>
        <w:rPr>
          <w:lang w:val="uk-UA"/>
        </w:rPr>
        <w:t xml:space="preserve"> приклад</w:t>
      </w:r>
      <w:r w:rsidR="00160DD0">
        <w:rPr>
          <w:lang w:val="uk-UA"/>
        </w:rPr>
        <w:t xml:space="preserve"> тощо</w:t>
      </w:r>
      <w:r>
        <w:rPr>
          <w:lang w:val="uk-UA"/>
        </w:rPr>
        <w:t xml:space="preserve">. Крім того, </w:t>
      </w:r>
      <w:r w:rsidR="005610AC">
        <w:rPr>
          <w:lang w:val="uk-UA"/>
        </w:rPr>
        <w:t>ставилися навідні</w:t>
      </w:r>
      <w:r>
        <w:rPr>
          <w:lang w:val="uk-UA"/>
        </w:rPr>
        <w:t xml:space="preserve"> питання</w:t>
      </w:r>
      <w:r w:rsidR="005610AC">
        <w:rPr>
          <w:lang w:val="uk-UA"/>
        </w:rPr>
        <w:t>, які</w:t>
      </w:r>
      <w:r>
        <w:rPr>
          <w:lang w:val="uk-UA"/>
        </w:rPr>
        <w:t xml:space="preserve"> бу</w:t>
      </w:r>
      <w:r w:rsidR="005610AC">
        <w:rPr>
          <w:lang w:val="uk-UA"/>
        </w:rPr>
        <w:t>ли</w:t>
      </w:r>
      <w:r>
        <w:rPr>
          <w:lang w:val="uk-UA"/>
        </w:rPr>
        <w:t xml:space="preserve"> адаптован</w:t>
      </w:r>
      <w:r w:rsidR="005610AC">
        <w:rPr>
          <w:lang w:val="uk-UA"/>
        </w:rPr>
        <w:t>і</w:t>
      </w:r>
      <w:r>
        <w:rPr>
          <w:lang w:val="uk-UA"/>
        </w:rPr>
        <w:t xml:space="preserve"> відповідно до змісту конкретного </w:t>
      </w:r>
      <w:r w:rsidR="005610AC">
        <w:rPr>
          <w:lang w:val="uk-UA"/>
        </w:rPr>
        <w:t>висловлювання</w:t>
      </w:r>
      <w:r w:rsidR="00934CF0" w:rsidRPr="00160DD0">
        <w:rPr>
          <w:rFonts w:cs="Times New Roman"/>
          <w:lang w:val="uk-UA"/>
        </w:rPr>
        <w:t>.</w:t>
      </w:r>
    </w:p>
    <w:p w:rsidR="00934CF0" w:rsidRPr="00160DD0" w:rsidRDefault="00934CF0" w:rsidP="004F26E3">
      <w:pPr>
        <w:spacing w:line="276" w:lineRule="auto"/>
        <w:contextualSpacing/>
        <w:jc w:val="both"/>
        <w:rPr>
          <w:rFonts w:cs="Times New Roman"/>
          <w:lang w:val="uk-UA"/>
        </w:rPr>
      </w:pPr>
    </w:p>
    <w:p w:rsidR="00934CF0" w:rsidRPr="00764261" w:rsidRDefault="00A73797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uk-UA"/>
        </w:rPr>
        <w:t xml:space="preserve">Співробітники місцевого партнера НаУКМА </w:t>
      </w:r>
    </w:p>
    <w:p w:rsidR="00934CF0" w:rsidRPr="006E249B" w:rsidRDefault="00472DEF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Які зміни </w:t>
      </w:r>
      <w:r w:rsidR="00473E0F">
        <w:rPr>
          <w:lang w:val="uk-UA"/>
        </w:rPr>
        <w:t>В</w:t>
      </w:r>
      <w:r>
        <w:rPr>
          <w:lang w:val="uk-UA"/>
        </w:rPr>
        <w:t xml:space="preserve">и </w:t>
      </w:r>
      <w:r w:rsidR="006E249B">
        <w:rPr>
          <w:lang w:val="uk-UA"/>
        </w:rPr>
        <w:t xml:space="preserve">помітили </w:t>
      </w:r>
      <w:r w:rsidR="00903E22">
        <w:rPr>
          <w:lang w:val="uk-UA"/>
        </w:rPr>
        <w:t>серед</w:t>
      </w:r>
      <w:r w:rsidR="006E249B">
        <w:rPr>
          <w:lang w:val="uk-UA"/>
        </w:rPr>
        <w:t xml:space="preserve"> учнів</w:t>
      </w:r>
      <w:r>
        <w:rPr>
          <w:lang w:val="uk-UA"/>
        </w:rPr>
        <w:t xml:space="preserve"> </w:t>
      </w:r>
      <w:r w:rsidR="006E249B">
        <w:rPr>
          <w:lang w:val="uk-UA"/>
        </w:rPr>
        <w:t>після</w:t>
      </w:r>
      <w:r>
        <w:rPr>
          <w:lang w:val="uk-UA"/>
        </w:rPr>
        <w:t xml:space="preserve"> </w:t>
      </w:r>
      <w:r w:rsidR="006E249B">
        <w:rPr>
          <w:lang w:val="uk-UA"/>
        </w:rPr>
        <w:t>реалізації</w:t>
      </w:r>
      <w:r>
        <w:rPr>
          <w:lang w:val="uk-UA"/>
        </w:rPr>
        <w:t xml:space="preserve"> </w:t>
      </w:r>
      <w:r w:rsidR="006E249B">
        <w:rPr>
          <w:lang w:val="uk-UA"/>
        </w:rPr>
        <w:t>П</w:t>
      </w:r>
      <w:r>
        <w:rPr>
          <w:lang w:val="uk-UA"/>
        </w:rPr>
        <w:t>роекту</w:t>
      </w:r>
      <w:r w:rsidR="00934CF0" w:rsidRPr="006E249B">
        <w:rPr>
          <w:rFonts w:cs="Times New Roman"/>
          <w:lang w:val="ru-RU"/>
        </w:rPr>
        <w:t>?</w:t>
      </w:r>
    </w:p>
    <w:p w:rsidR="00934CF0" w:rsidRPr="00D65C42" w:rsidRDefault="006E249B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Які зміни </w:t>
      </w:r>
      <w:r w:rsidR="00473E0F">
        <w:rPr>
          <w:lang w:val="uk-UA"/>
        </w:rPr>
        <w:t>В</w:t>
      </w:r>
      <w:r>
        <w:rPr>
          <w:lang w:val="uk-UA"/>
        </w:rPr>
        <w:t xml:space="preserve">и помітили </w:t>
      </w:r>
      <w:r w:rsidR="00903E22">
        <w:rPr>
          <w:lang w:val="uk-UA"/>
        </w:rPr>
        <w:t>серед</w:t>
      </w:r>
      <w:r>
        <w:rPr>
          <w:lang w:val="uk-UA"/>
        </w:rPr>
        <w:t xml:space="preserve"> учителів після реалізації Проекту</w:t>
      </w:r>
      <w:r w:rsidR="00934CF0" w:rsidRPr="00D65C42">
        <w:rPr>
          <w:rFonts w:cs="Times New Roman"/>
          <w:lang w:val="ru-RU"/>
        </w:rPr>
        <w:t>?</w:t>
      </w:r>
    </w:p>
    <w:p w:rsidR="00934CF0" w:rsidRPr="00825AD5" w:rsidRDefault="00D65C42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Які зміни </w:t>
      </w:r>
      <w:r w:rsidR="00473E0F">
        <w:rPr>
          <w:lang w:val="uk-UA"/>
        </w:rPr>
        <w:t>В</w:t>
      </w:r>
      <w:r>
        <w:rPr>
          <w:lang w:val="uk-UA"/>
        </w:rPr>
        <w:t xml:space="preserve">и помітили </w:t>
      </w:r>
      <w:r w:rsidR="00903E22">
        <w:rPr>
          <w:lang w:val="uk-UA"/>
        </w:rPr>
        <w:t>серед</w:t>
      </w:r>
      <w:r>
        <w:rPr>
          <w:lang w:val="uk-UA"/>
        </w:rPr>
        <w:t xml:space="preserve"> шкільних психологів після реалізації Проекту</w:t>
      </w:r>
      <w:r w:rsidR="00934CF0" w:rsidRPr="00825AD5">
        <w:rPr>
          <w:rFonts w:cs="Times New Roman"/>
          <w:lang w:val="ru-RU"/>
        </w:rPr>
        <w:t>?</w:t>
      </w:r>
    </w:p>
    <w:p w:rsidR="00934CF0" w:rsidRPr="006A2887" w:rsidRDefault="00730D4E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</w:t>
      </w:r>
      <w:r w:rsidR="00464598">
        <w:rPr>
          <w:lang w:val="uk-UA"/>
        </w:rPr>
        <w:t xml:space="preserve">е </w:t>
      </w:r>
      <w:r>
        <w:rPr>
          <w:lang w:val="uk-UA"/>
        </w:rPr>
        <w:t>бул</w:t>
      </w:r>
      <w:r w:rsidR="00464598">
        <w:rPr>
          <w:lang w:val="uk-UA"/>
        </w:rPr>
        <w:t>о</w:t>
      </w:r>
      <w:r>
        <w:rPr>
          <w:lang w:val="uk-UA"/>
        </w:rPr>
        <w:t xml:space="preserve"> </w:t>
      </w:r>
      <w:r w:rsidR="00464598">
        <w:rPr>
          <w:lang w:val="uk-UA"/>
        </w:rPr>
        <w:t xml:space="preserve">ставлення до </w:t>
      </w:r>
      <w:r>
        <w:rPr>
          <w:lang w:val="uk-UA"/>
        </w:rPr>
        <w:t>проект</w:t>
      </w:r>
      <w:r w:rsidR="00464598">
        <w:rPr>
          <w:lang w:val="uk-UA"/>
        </w:rPr>
        <w:t>них заходів</w:t>
      </w:r>
      <w:r>
        <w:rPr>
          <w:lang w:val="uk-UA"/>
        </w:rPr>
        <w:t xml:space="preserve"> </w:t>
      </w:r>
      <w:r w:rsidR="00464598">
        <w:rPr>
          <w:lang w:val="uk-UA"/>
        </w:rPr>
        <w:t>з боку</w:t>
      </w:r>
      <w:r>
        <w:rPr>
          <w:lang w:val="uk-UA"/>
        </w:rPr>
        <w:t xml:space="preserve"> адміністраці</w:t>
      </w:r>
      <w:r w:rsidR="00464598">
        <w:rPr>
          <w:lang w:val="uk-UA"/>
        </w:rPr>
        <w:t>ї</w:t>
      </w:r>
      <w:r>
        <w:rPr>
          <w:lang w:val="uk-UA"/>
        </w:rPr>
        <w:t xml:space="preserve"> школи</w:t>
      </w:r>
      <w:r w:rsidR="00934CF0" w:rsidRPr="006A2887">
        <w:rPr>
          <w:rFonts w:cs="Times New Roman"/>
          <w:lang w:val="ru-RU"/>
        </w:rPr>
        <w:t>?</w:t>
      </w:r>
    </w:p>
    <w:p w:rsidR="00934CF0" w:rsidRPr="006A2887" w:rsidRDefault="006A2887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 w:rsidRPr="006A2887">
        <w:rPr>
          <w:lang w:val="uk-UA"/>
        </w:rPr>
        <w:t xml:space="preserve">Чи були </w:t>
      </w:r>
      <w:r>
        <w:rPr>
          <w:lang w:val="uk-UA"/>
        </w:rPr>
        <w:t>ефективно виявлені учні</w:t>
      </w:r>
      <w:r w:rsidR="00770E49" w:rsidRPr="006A2887">
        <w:rPr>
          <w:lang w:val="uk-UA"/>
        </w:rPr>
        <w:t xml:space="preserve">, які потребують </w:t>
      </w:r>
      <w:r>
        <w:rPr>
          <w:lang w:val="uk-UA"/>
        </w:rPr>
        <w:t>спеціалізованої</w:t>
      </w:r>
      <w:r w:rsidR="00770E49" w:rsidRPr="006A2887">
        <w:rPr>
          <w:lang w:val="uk-UA"/>
        </w:rPr>
        <w:t xml:space="preserve"> допомоги</w:t>
      </w:r>
      <w:r w:rsidR="00934CF0" w:rsidRPr="006A2887">
        <w:rPr>
          <w:rFonts w:cs="Times New Roman"/>
          <w:lang w:val="uk-UA"/>
        </w:rPr>
        <w:t xml:space="preserve">? </w:t>
      </w:r>
    </w:p>
    <w:p w:rsidR="00934CF0" w:rsidRPr="006A2887" w:rsidRDefault="006A2887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 w:rsidRPr="006A2887">
        <w:rPr>
          <w:lang w:val="uk-UA"/>
        </w:rPr>
        <w:t xml:space="preserve">Чи були </w:t>
      </w:r>
      <w:r>
        <w:rPr>
          <w:lang w:val="uk-UA"/>
        </w:rPr>
        <w:t>учні</w:t>
      </w:r>
      <w:r w:rsidRPr="006A2887">
        <w:rPr>
          <w:lang w:val="uk-UA"/>
        </w:rPr>
        <w:t xml:space="preserve">, які потребують </w:t>
      </w:r>
      <w:r>
        <w:rPr>
          <w:lang w:val="uk-UA"/>
        </w:rPr>
        <w:t>спеціалізованої</w:t>
      </w:r>
      <w:r w:rsidRPr="006A2887">
        <w:rPr>
          <w:lang w:val="uk-UA"/>
        </w:rPr>
        <w:t xml:space="preserve"> допомоги</w:t>
      </w:r>
      <w:r w:rsidR="00770E49" w:rsidRPr="006A2887">
        <w:rPr>
          <w:lang w:val="uk-UA"/>
        </w:rPr>
        <w:t xml:space="preserve">, </w:t>
      </w:r>
      <w:r>
        <w:rPr>
          <w:lang w:val="uk-UA"/>
        </w:rPr>
        <w:t>направлені для отримання</w:t>
      </w:r>
      <w:r w:rsidR="00770E49" w:rsidRPr="006A2887">
        <w:rPr>
          <w:lang w:val="uk-UA"/>
        </w:rPr>
        <w:t xml:space="preserve"> додаткової підтримки? </w:t>
      </w:r>
      <w:r>
        <w:rPr>
          <w:lang w:val="uk-UA"/>
        </w:rPr>
        <w:t>До кого</w:t>
      </w:r>
      <w:r w:rsidR="00934CF0" w:rsidRPr="006A2887">
        <w:rPr>
          <w:rFonts w:cs="Times New Roman"/>
          <w:lang w:val="uk-UA"/>
        </w:rPr>
        <w:t>?</w:t>
      </w:r>
    </w:p>
    <w:p w:rsidR="00934CF0" w:rsidRPr="006A2887" w:rsidRDefault="006A2887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>
        <w:rPr>
          <w:lang w:val="uk-UA"/>
        </w:rPr>
        <w:t>Ч</w:t>
      </w:r>
      <w:r w:rsidR="00770E49" w:rsidRPr="006A2887">
        <w:rPr>
          <w:lang w:val="uk-UA"/>
        </w:rPr>
        <w:t xml:space="preserve">и </w:t>
      </w:r>
      <w:r>
        <w:rPr>
          <w:lang w:val="uk-UA"/>
        </w:rPr>
        <w:t>від</w:t>
      </w:r>
      <w:r w:rsidR="00770E49" w:rsidRPr="006A2887">
        <w:rPr>
          <w:lang w:val="uk-UA"/>
        </w:rPr>
        <w:t>були</w:t>
      </w:r>
      <w:r>
        <w:rPr>
          <w:lang w:val="uk-UA"/>
        </w:rPr>
        <w:t>ся</w:t>
      </w:r>
      <w:r w:rsidR="00770E49" w:rsidRPr="006A2887">
        <w:rPr>
          <w:lang w:val="uk-UA"/>
        </w:rPr>
        <w:t xml:space="preserve"> </w:t>
      </w:r>
      <w:r>
        <w:rPr>
          <w:lang w:val="uk-UA"/>
        </w:rPr>
        <w:t>будь-які</w:t>
      </w:r>
      <w:r w:rsidR="00770E49" w:rsidRPr="006A2887">
        <w:rPr>
          <w:lang w:val="uk-UA"/>
        </w:rPr>
        <w:t xml:space="preserve"> помітні зміни </w:t>
      </w:r>
      <w:r>
        <w:rPr>
          <w:lang w:val="uk-UA"/>
        </w:rPr>
        <w:t>у</w:t>
      </w:r>
      <w:r w:rsidR="00770E49" w:rsidRPr="006A2887">
        <w:rPr>
          <w:lang w:val="uk-UA"/>
        </w:rPr>
        <w:t xml:space="preserve"> поведінці </w:t>
      </w:r>
      <w:r>
        <w:rPr>
          <w:lang w:val="uk-UA"/>
        </w:rPr>
        <w:t xml:space="preserve">або стані </w:t>
      </w:r>
      <w:r w:rsidR="00770E49" w:rsidRPr="006A2887">
        <w:rPr>
          <w:lang w:val="uk-UA"/>
        </w:rPr>
        <w:t>учн</w:t>
      </w:r>
      <w:r w:rsidR="00771BC5">
        <w:rPr>
          <w:lang w:val="uk-UA"/>
        </w:rPr>
        <w:t>ів</w:t>
      </w:r>
      <w:r>
        <w:rPr>
          <w:lang w:val="uk-UA"/>
        </w:rPr>
        <w:t xml:space="preserve"> п</w:t>
      </w:r>
      <w:r w:rsidRPr="006A2887">
        <w:rPr>
          <w:lang w:val="uk-UA"/>
        </w:rPr>
        <w:t>ісля направлення</w:t>
      </w:r>
      <w:r w:rsidR="00934CF0" w:rsidRPr="006A2887">
        <w:rPr>
          <w:rFonts w:cs="Times New Roman"/>
          <w:lang w:val="uk-UA"/>
        </w:rPr>
        <w:t>?</w:t>
      </w:r>
    </w:p>
    <w:p w:rsidR="00934CF0" w:rsidRPr="006A2887" w:rsidRDefault="00770E49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 w:rsidRPr="006A2887">
        <w:rPr>
          <w:lang w:val="uk-UA"/>
        </w:rPr>
        <w:t>Чи контакт</w:t>
      </w:r>
      <w:r w:rsidR="005731F0">
        <w:rPr>
          <w:lang w:val="uk-UA"/>
        </w:rPr>
        <w:t>ували Ви</w:t>
      </w:r>
      <w:r w:rsidRPr="006A2887">
        <w:rPr>
          <w:lang w:val="uk-UA"/>
        </w:rPr>
        <w:t xml:space="preserve"> з тренерами, які </w:t>
      </w:r>
      <w:r w:rsidR="005731F0">
        <w:rPr>
          <w:lang w:val="uk-UA"/>
        </w:rPr>
        <w:t>забезпечували</w:t>
      </w:r>
      <w:r w:rsidRPr="006A2887">
        <w:rPr>
          <w:lang w:val="uk-UA"/>
        </w:rPr>
        <w:t xml:space="preserve"> навчання життєвим навичкам </w:t>
      </w:r>
      <w:r w:rsidR="00E50C1D">
        <w:rPr>
          <w:lang w:val="uk-UA"/>
        </w:rPr>
        <w:t xml:space="preserve">у партнерстві </w:t>
      </w:r>
      <w:r w:rsidRPr="006A2887">
        <w:rPr>
          <w:lang w:val="uk-UA"/>
        </w:rPr>
        <w:t xml:space="preserve">з НУО </w:t>
      </w:r>
      <w:r w:rsidR="005731F0">
        <w:rPr>
          <w:lang w:val="uk-UA"/>
        </w:rPr>
        <w:t>«</w:t>
      </w:r>
      <w:r w:rsidRPr="006A2887">
        <w:rPr>
          <w:lang w:val="uk-UA"/>
        </w:rPr>
        <w:t>Здоров</w:t>
      </w:r>
      <w:r w:rsidR="005731F0">
        <w:rPr>
          <w:lang w:val="uk-UA"/>
        </w:rPr>
        <w:t>’</w:t>
      </w:r>
      <w:r w:rsidRPr="006A2887">
        <w:rPr>
          <w:lang w:val="uk-UA"/>
        </w:rPr>
        <w:t>я через освіту</w:t>
      </w:r>
      <w:r w:rsidR="005731F0">
        <w:rPr>
          <w:lang w:val="uk-UA"/>
        </w:rPr>
        <w:t>»</w:t>
      </w:r>
      <w:r w:rsidRPr="006A2887">
        <w:rPr>
          <w:lang w:val="uk-UA"/>
        </w:rPr>
        <w:t xml:space="preserve">? Якщо так, </w:t>
      </w:r>
      <w:r w:rsidR="005731F0">
        <w:rPr>
          <w:lang w:val="uk-UA"/>
        </w:rPr>
        <w:t xml:space="preserve">якою була </w:t>
      </w:r>
      <w:r w:rsidRPr="006A2887">
        <w:rPr>
          <w:lang w:val="uk-UA"/>
        </w:rPr>
        <w:t>взаємодія</w:t>
      </w:r>
      <w:r w:rsidR="00934CF0" w:rsidRPr="006A2887">
        <w:rPr>
          <w:rFonts w:cs="Times New Roman"/>
          <w:lang w:val="uk-UA"/>
        </w:rPr>
        <w:t>?</w:t>
      </w:r>
    </w:p>
    <w:p w:rsidR="00934CF0" w:rsidRPr="006A2887" w:rsidRDefault="00770E49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 w:rsidRPr="006A2887">
        <w:rPr>
          <w:rStyle w:val="shorttext"/>
          <w:lang w:val="uk-UA"/>
        </w:rPr>
        <w:t xml:space="preserve">Чи був цей </w:t>
      </w:r>
      <w:r w:rsidR="00A2057F">
        <w:rPr>
          <w:rStyle w:val="shorttext"/>
          <w:lang w:val="uk-UA"/>
        </w:rPr>
        <w:t>П</w:t>
      </w:r>
      <w:r w:rsidRPr="006A2887">
        <w:rPr>
          <w:rStyle w:val="shorttext"/>
          <w:lang w:val="uk-UA"/>
        </w:rPr>
        <w:t>роект корисним для Вас</w:t>
      </w:r>
      <w:r w:rsidR="00934CF0" w:rsidRPr="006A2887">
        <w:rPr>
          <w:rFonts w:cs="Times New Roman"/>
          <w:lang w:val="uk-UA"/>
        </w:rPr>
        <w:t>?</w:t>
      </w:r>
    </w:p>
    <w:p w:rsidR="00934CF0" w:rsidRPr="006A2887" w:rsidRDefault="00770E49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uk-UA"/>
        </w:rPr>
      </w:pPr>
      <w:r w:rsidRPr="006A2887">
        <w:rPr>
          <w:rStyle w:val="shorttext"/>
          <w:lang w:val="uk-UA"/>
        </w:rPr>
        <w:t xml:space="preserve">Які труднощі виникли </w:t>
      </w:r>
      <w:r w:rsidR="00A2057F">
        <w:rPr>
          <w:rStyle w:val="shorttext"/>
          <w:lang w:val="uk-UA"/>
        </w:rPr>
        <w:t>у</w:t>
      </w:r>
      <w:r w:rsidRPr="006A2887">
        <w:rPr>
          <w:rStyle w:val="shorttext"/>
          <w:lang w:val="uk-UA"/>
        </w:rPr>
        <w:t xml:space="preserve"> роботі</w:t>
      </w:r>
      <w:r w:rsidR="00934CF0" w:rsidRPr="006A2887">
        <w:rPr>
          <w:rFonts w:cs="Times New Roman"/>
          <w:lang w:val="uk-UA"/>
        </w:rPr>
        <w:t>?</w:t>
      </w:r>
    </w:p>
    <w:p w:rsidR="00934CF0" w:rsidRPr="00764261" w:rsidRDefault="00770E49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en-GB"/>
        </w:rPr>
      </w:pPr>
      <w:r w:rsidRPr="006A2887">
        <w:rPr>
          <w:lang w:val="uk-UA"/>
        </w:rPr>
        <w:t xml:space="preserve">Які зміни </w:t>
      </w:r>
      <w:r w:rsidR="00A2057F">
        <w:rPr>
          <w:lang w:val="uk-UA"/>
        </w:rPr>
        <w:t>у наданні ПСП В</w:t>
      </w:r>
      <w:r w:rsidRPr="006A2887">
        <w:rPr>
          <w:lang w:val="uk-UA"/>
        </w:rPr>
        <w:t xml:space="preserve">и хотіли б </w:t>
      </w:r>
      <w:r w:rsidR="00A2057F">
        <w:rPr>
          <w:lang w:val="uk-UA"/>
        </w:rPr>
        <w:t>по</w:t>
      </w:r>
      <w:r w:rsidRPr="006A2887">
        <w:rPr>
          <w:lang w:val="uk-UA"/>
        </w:rPr>
        <w:t>бачити наступно</w:t>
      </w:r>
      <w:r w:rsidR="00A2057F">
        <w:rPr>
          <w:lang w:val="uk-UA"/>
        </w:rPr>
        <w:t>го</w:t>
      </w:r>
      <w:r w:rsidRPr="006A2887">
        <w:rPr>
          <w:lang w:val="uk-UA"/>
        </w:rPr>
        <w:t xml:space="preserve"> ро</w:t>
      </w:r>
      <w:r w:rsidR="00A2057F">
        <w:rPr>
          <w:lang w:val="uk-UA"/>
        </w:rPr>
        <w:t>ку</w:t>
      </w:r>
      <w:r w:rsidRPr="006A2887">
        <w:rPr>
          <w:lang w:val="uk-UA"/>
        </w:rPr>
        <w:t xml:space="preserve">? </w:t>
      </w:r>
      <w:r w:rsidR="00A2057F">
        <w:rPr>
          <w:lang w:val="uk-UA"/>
        </w:rPr>
        <w:t>В майбутньому</w:t>
      </w:r>
      <w:r w:rsidR="00934CF0" w:rsidRPr="00764261">
        <w:rPr>
          <w:rFonts w:cs="Times New Roman"/>
          <w:lang w:val="en-GB"/>
        </w:rPr>
        <w:t>?</w:t>
      </w:r>
    </w:p>
    <w:p w:rsidR="00934CF0" w:rsidRPr="00764261" w:rsidRDefault="00934CF0" w:rsidP="004F26E3">
      <w:pPr>
        <w:pStyle w:val="ListParagraph"/>
        <w:spacing w:line="276" w:lineRule="auto"/>
        <w:jc w:val="both"/>
        <w:rPr>
          <w:rFonts w:cs="Times New Roman"/>
          <w:lang w:val="en-GB"/>
        </w:rPr>
      </w:pPr>
    </w:p>
    <w:p w:rsidR="00934CF0" w:rsidRPr="00394D95" w:rsidRDefault="00825AD5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uk-UA"/>
        </w:rPr>
        <w:t>Співробітники місцевого партнера Фонду «Здоров’я через освіту»</w:t>
      </w:r>
    </w:p>
    <w:p w:rsidR="00934CF0" w:rsidRPr="00E50C1D" w:rsidRDefault="00473E0F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Які зміни </w:t>
      </w:r>
      <w:r w:rsidR="001D20A0">
        <w:rPr>
          <w:lang w:val="uk-UA"/>
        </w:rPr>
        <w:t>В</w:t>
      </w:r>
      <w:r>
        <w:rPr>
          <w:lang w:val="uk-UA"/>
        </w:rPr>
        <w:t>и помітили серед учнів після реалізації Проекту</w:t>
      </w:r>
      <w:r w:rsidR="00934CF0" w:rsidRPr="00E50C1D">
        <w:rPr>
          <w:rFonts w:cs="Times New Roman"/>
          <w:lang w:val="ru-RU"/>
        </w:rPr>
        <w:t>?</w:t>
      </w:r>
    </w:p>
    <w:p w:rsidR="00934CF0" w:rsidRPr="00E50C1D" w:rsidRDefault="00E50C1D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учителів після реалізації Проекту</w:t>
      </w:r>
      <w:r w:rsidR="00934CF0" w:rsidRPr="00E50C1D">
        <w:rPr>
          <w:rFonts w:cs="Times New Roman"/>
          <w:lang w:val="ru-RU"/>
        </w:rPr>
        <w:t>?</w:t>
      </w:r>
    </w:p>
    <w:p w:rsidR="00934CF0" w:rsidRPr="00E50C1D" w:rsidRDefault="00E50C1D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Яке було ставлення до проектних заходів з боку адміністрації школи</w:t>
      </w:r>
      <w:r w:rsidR="00934CF0" w:rsidRPr="00E50C1D">
        <w:rPr>
          <w:rFonts w:cs="Times New Roman"/>
          <w:lang w:val="ru-RU"/>
        </w:rPr>
        <w:t>?</w:t>
      </w:r>
    </w:p>
    <w:p w:rsidR="00934CF0" w:rsidRPr="00E50C1D" w:rsidRDefault="005779FF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Наскільки добре </w:t>
      </w:r>
      <w:r w:rsidR="00E50C1D">
        <w:rPr>
          <w:lang w:val="uk-UA"/>
        </w:rPr>
        <w:t>зміст</w:t>
      </w:r>
      <w:r>
        <w:rPr>
          <w:lang w:val="uk-UA"/>
        </w:rPr>
        <w:t xml:space="preserve"> </w:t>
      </w:r>
      <w:r w:rsidR="00E50C1D">
        <w:rPr>
          <w:lang w:val="uk-UA"/>
        </w:rPr>
        <w:t xml:space="preserve">навчання </w:t>
      </w:r>
      <w:r>
        <w:rPr>
          <w:lang w:val="uk-UA"/>
        </w:rPr>
        <w:t>життєв</w:t>
      </w:r>
      <w:r w:rsidR="00E50C1D">
        <w:rPr>
          <w:lang w:val="uk-UA"/>
        </w:rPr>
        <w:t>им</w:t>
      </w:r>
      <w:r>
        <w:rPr>
          <w:lang w:val="uk-UA"/>
        </w:rPr>
        <w:t xml:space="preserve"> навичк</w:t>
      </w:r>
      <w:r w:rsidR="00E50C1D">
        <w:rPr>
          <w:lang w:val="uk-UA"/>
        </w:rPr>
        <w:t>ам</w:t>
      </w:r>
      <w:r>
        <w:rPr>
          <w:lang w:val="uk-UA"/>
        </w:rPr>
        <w:t xml:space="preserve"> </w:t>
      </w:r>
      <w:r w:rsidR="00E50C1D">
        <w:rPr>
          <w:lang w:val="uk-UA"/>
        </w:rPr>
        <w:t>був інтегрований у</w:t>
      </w:r>
      <w:r>
        <w:rPr>
          <w:lang w:val="uk-UA"/>
        </w:rPr>
        <w:t xml:space="preserve"> </w:t>
      </w:r>
      <w:r w:rsidR="00E50C1D">
        <w:rPr>
          <w:lang w:val="uk-UA"/>
        </w:rPr>
        <w:t>шкільний</w:t>
      </w:r>
      <w:r>
        <w:rPr>
          <w:lang w:val="uk-UA"/>
        </w:rPr>
        <w:t xml:space="preserve"> предмет </w:t>
      </w:r>
      <w:r w:rsidR="00E50C1D">
        <w:rPr>
          <w:lang w:val="uk-UA"/>
        </w:rPr>
        <w:t>«</w:t>
      </w:r>
      <w:r>
        <w:rPr>
          <w:lang w:val="uk-UA"/>
        </w:rPr>
        <w:t>Основи здоров</w:t>
      </w:r>
      <w:r w:rsidR="00E50C1D">
        <w:rPr>
          <w:lang w:val="uk-UA"/>
        </w:rPr>
        <w:t>’</w:t>
      </w:r>
      <w:r>
        <w:rPr>
          <w:lang w:val="uk-UA"/>
        </w:rPr>
        <w:t>я</w:t>
      </w:r>
      <w:r w:rsidR="00E50C1D">
        <w:rPr>
          <w:lang w:val="uk-UA"/>
        </w:rPr>
        <w:t>»</w:t>
      </w:r>
      <w:r w:rsidR="00934CF0" w:rsidRPr="00E50C1D">
        <w:rPr>
          <w:rFonts w:cs="Times New Roman"/>
          <w:lang w:val="ru-RU"/>
        </w:rPr>
        <w:t>?</w:t>
      </w:r>
    </w:p>
    <w:p w:rsidR="00934CF0" w:rsidRPr="00E50C1D" w:rsidRDefault="005779FF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Як </w:t>
      </w:r>
      <w:r w:rsidR="00E50C1D">
        <w:rPr>
          <w:rStyle w:val="shorttext"/>
          <w:lang w:val="uk-UA"/>
        </w:rPr>
        <w:t>вчителі реагували на</w:t>
      </w:r>
      <w:r>
        <w:rPr>
          <w:rStyle w:val="shorttext"/>
          <w:lang w:val="uk-UA"/>
        </w:rPr>
        <w:t xml:space="preserve"> </w:t>
      </w:r>
      <w:r w:rsidR="00E50C1D">
        <w:rPr>
          <w:rStyle w:val="shorttext"/>
          <w:lang w:val="uk-UA"/>
        </w:rPr>
        <w:t>особистісно-орієнтовану</w:t>
      </w:r>
      <w:r>
        <w:rPr>
          <w:rStyle w:val="shorttext"/>
          <w:lang w:val="uk-UA"/>
        </w:rPr>
        <w:t xml:space="preserve"> методологі</w:t>
      </w:r>
      <w:r w:rsidR="00E50C1D">
        <w:rPr>
          <w:rStyle w:val="shorttext"/>
          <w:lang w:val="uk-UA"/>
        </w:rPr>
        <w:t>ю</w:t>
      </w:r>
      <w:r w:rsidR="00934CF0" w:rsidRPr="00E50C1D">
        <w:rPr>
          <w:rFonts w:cs="Times New Roman"/>
          <w:lang w:val="ru-RU"/>
        </w:rPr>
        <w:t>?</w:t>
      </w:r>
    </w:p>
    <w:p w:rsidR="00934CF0" w:rsidRPr="00764261" w:rsidRDefault="00E50C1D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en-GB"/>
        </w:rPr>
      </w:pPr>
      <w:r w:rsidRPr="006A2887">
        <w:rPr>
          <w:lang w:val="uk-UA"/>
        </w:rPr>
        <w:t>Чи контакт</w:t>
      </w:r>
      <w:r>
        <w:rPr>
          <w:lang w:val="uk-UA"/>
        </w:rPr>
        <w:t>ували Ви</w:t>
      </w:r>
      <w:r w:rsidRPr="006A2887">
        <w:rPr>
          <w:lang w:val="uk-UA"/>
        </w:rPr>
        <w:t xml:space="preserve"> з тренерами, які </w:t>
      </w:r>
      <w:r>
        <w:rPr>
          <w:lang w:val="uk-UA"/>
        </w:rPr>
        <w:t>забезпечували</w:t>
      </w:r>
      <w:r w:rsidRPr="006A2887">
        <w:rPr>
          <w:lang w:val="uk-UA"/>
        </w:rPr>
        <w:t xml:space="preserve"> </w:t>
      </w:r>
      <w:r w:rsidR="005779FF">
        <w:rPr>
          <w:lang w:val="uk-UA"/>
        </w:rPr>
        <w:t>над</w:t>
      </w:r>
      <w:r>
        <w:rPr>
          <w:lang w:val="uk-UA"/>
        </w:rPr>
        <w:t>ання</w:t>
      </w:r>
      <w:r w:rsidR="005779FF">
        <w:rPr>
          <w:lang w:val="uk-UA"/>
        </w:rPr>
        <w:t xml:space="preserve"> психосоціальної підтримки </w:t>
      </w:r>
      <w:r>
        <w:rPr>
          <w:lang w:val="uk-UA"/>
        </w:rPr>
        <w:t>у</w:t>
      </w:r>
      <w:r w:rsidR="005779FF">
        <w:rPr>
          <w:lang w:val="uk-UA"/>
        </w:rPr>
        <w:t xml:space="preserve"> партнерстві з Києво-Могилянсько</w:t>
      </w:r>
      <w:r>
        <w:rPr>
          <w:lang w:val="uk-UA"/>
        </w:rPr>
        <w:t>ю</w:t>
      </w:r>
      <w:r w:rsidR="005779FF">
        <w:rPr>
          <w:lang w:val="uk-UA"/>
        </w:rPr>
        <w:t xml:space="preserve"> академі</w:t>
      </w:r>
      <w:r>
        <w:rPr>
          <w:lang w:val="uk-UA"/>
        </w:rPr>
        <w:t>єю</w:t>
      </w:r>
      <w:r w:rsidR="005779FF">
        <w:rPr>
          <w:lang w:val="uk-UA"/>
        </w:rPr>
        <w:t xml:space="preserve">? </w:t>
      </w:r>
      <w:r w:rsidR="00207815" w:rsidRPr="006A2887">
        <w:rPr>
          <w:lang w:val="uk-UA"/>
        </w:rPr>
        <w:t xml:space="preserve">Якщо так, </w:t>
      </w:r>
      <w:r w:rsidR="00207815">
        <w:rPr>
          <w:lang w:val="uk-UA"/>
        </w:rPr>
        <w:t xml:space="preserve">якою була </w:t>
      </w:r>
      <w:r w:rsidR="00207815" w:rsidRPr="006A2887">
        <w:rPr>
          <w:lang w:val="uk-UA"/>
        </w:rPr>
        <w:t>взаємодія</w:t>
      </w:r>
      <w:r w:rsidR="00934CF0" w:rsidRPr="00764261">
        <w:rPr>
          <w:rFonts w:cs="Times New Roman"/>
          <w:lang w:val="en-GB"/>
        </w:rPr>
        <w:t>?</w:t>
      </w:r>
    </w:p>
    <w:p w:rsidR="00934CF0" w:rsidRPr="00207815" w:rsidRDefault="00207815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 w:rsidRPr="006A2887">
        <w:rPr>
          <w:rStyle w:val="shorttext"/>
          <w:lang w:val="uk-UA"/>
        </w:rPr>
        <w:t xml:space="preserve">Чи був цей </w:t>
      </w:r>
      <w:r>
        <w:rPr>
          <w:rStyle w:val="shorttext"/>
          <w:lang w:val="uk-UA"/>
        </w:rPr>
        <w:t>П</w:t>
      </w:r>
      <w:r w:rsidRPr="006A2887">
        <w:rPr>
          <w:rStyle w:val="shorttext"/>
          <w:lang w:val="uk-UA"/>
        </w:rPr>
        <w:t>роект корисним для Вас</w:t>
      </w:r>
      <w:r w:rsidR="00934CF0" w:rsidRPr="00207815">
        <w:rPr>
          <w:rFonts w:cs="Times New Roman"/>
          <w:lang w:val="ru-RU"/>
        </w:rPr>
        <w:t>?</w:t>
      </w:r>
    </w:p>
    <w:p w:rsidR="00934CF0" w:rsidRPr="00207815" w:rsidRDefault="00207815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 w:rsidRPr="006A2887">
        <w:rPr>
          <w:rStyle w:val="shorttext"/>
          <w:lang w:val="uk-UA"/>
        </w:rPr>
        <w:lastRenderedPageBreak/>
        <w:t xml:space="preserve">Які труднощі виникли </w:t>
      </w:r>
      <w:r>
        <w:rPr>
          <w:rStyle w:val="shorttext"/>
          <w:lang w:val="uk-UA"/>
        </w:rPr>
        <w:t>у</w:t>
      </w:r>
      <w:r w:rsidRPr="006A2887">
        <w:rPr>
          <w:rStyle w:val="shorttext"/>
          <w:lang w:val="uk-UA"/>
        </w:rPr>
        <w:t xml:space="preserve"> роботі</w:t>
      </w:r>
      <w:r w:rsidR="00934CF0" w:rsidRPr="00207815">
        <w:rPr>
          <w:rFonts w:cs="Times New Roman"/>
          <w:lang w:val="ru-RU"/>
        </w:rPr>
        <w:t>?</w:t>
      </w:r>
    </w:p>
    <w:p w:rsidR="00934CF0" w:rsidRPr="00207815" w:rsidRDefault="00207815" w:rsidP="004F26E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Times New Roman"/>
          <w:lang w:val="ru-RU"/>
        </w:rPr>
      </w:pPr>
      <w:r w:rsidRPr="006A2887">
        <w:rPr>
          <w:lang w:val="uk-UA"/>
        </w:rPr>
        <w:t xml:space="preserve">Які зміни </w:t>
      </w:r>
      <w:r>
        <w:rPr>
          <w:lang w:val="uk-UA"/>
        </w:rPr>
        <w:t>у НЖН В</w:t>
      </w:r>
      <w:r w:rsidR="005779FF">
        <w:rPr>
          <w:lang w:val="uk-UA"/>
        </w:rPr>
        <w:t xml:space="preserve">и хотіли б </w:t>
      </w:r>
      <w:r>
        <w:rPr>
          <w:lang w:val="uk-UA"/>
        </w:rPr>
        <w:t>по</w:t>
      </w:r>
      <w:r w:rsidR="005779FF">
        <w:rPr>
          <w:lang w:val="uk-UA"/>
        </w:rPr>
        <w:t>бачити наступно</w:t>
      </w:r>
      <w:r>
        <w:rPr>
          <w:lang w:val="uk-UA"/>
        </w:rPr>
        <w:t>го</w:t>
      </w:r>
      <w:r w:rsidR="005779FF">
        <w:rPr>
          <w:lang w:val="uk-UA"/>
        </w:rPr>
        <w:t xml:space="preserve"> ро</w:t>
      </w:r>
      <w:r>
        <w:rPr>
          <w:lang w:val="uk-UA"/>
        </w:rPr>
        <w:t>ку</w:t>
      </w:r>
      <w:r w:rsidR="005779FF">
        <w:rPr>
          <w:lang w:val="uk-UA"/>
        </w:rPr>
        <w:t xml:space="preserve">? </w:t>
      </w:r>
      <w:r>
        <w:rPr>
          <w:lang w:val="uk-UA"/>
        </w:rPr>
        <w:t>В майбутньому</w:t>
      </w:r>
      <w:r w:rsidR="00934CF0" w:rsidRPr="00207815">
        <w:rPr>
          <w:rFonts w:cs="Times New Roman"/>
          <w:lang w:val="ru-RU"/>
        </w:rPr>
        <w:t>?</w:t>
      </w:r>
    </w:p>
    <w:p w:rsidR="00934CF0" w:rsidRPr="00207815" w:rsidRDefault="00934CF0" w:rsidP="004F26E3">
      <w:pPr>
        <w:pStyle w:val="ListParagraph"/>
        <w:spacing w:line="276" w:lineRule="auto"/>
        <w:jc w:val="both"/>
        <w:rPr>
          <w:rFonts w:cs="Times New Roman"/>
          <w:lang w:val="ru-RU"/>
        </w:rPr>
      </w:pPr>
    </w:p>
    <w:p w:rsidR="00934CF0" w:rsidRPr="00764261" w:rsidRDefault="00351A8B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uk-UA"/>
        </w:rPr>
        <w:t>Вчителі</w:t>
      </w:r>
    </w:p>
    <w:p w:rsidR="00934CF0" w:rsidRPr="009A4EDE" w:rsidRDefault="005779FF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Що </w:t>
      </w:r>
      <w:r w:rsidR="00CA1DF7">
        <w:rPr>
          <w:rStyle w:val="shorttext"/>
          <w:lang w:val="uk-UA"/>
        </w:rPr>
        <w:t>В</w:t>
      </w:r>
      <w:r>
        <w:rPr>
          <w:rStyle w:val="shorttext"/>
          <w:lang w:val="uk-UA"/>
        </w:rPr>
        <w:t xml:space="preserve">ам сподобалося </w:t>
      </w:r>
      <w:r w:rsidR="00CA1DF7">
        <w:rPr>
          <w:rStyle w:val="shorttext"/>
          <w:lang w:val="uk-UA"/>
        </w:rPr>
        <w:t>у</w:t>
      </w:r>
      <w:r>
        <w:rPr>
          <w:rStyle w:val="shorttext"/>
          <w:lang w:val="uk-UA"/>
        </w:rPr>
        <w:t xml:space="preserve"> </w:t>
      </w:r>
      <w:r w:rsidR="00CA1DF7">
        <w:rPr>
          <w:rStyle w:val="shorttext"/>
          <w:lang w:val="uk-UA"/>
        </w:rPr>
        <w:t>П</w:t>
      </w:r>
      <w:r>
        <w:rPr>
          <w:rStyle w:val="shorttext"/>
          <w:lang w:val="uk-UA"/>
        </w:rPr>
        <w:t>роект</w:t>
      </w:r>
      <w:r w:rsidR="00CA1DF7">
        <w:rPr>
          <w:rStyle w:val="shorttext"/>
          <w:lang w:val="uk-UA"/>
        </w:rPr>
        <w:t>і</w:t>
      </w:r>
      <w:r w:rsidR="00934CF0" w:rsidRPr="009A4EDE">
        <w:rPr>
          <w:rFonts w:cs="Times New Roman"/>
          <w:lang w:val="ru-RU"/>
        </w:rPr>
        <w:t>?</w:t>
      </w:r>
    </w:p>
    <w:p w:rsidR="00934CF0" w:rsidRPr="001D20A0" w:rsidRDefault="009A4EDE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>Що В</w:t>
      </w:r>
      <w:r w:rsidR="005779FF">
        <w:rPr>
          <w:rStyle w:val="shorttext"/>
          <w:lang w:val="uk-UA"/>
        </w:rPr>
        <w:t xml:space="preserve">и робили </w:t>
      </w:r>
      <w:r>
        <w:rPr>
          <w:rStyle w:val="shorttext"/>
          <w:lang w:val="uk-UA"/>
        </w:rPr>
        <w:t>інакше завдяки</w:t>
      </w:r>
      <w:r w:rsidR="005779FF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П</w:t>
      </w:r>
      <w:r w:rsidR="005779FF">
        <w:rPr>
          <w:rStyle w:val="shorttext"/>
          <w:lang w:val="uk-UA"/>
        </w:rPr>
        <w:t>роекту</w:t>
      </w:r>
      <w:r w:rsidR="00934CF0" w:rsidRPr="001D20A0">
        <w:rPr>
          <w:rFonts w:cs="Times New Roman"/>
          <w:lang w:val="ru-RU"/>
        </w:rPr>
        <w:t>?</w:t>
      </w:r>
    </w:p>
    <w:p w:rsidR="00934CF0" w:rsidRPr="001D20A0" w:rsidRDefault="001D20A0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учнів після реалізації Проекту</w:t>
      </w:r>
      <w:r w:rsidR="00934CF0" w:rsidRPr="001D20A0">
        <w:rPr>
          <w:rFonts w:cs="Times New Roman"/>
          <w:lang w:val="ru-RU"/>
        </w:rPr>
        <w:t>?</w:t>
      </w:r>
    </w:p>
    <w:p w:rsidR="00934CF0" w:rsidRPr="00E2439C" w:rsidRDefault="00E2439C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Чи помітили Ви</w:t>
      </w:r>
      <w:r w:rsidR="005779FF">
        <w:rPr>
          <w:lang w:val="uk-UA"/>
        </w:rPr>
        <w:t xml:space="preserve"> зміни </w:t>
      </w:r>
      <w:r>
        <w:rPr>
          <w:lang w:val="uk-UA"/>
        </w:rPr>
        <w:t>у</w:t>
      </w:r>
      <w:r w:rsidR="005779FF">
        <w:rPr>
          <w:lang w:val="uk-UA"/>
        </w:rPr>
        <w:t xml:space="preserve"> відносин</w:t>
      </w:r>
      <w:r>
        <w:rPr>
          <w:lang w:val="uk-UA"/>
        </w:rPr>
        <w:t>ах між учителями і учнями</w:t>
      </w:r>
      <w:r w:rsidR="005779FF">
        <w:rPr>
          <w:lang w:val="uk-UA"/>
        </w:rPr>
        <w:t xml:space="preserve"> </w:t>
      </w:r>
      <w:r>
        <w:rPr>
          <w:lang w:val="uk-UA"/>
        </w:rPr>
        <w:t>після реалізації П</w:t>
      </w:r>
      <w:r w:rsidR="005779FF">
        <w:rPr>
          <w:lang w:val="uk-UA"/>
        </w:rPr>
        <w:t>роекту</w:t>
      </w:r>
      <w:r w:rsidR="00934CF0" w:rsidRPr="00E2439C">
        <w:rPr>
          <w:rFonts w:cs="Times New Roman"/>
          <w:lang w:val="ru-RU"/>
        </w:rPr>
        <w:t>?</w:t>
      </w:r>
    </w:p>
    <w:p w:rsidR="00934CF0" w:rsidRPr="00E2439C" w:rsidRDefault="00E2439C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учителів після реалізації Проекту</w:t>
      </w:r>
      <w:r w:rsidR="00934CF0" w:rsidRPr="00E2439C">
        <w:rPr>
          <w:rFonts w:cs="Times New Roman"/>
          <w:lang w:val="ru-RU"/>
        </w:rPr>
        <w:t>?</w:t>
      </w:r>
    </w:p>
    <w:p w:rsidR="00934CF0" w:rsidRPr="00E2439C" w:rsidRDefault="00E2439C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шкільних психологів після реалізації Проекту</w:t>
      </w:r>
      <w:r w:rsidR="00934CF0" w:rsidRPr="00E2439C">
        <w:rPr>
          <w:rFonts w:cs="Times New Roman"/>
          <w:lang w:val="ru-RU"/>
        </w:rPr>
        <w:t>?</w:t>
      </w:r>
    </w:p>
    <w:p w:rsidR="00934CF0" w:rsidRPr="00E2439C" w:rsidRDefault="00E2439C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Яке було ставлення до проектних заходів з боку адміністрації школи</w:t>
      </w:r>
      <w:r w:rsidR="00934CF0" w:rsidRPr="00E2439C">
        <w:rPr>
          <w:rFonts w:cs="Times New Roman"/>
          <w:lang w:val="ru-RU"/>
        </w:rPr>
        <w:t>?</w:t>
      </w:r>
    </w:p>
    <w:p w:rsidR="00934CF0" w:rsidRPr="00E2439C" w:rsidRDefault="005779FF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Які проблеми виникли </w:t>
      </w:r>
      <w:r w:rsidR="00E2439C">
        <w:rPr>
          <w:rStyle w:val="shorttext"/>
          <w:lang w:val="uk-UA"/>
        </w:rPr>
        <w:t>у рамках впровадження ПСП</w:t>
      </w:r>
      <w:r>
        <w:rPr>
          <w:rStyle w:val="shorttext"/>
          <w:lang w:val="uk-UA"/>
        </w:rPr>
        <w:t>/</w:t>
      </w:r>
      <w:r w:rsidR="00E2439C">
        <w:rPr>
          <w:rStyle w:val="shorttext"/>
          <w:lang w:val="uk-UA"/>
        </w:rPr>
        <w:t>НЖН</w:t>
      </w:r>
      <w:r w:rsidR="00934CF0" w:rsidRPr="00E2439C">
        <w:rPr>
          <w:rFonts w:cs="Times New Roman"/>
          <w:lang w:val="ru-RU"/>
        </w:rPr>
        <w:t>?</w:t>
      </w:r>
    </w:p>
    <w:p w:rsidR="00934CF0" w:rsidRPr="00764261" w:rsidRDefault="005779FF" w:rsidP="004F26E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="Times New Roman"/>
          <w:lang w:val="en-GB"/>
        </w:rPr>
      </w:pPr>
      <w:r>
        <w:rPr>
          <w:lang w:val="uk-UA"/>
        </w:rPr>
        <w:t xml:space="preserve">Які зміни </w:t>
      </w:r>
      <w:r w:rsidR="009C1B98">
        <w:rPr>
          <w:lang w:val="uk-UA"/>
        </w:rPr>
        <w:t>у ПСП</w:t>
      </w:r>
      <w:r>
        <w:rPr>
          <w:lang w:val="uk-UA"/>
        </w:rPr>
        <w:t>/</w:t>
      </w:r>
      <w:r w:rsidR="009C1B98">
        <w:rPr>
          <w:lang w:val="uk-UA"/>
        </w:rPr>
        <w:t>НЖН</w:t>
      </w:r>
      <w:r>
        <w:rPr>
          <w:lang w:val="uk-UA"/>
        </w:rPr>
        <w:t xml:space="preserve"> </w:t>
      </w:r>
      <w:r w:rsidR="009C1B98">
        <w:rPr>
          <w:lang w:val="uk-UA"/>
        </w:rPr>
        <w:t>Ви хотіли б побачити наступного року? В майбутньому</w:t>
      </w:r>
      <w:r w:rsidR="00934CF0" w:rsidRPr="00764261">
        <w:rPr>
          <w:rFonts w:cs="Times New Roman"/>
          <w:lang w:val="en-GB"/>
        </w:rPr>
        <w:t>?</w:t>
      </w:r>
    </w:p>
    <w:p w:rsidR="00934CF0" w:rsidRPr="00764261" w:rsidRDefault="00934CF0" w:rsidP="004F26E3">
      <w:pPr>
        <w:pStyle w:val="ListParagraph"/>
        <w:spacing w:line="276" w:lineRule="auto"/>
        <w:jc w:val="both"/>
        <w:rPr>
          <w:rFonts w:cs="Times New Roman"/>
          <w:lang w:val="en-GB"/>
        </w:rPr>
      </w:pPr>
    </w:p>
    <w:p w:rsidR="00934CF0" w:rsidRPr="00764261" w:rsidRDefault="00351A8B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uk-UA"/>
        </w:rPr>
        <w:t>Учні</w:t>
      </w:r>
    </w:p>
    <w:p w:rsidR="00934CF0" w:rsidRPr="00D60621" w:rsidRDefault="00D60621" w:rsidP="004F26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>Що Вам сподобалося у Проекті</w:t>
      </w:r>
      <w:r w:rsidR="00934CF0" w:rsidRPr="00D60621">
        <w:rPr>
          <w:rFonts w:cs="Times New Roman"/>
          <w:lang w:val="ru-RU"/>
        </w:rPr>
        <w:t>?</w:t>
      </w:r>
    </w:p>
    <w:p w:rsidR="00934CF0" w:rsidRPr="00D60621" w:rsidRDefault="00D60621" w:rsidP="004F26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Які зміни Ви помітили серед учнів </w:t>
      </w:r>
      <w:r w:rsidR="005779FF">
        <w:rPr>
          <w:lang w:val="uk-UA"/>
        </w:rPr>
        <w:t>(</w:t>
      </w:r>
      <w:r>
        <w:rPr>
          <w:lang w:val="uk-UA"/>
        </w:rPr>
        <w:t>у</w:t>
      </w:r>
      <w:r w:rsidR="005779FF">
        <w:rPr>
          <w:lang w:val="uk-UA"/>
        </w:rPr>
        <w:t xml:space="preserve"> тому числі тих, </w:t>
      </w:r>
      <w:r>
        <w:rPr>
          <w:lang w:val="uk-UA"/>
        </w:rPr>
        <w:t>які</w:t>
      </w:r>
      <w:r w:rsidR="005779FF">
        <w:rPr>
          <w:lang w:val="uk-UA"/>
        </w:rPr>
        <w:t xml:space="preserve"> був переміщен</w:t>
      </w:r>
      <w:r>
        <w:rPr>
          <w:lang w:val="uk-UA"/>
        </w:rPr>
        <w:t>і</w:t>
      </w:r>
      <w:r w:rsidR="005779FF">
        <w:rPr>
          <w:lang w:val="uk-UA"/>
        </w:rPr>
        <w:t xml:space="preserve"> в результаті конфлікту</w:t>
      </w:r>
      <w:r w:rsidR="00934CF0" w:rsidRPr="00D60621">
        <w:rPr>
          <w:rFonts w:cs="Times New Roman"/>
          <w:lang w:val="ru-RU"/>
        </w:rPr>
        <w:t>)?</w:t>
      </w:r>
    </w:p>
    <w:p w:rsidR="00934CF0" w:rsidRPr="00D60621" w:rsidRDefault="005779FF" w:rsidP="004F26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Чи </w:t>
      </w:r>
      <w:r w:rsidR="00D60621">
        <w:rPr>
          <w:rStyle w:val="shorttext"/>
          <w:lang w:val="uk-UA"/>
        </w:rPr>
        <w:t>відбулися</w:t>
      </w:r>
      <w:r>
        <w:rPr>
          <w:rStyle w:val="shorttext"/>
          <w:lang w:val="uk-UA"/>
        </w:rPr>
        <w:t xml:space="preserve"> зміни </w:t>
      </w:r>
      <w:r w:rsidR="00D60621">
        <w:rPr>
          <w:rStyle w:val="shorttext"/>
          <w:lang w:val="uk-UA"/>
        </w:rPr>
        <w:t>у наданні допомоги один одному серед учнів</w:t>
      </w:r>
      <w:r w:rsidR="00934CF0" w:rsidRPr="00D60621">
        <w:rPr>
          <w:rFonts w:cs="Times New Roman"/>
          <w:lang w:val="ru-RU"/>
        </w:rPr>
        <w:t>?</w:t>
      </w:r>
    </w:p>
    <w:p w:rsidR="00934CF0" w:rsidRPr="000E2D7D" w:rsidRDefault="000E2D7D" w:rsidP="004F26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учителів</w:t>
      </w:r>
      <w:r w:rsidR="00934CF0" w:rsidRPr="000E2D7D">
        <w:rPr>
          <w:rFonts w:cs="Times New Roman"/>
          <w:lang w:val="ru-RU"/>
        </w:rPr>
        <w:t>?</w:t>
      </w:r>
    </w:p>
    <w:p w:rsidR="00934CF0" w:rsidRPr="000E2D7D" w:rsidRDefault="005779FF" w:rsidP="004F26E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Чи </w:t>
      </w:r>
      <w:r w:rsidR="000E2D7D">
        <w:rPr>
          <w:lang w:val="uk-UA"/>
        </w:rPr>
        <w:t>змінилися</w:t>
      </w:r>
      <w:r>
        <w:rPr>
          <w:lang w:val="uk-UA"/>
        </w:rPr>
        <w:t xml:space="preserve"> відносини з вчителями протягом </w:t>
      </w:r>
      <w:r w:rsidR="000E2D7D">
        <w:rPr>
          <w:lang w:val="uk-UA"/>
        </w:rPr>
        <w:t>періоду реалізації П</w:t>
      </w:r>
      <w:r>
        <w:rPr>
          <w:lang w:val="uk-UA"/>
        </w:rPr>
        <w:t>роекту</w:t>
      </w:r>
      <w:r w:rsidR="00934CF0" w:rsidRPr="000E2D7D">
        <w:rPr>
          <w:rFonts w:cs="Times New Roman"/>
          <w:lang w:val="ru-RU"/>
        </w:rPr>
        <w:t>?</w:t>
      </w:r>
    </w:p>
    <w:p w:rsidR="00934CF0" w:rsidRPr="000E2D7D" w:rsidRDefault="00934CF0" w:rsidP="004F26E3">
      <w:pPr>
        <w:pStyle w:val="ListParagraph"/>
        <w:spacing w:line="276" w:lineRule="auto"/>
        <w:jc w:val="both"/>
        <w:rPr>
          <w:rFonts w:cs="Times New Roman"/>
          <w:lang w:val="ru-RU"/>
        </w:rPr>
      </w:pPr>
    </w:p>
    <w:p w:rsidR="00934CF0" w:rsidRPr="00764261" w:rsidRDefault="00351A8B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uk-UA"/>
        </w:rPr>
        <w:t>Шкільні психологи</w:t>
      </w:r>
    </w:p>
    <w:p w:rsidR="00934CF0" w:rsidRPr="00F660C0" w:rsidRDefault="00A14219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 </w:t>
      </w:r>
      <w:r w:rsidR="006B68B5">
        <w:rPr>
          <w:lang w:val="uk-UA"/>
        </w:rPr>
        <w:t>змінилася В</w:t>
      </w:r>
      <w:r>
        <w:rPr>
          <w:lang w:val="uk-UA"/>
        </w:rPr>
        <w:t xml:space="preserve">аша робота </w:t>
      </w:r>
      <w:r w:rsidR="006B68B5">
        <w:rPr>
          <w:lang w:val="uk-UA"/>
        </w:rPr>
        <w:t>та</w:t>
      </w:r>
      <w:r>
        <w:rPr>
          <w:lang w:val="uk-UA"/>
        </w:rPr>
        <w:t xml:space="preserve"> роль </w:t>
      </w:r>
      <w:r w:rsidR="006B68B5">
        <w:rPr>
          <w:lang w:val="uk-UA"/>
        </w:rPr>
        <w:t>після реалізації Проекту</w:t>
      </w:r>
      <w:r w:rsidR="00934CF0" w:rsidRPr="00F660C0">
        <w:rPr>
          <w:rFonts w:cs="Times New Roman"/>
          <w:lang w:val="ru-RU"/>
        </w:rPr>
        <w:t>?</w:t>
      </w:r>
    </w:p>
    <w:p w:rsidR="00934CF0" w:rsidRPr="00F660C0" w:rsidRDefault="00A14219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нові навички є найбільш важливими для вчителів</w:t>
      </w:r>
      <w:r w:rsidR="00934CF0" w:rsidRPr="00F660C0">
        <w:rPr>
          <w:rFonts w:cs="Times New Roman"/>
          <w:lang w:val="ru-RU"/>
        </w:rPr>
        <w:t>?</w:t>
      </w:r>
    </w:p>
    <w:p w:rsidR="00934CF0" w:rsidRPr="00F660C0" w:rsidRDefault="00F660C0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учителів після реалізації Проекту</w:t>
      </w:r>
      <w:r w:rsidR="00934CF0" w:rsidRPr="00F660C0">
        <w:rPr>
          <w:rFonts w:cs="Times New Roman"/>
          <w:lang w:val="ru-RU"/>
        </w:rPr>
        <w:t>?</w:t>
      </w:r>
    </w:p>
    <w:p w:rsidR="00934CF0" w:rsidRPr="00F660C0" w:rsidRDefault="00F660C0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Які зміни Ви помітили серед шкільних психологів після реалізації Проекту</w:t>
      </w:r>
      <w:r w:rsidR="00934CF0" w:rsidRPr="00F660C0">
        <w:rPr>
          <w:rFonts w:cs="Times New Roman"/>
          <w:lang w:val="ru-RU"/>
        </w:rPr>
        <w:t>?</w:t>
      </w:r>
    </w:p>
    <w:p w:rsidR="00934CF0" w:rsidRPr="00F660C0" w:rsidRDefault="00F660C0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Яке було ставлення до проектних заходів з боку адміністрації школи</w:t>
      </w:r>
      <w:r w:rsidR="00934CF0" w:rsidRPr="00F660C0">
        <w:rPr>
          <w:rFonts w:cs="Times New Roman"/>
          <w:lang w:val="ru-RU"/>
        </w:rPr>
        <w:t>?</w:t>
      </w:r>
    </w:p>
    <w:p w:rsidR="00934CF0" w:rsidRPr="00771BC5" w:rsidRDefault="00771BC5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 w:rsidRPr="006A2887">
        <w:rPr>
          <w:lang w:val="uk-UA"/>
        </w:rPr>
        <w:t xml:space="preserve">Чи були </w:t>
      </w:r>
      <w:r>
        <w:rPr>
          <w:lang w:val="uk-UA"/>
        </w:rPr>
        <w:t>ефективно виявлені учні</w:t>
      </w:r>
      <w:r w:rsidRPr="006A2887">
        <w:rPr>
          <w:lang w:val="uk-UA"/>
        </w:rPr>
        <w:t xml:space="preserve">, які потребують </w:t>
      </w:r>
      <w:r>
        <w:rPr>
          <w:lang w:val="uk-UA"/>
        </w:rPr>
        <w:t>спеціалізованої</w:t>
      </w:r>
      <w:r w:rsidRPr="006A2887">
        <w:rPr>
          <w:lang w:val="uk-UA"/>
        </w:rPr>
        <w:t xml:space="preserve"> допомоги</w:t>
      </w:r>
      <w:r w:rsidR="00934CF0" w:rsidRPr="00771BC5">
        <w:rPr>
          <w:rFonts w:cs="Times New Roman"/>
          <w:lang w:val="ru-RU"/>
        </w:rPr>
        <w:t xml:space="preserve">? </w:t>
      </w:r>
    </w:p>
    <w:p w:rsidR="00934CF0" w:rsidRPr="00764261" w:rsidRDefault="00771BC5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en-GB"/>
        </w:rPr>
      </w:pPr>
      <w:r w:rsidRPr="006A2887">
        <w:rPr>
          <w:lang w:val="uk-UA"/>
        </w:rPr>
        <w:t xml:space="preserve">Чи були </w:t>
      </w:r>
      <w:r>
        <w:rPr>
          <w:lang w:val="uk-UA"/>
        </w:rPr>
        <w:t>учні</w:t>
      </w:r>
      <w:r w:rsidRPr="006A2887">
        <w:rPr>
          <w:lang w:val="uk-UA"/>
        </w:rPr>
        <w:t xml:space="preserve">, які потребують </w:t>
      </w:r>
      <w:r>
        <w:rPr>
          <w:lang w:val="uk-UA"/>
        </w:rPr>
        <w:t>спеціалізованої</w:t>
      </w:r>
      <w:r w:rsidRPr="006A2887">
        <w:rPr>
          <w:lang w:val="uk-UA"/>
        </w:rPr>
        <w:t xml:space="preserve"> допомоги, </w:t>
      </w:r>
      <w:r>
        <w:rPr>
          <w:lang w:val="uk-UA"/>
        </w:rPr>
        <w:t>направлені для отримання</w:t>
      </w:r>
      <w:r w:rsidRPr="006A2887">
        <w:rPr>
          <w:lang w:val="uk-UA"/>
        </w:rPr>
        <w:t xml:space="preserve"> додаткової підтримки? </w:t>
      </w:r>
      <w:r>
        <w:rPr>
          <w:lang w:val="uk-UA"/>
        </w:rPr>
        <w:t>До кого</w:t>
      </w:r>
      <w:r w:rsidR="00934CF0" w:rsidRPr="00764261">
        <w:rPr>
          <w:rFonts w:cs="Times New Roman"/>
          <w:lang w:val="en-GB"/>
        </w:rPr>
        <w:t>?</w:t>
      </w:r>
    </w:p>
    <w:p w:rsidR="00934CF0" w:rsidRPr="00771BC5" w:rsidRDefault="00771BC5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Ч</w:t>
      </w:r>
      <w:r w:rsidRPr="006A2887">
        <w:rPr>
          <w:lang w:val="uk-UA"/>
        </w:rPr>
        <w:t xml:space="preserve">и </w:t>
      </w:r>
      <w:r>
        <w:rPr>
          <w:lang w:val="uk-UA"/>
        </w:rPr>
        <w:t>від</w:t>
      </w:r>
      <w:r w:rsidRPr="006A2887">
        <w:rPr>
          <w:lang w:val="uk-UA"/>
        </w:rPr>
        <w:t>були</w:t>
      </w:r>
      <w:r>
        <w:rPr>
          <w:lang w:val="uk-UA"/>
        </w:rPr>
        <w:t>ся</w:t>
      </w:r>
      <w:r w:rsidRPr="006A2887">
        <w:rPr>
          <w:lang w:val="uk-UA"/>
        </w:rPr>
        <w:t xml:space="preserve"> </w:t>
      </w:r>
      <w:r>
        <w:rPr>
          <w:lang w:val="uk-UA"/>
        </w:rPr>
        <w:t>будь-які</w:t>
      </w:r>
      <w:r w:rsidRPr="006A2887">
        <w:rPr>
          <w:lang w:val="uk-UA"/>
        </w:rPr>
        <w:t xml:space="preserve"> помітні зміни </w:t>
      </w:r>
      <w:r>
        <w:rPr>
          <w:lang w:val="uk-UA"/>
        </w:rPr>
        <w:t>у</w:t>
      </w:r>
      <w:r w:rsidRPr="006A2887">
        <w:rPr>
          <w:lang w:val="uk-UA"/>
        </w:rPr>
        <w:t xml:space="preserve"> поведінці </w:t>
      </w:r>
      <w:r>
        <w:rPr>
          <w:lang w:val="uk-UA"/>
        </w:rPr>
        <w:t xml:space="preserve">або стані </w:t>
      </w:r>
      <w:r w:rsidRPr="006A2887">
        <w:rPr>
          <w:lang w:val="uk-UA"/>
        </w:rPr>
        <w:t>учн</w:t>
      </w:r>
      <w:r>
        <w:rPr>
          <w:lang w:val="uk-UA"/>
        </w:rPr>
        <w:t>ів п</w:t>
      </w:r>
      <w:r w:rsidRPr="006A2887">
        <w:rPr>
          <w:lang w:val="uk-UA"/>
        </w:rPr>
        <w:t>ісля направлення</w:t>
      </w:r>
      <w:r w:rsidR="00934CF0" w:rsidRPr="00771BC5">
        <w:rPr>
          <w:rFonts w:cs="Times New Roman"/>
          <w:lang w:val="ru-RU"/>
        </w:rPr>
        <w:t>?</w:t>
      </w:r>
    </w:p>
    <w:p w:rsidR="00934CF0" w:rsidRPr="00764261" w:rsidRDefault="0004439A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en-GB"/>
        </w:rPr>
      </w:pPr>
      <w:r w:rsidRPr="006A2887">
        <w:rPr>
          <w:lang w:val="uk-UA"/>
        </w:rPr>
        <w:t>Чи контакт</w:t>
      </w:r>
      <w:r>
        <w:rPr>
          <w:lang w:val="uk-UA"/>
        </w:rPr>
        <w:t>ували Ви</w:t>
      </w:r>
      <w:r w:rsidRPr="006A2887">
        <w:rPr>
          <w:lang w:val="uk-UA"/>
        </w:rPr>
        <w:t xml:space="preserve"> з </w:t>
      </w:r>
      <w:r>
        <w:rPr>
          <w:lang w:val="uk-UA"/>
        </w:rPr>
        <w:t>учителями</w:t>
      </w:r>
      <w:r w:rsidRPr="006A2887">
        <w:rPr>
          <w:lang w:val="uk-UA"/>
        </w:rPr>
        <w:t xml:space="preserve">, які </w:t>
      </w:r>
      <w:r>
        <w:rPr>
          <w:lang w:val="uk-UA"/>
        </w:rPr>
        <w:t>забезпечували</w:t>
      </w:r>
      <w:r w:rsidRPr="006A2887">
        <w:rPr>
          <w:lang w:val="uk-UA"/>
        </w:rPr>
        <w:t xml:space="preserve"> </w:t>
      </w:r>
      <w:r>
        <w:rPr>
          <w:lang w:val="uk-UA"/>
        </w:rPr>
        <w:t xml:space="preserve">навчання життєвим навичкам у рамках предмету «Основи здоров’я»? </w:t>
      </w:r>
      <w:r w:rsidRPr="006A2887">
        <w:rPr>
          <w:lang w:val="uk-UA"/>
        </w:rPr>
        <w:t xml:space="preserve">Якщо так, </w:t>
      </w:r>
      <w:r>
        <w:rPr>
          <w:lang w:val="uk-UA"/>
        </w:rPr>
        <w:t xml:space="preserve">якою була </w:t>
      </w:r>
      <w:r w:rsidRPr="006A2887">
        <w:rPr>
          <w:lang w:val="uk-UA"/>
        </w:rPr>
        <w:t>взаємодія</w:t>
      </w:r>
      <w:r w:rsidR="00934CF0" w:rsidRPr="00764261">
        <w:rPr>
          <w:rFonts w:cs="Times New Roman"/>
          <w:lang w:val="en-GB"/>
        </w:rPr>
        <w:t>?</w:t>
      </w:r>
    </w:p>
    <w:p w:rsidR="00934CF0" w:rsidRPr="0004439A" w:rsidRDefault="00A14219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 xml:space="preserve">Чи був цей </w:t>
      </w:r>
      <w:r w:rsidR="0004439A">
        <w:rPr>
          <w:rStyle w:val="shorttext"/>
          <w:lang w:val="uk-UA"/>
        </w:rPr>
        <w:t>П</w:t>
      </w:r>
      <w:r>
        <w:rPr>
          <w:rStyle w:val="shorttext"/>
          <w:lang w:val="uk-UA"/>
        </w:rPr>
        <w:t>роект корисним для Вас</w:t>
      </w:r>
      <w:r w:rsidR="00934CF0" w:rsidRPr="0004439A">
        <w:rPr>
          <w:rFonts w:cs="Times New Roman"/>
          <w:lang w:val="ru-RU"/>
        </w:rPr>
        <w:t>?</w:t>
      </w:r>
    </w:p>
    <w:p w:rsidR="00934CF0" w:rsidRPr="0004439A" w:rsidRDefault="00A14219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>Які труднощі виникли в роботі</w:t>
      </w:r>
      <w:r w:rsidR="00934CF0" w:rsidRPr="0004439A">
        <w:rPr>
          <w:rFonts w:cs="Times New Roman"/>
          <w:lang w:val="ru-RU"/>
        </w:rPr>
        <w:t>?</w:t>
      </w:r>
    </w:p>
    <w:p w:rsidR="00934CF0" w:rsidRPr="00764261" w:rsidRDefault="0004439A" w:rsidP="004F26E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Times New Roman"/>
          <w:lang w:val="en-GB"/>
        </w:rPr>
      </w:pPr>
      <w:r w:rsidRPr="006A2887">
        <w:rPr>
          <w:lang w:val="uk-UA"/>
        </w:rPr>
        <w:t xml:space="preserve">Які зміни </w:t>
      </w:r>
      <w:r>
        <w:rPr>
          <w:lang w:val="uk-UA"/>
        </w:rPr>
        <w:t>у наданні ПСП В</w:t>
      </w:r>
      <w:r w:rsidRPr="006A2887">
        <w:rPr>
          <w:lang w:val="uk-UA"/>
        </w:rPr>
        <w:t xml:space="preserve">и хотіли б </w:t>
      </w:r>
      <w:r>
        <w:rPr>
          <w:lang w:val="uk-UA"/>
        </w:rPr>
        <w:t>по</w:t>
      </w:r>
      <w:r w:rsidRPr="006A2887">
        <w:rPr>
          <w:lang w:val="uk-UA"/>
        </w:rPr>
        <w:t>бачити наступно</w:t>
      </w:r>
      <w:r>
        <w:rPr>
          <w:lang w:val="uk-UA"/>
        </w:rPr>
        <w:t>го</w:t>
      </w:r>
      <w:r w:rsidRPr="006A2887">
        <w:rPr>
          <w:lang w:val="uk-UA"/>
        </w:rPr>
        <w:t xml:space="preserve"> ро</w:t>
      </w:r>
      <w:r>
        <w:rPr>
          <w:lang w:val="uk-UA"/>
        </w:rPr>
        <w:t>ку</w:t>
      </w:r>
      <w:r w:rsidRPr="006A2887">
        <w:rPr>
          <w:lang w:val="uk-UA"/>
        </w:rPr>
        <w:t xml:space="preserve">? </w:t>
      </w:r>
      <w:r>
        <w:rPr>
          <w:lang w:val="uk-UA"/>
        </w:rPr>
        <w:t>В майбутньому</w:t>
      </w:r>
      <w:r w:rsidR="00934CF0" w:rsidRPr="00764261">
        <w:rPr>
          <w:rFonts w:cs="Times New Roman"/>
          <w:lang w:val="en-GB"/>
        </w:rPr>
        <w:t>?</w:t>
      </w:r>
    </w:p>
    <w:p w:rsidR="00934CF0" w:rsidRPr="00764261" w:rsidRDefault="00351A8B" w:rsidP="004F26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uk-UA"/>
        </w:rPr>
        <w:lastRenderedPageBreak/>
        <w:t>Співробітники МОН</w:t>
      </w:r>
    </w:p>
    <w:p w:rsidR="00934CF0" w:rsidRPr="00C07637" w:rsidRDefault="008D1B68" w:rsidP="004F26E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>Чому ця робота важлива з точки зору Міністерства</w:t>
      </w:r>
      <w:r w:rsidR="00934CF0" w:rsidRPr="00C07637">
        <w:rPr>
          <w:rFonts w:cs="Times New Roman"/>
          <w:lang w:val="ru-RU"/>
        </w:rPr>
        <w:t>?</w:t>
      </w:r>
    </w:p>
    <w:p w:rsidR="00934CF0" w:rsidRPr="00C07637" w:rsidRDefault="00C07637" w:rsidP="004F26E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>На Вашу думку</w:t>
      </w:r>
      <w:r w:rsidR="008D1B68">
        <w:rPr>
          <w:lang w:val="uk-UA"/>
        </w:rPr>
        <w:t>, як</w:t>
      </w:r>
      <w:r>
        <w:rPr>
          <w:lang w:val="uk-UA"/>
        </w:rPr>
        <w:t xml:space="preserve">ими </w:t>
      </w:r>
      <w:r w:rsidR="008D1B68">
        <w:rPr>
          <w:lang w:val="uk-UA"/>
        </w:rPr>
        <w:t xml:space="preserve">були основні досягнення </w:t>
      </w:r>
      <w:r>
        <w:rPr>
          <w:lang w:val="uk-UA"/>
        </w:rPr>
        <w:t>П</w:t>
      </w:r>
      <w:r w:rsidR="008D1B68">
        <w:rPr>
          <w:lang w:val="uk-UA"/>
        </w:rPr>
        <w:t>роекту</w:t>
      </w:r>
      <w:r w:rsidR="00934CF0" w:rsidRPr="00C07637">
        <w:rPr>
          <w:rFonts w:cs="Times New Roman"/>
          <w:lang w:val="ru-RU"/>
        </w:rPr>
        <w:t>?</w:t>
      </w:r>
    </w:p>
    <w:p w:rsidR="00934CF0" w:rsidRPr="00C07637" w:rsidRDefault="008D1B68" w:rsidP="004F26E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Чи важливо продовжувати </w:t>
      </w:r>
      <w:r w:rsidR="00C07637">
        <w:rPr>
          <w:lang w:val="uk-UA"/>
        </w:rPr>
        <w:t>впровадження цієї діяльності</w:t>
      </w:r>
      <w:r>
        <w:rPr>
          <w:lang w:val="uk-UA"/>
        </w:rPr>
        <w:t xml:space="preserve"> або окрем</w:t>
      </w:r>
      <w:r w:rsidR="00C07637">
        <w:rPr>
          <w:lang w:val="uk-UA"/>
        </w:rPr>
        <w:t>их</w:t>
      </w:r>
      <w:r>
        <w:rPr>
          <w:lang w:val="uk-UA"/>
        </w:rPr>
        <w:t xml:space="preserve"> її </w:t>
      </w:r>
      <w:r w:rsidR="00C07637">
        <w:rPr>
          <w:lang w:val="uk-UA"/>
        </w:rPr>
        <w:t>компонентів</w:t>
      </w:r>
      <w:r w:rsidR="00934CF0" w:rsidRPr="00C07637">
        <w:rPr>
          <w:rFonts w:cs="Times New Roman"/>
          <w:lang w:val="ru-RU"/>
        </w:rPr>
        <w:t>?</w:t>
      </w:r>
    </w:p>
    <w:p w:rsidR="00934CF0" w:rsidRPr="004861D3" w:rsidRDefault="008D1B68" w:rsidP="004F26E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rStyle w:val="shorttext"/>
          <w:lang w:val="uk-UA"/>
        </w:rPr>
        <w:t>Які проблеми</w:t>
      </w:r>
      <w:r w:rsidR="004861D3">
        <w:rPr>
          <w:rStyle w:val="shorttext"/>
          <w:lang w:val="uk-UA"/>
        </w:rPr>
        <w:t xml:space="preserve"> пов’язані з</w:t>
      </w:r>
      <w:r>
        <w:rPr>
          <w:rStyle w:val="shorttext"/>
          <w:lang w:val="uk-UA"/>
        </w:rPr>
        <w:t xml:space="preserve"> ці</w:t>
      </w:r>
      <w:r w:rsidR="004861D3">
        <w:rPr>
          <w:rStyle w:val="shorttext"/>
          <w:lang w:val="uk-UA"/>
        </w:rPr>
        <w:t>єю</w:t>
      </w:r>
      <w:r>
        <w:rPr>
          <w:rStyle w:val="shorttext"/>
          <w:lang w:val="uk-UA"/>
        </w:rPr>
        <w:t xml:space="preserve"> робот</w:t>
      </w:r>
      <w:r w:rsidR="004861D3">
        <w:rPr>
          <w:rStyle w:val="shorttext"/>
          <w:lang w:val="uk-UA"/>
        </w:rPr>
        <w:t>ою</w:t>
      </w:r>
      <w:r>
        <w:rPr>
          <w:rStyle w:val="shorttext"/>
          <w:lang w:val="uk-UA"/>
        </w:rPr>
        <w:t xml:space="preserve"> </w:t>
      </w:r>
      <w:r w:rsidR="004861D3">
        <w:rPr>
          <w:rStyle w:val="shorttext"/>
          <w:lang w:val="uk-UA"/>
        </w:rPr>
        <w:t>та</w:t>
      </w:r>
      <w:r>
        <w:rPr>
          <w:rStyle w:val="shorttext"/>
          <w:lang w:val="uk-UA"/>
        </w:rPr>
        <w:t xml:space="preserve"> підх</w:t>
      </w:r>
      <w:r w:rsidR="004861D3">
        <w:rPr>
          <w:rStyle w:val="shorttext"/>
          <w:lang w:val="uk-UA"/>
        </w:rPr>
        <w:t>одом</w:t>
      </w:r>
      <w:r w:rsidR="00934CF0" w:rsidRPr="004861D3">
        <w:rPr>
          <w:rFonts w:cs="Times New Roman"/>
          <w:lang w:val="ru-RU"/>
        </w:rPr>
        <w:t>?</w:t>
      </w:r>
    </w:p>
    <w:p w:rsidR="00934CF0" w:rsidRPr="00157BAA" w:rsidRDefault="008D1B68" w:rsidP="004F26E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Times New Roman"/>
          <w:lang w:val="ru-RU"/>
        </w:rPr>
      </w:pPr>
      <w:r>
        <w:rPr>
          <w:lang w:val="uk-UA"/>
        </w:rPr>
        <w:t xml:space="preserve">Якими мають бути наступні кроки </w:t>
      </w:r>
      <w:r w:rsidR="004861D3">
        <w:rPr>
          <w:lang w:val="uk-UA"/>
        </w:rPr>
        <w:t>для</w:t>
      </w:r>
      <w:r>
        <w:rPr>
          <w:lang w:val="uk-UA"/>
        </w:rPr>
        <w:t xml:space="preserve"> продовженн</w:t>
      </w:r>
      <w:r w:rsidR="004861D3">
        <w:rPr>
          <w:lang w:val="uk-UA"/>
        </w:rPr>
        <w:t>я</w:t>
      </w:r>
      <w:r>
        <w:rPr>
          <w:lang w:val="uk-UA"/>
        </w:rPr>
        <w:t xml:space="preserve"> роботи</w:t>
      </w:r>
      <w:r w:rsidR="00934CF0" w:rsidRPr="00157BAA">
        <w:rPr>
          <w:rFonts w:cs="Times New Roman"/>
          <w:lang w:val="ru-RU"/>
        </w:rPr>
        <w:t>?</w:t>
      </w:r>
    </w:p>
    <w:p w:rsidR="00934CF0" w:rsidRPr="00157BAA" w:rsidRDefault="00934CF0" w:rsidP="004F26E3">
      <w:pPr>
        <w:spacing w:line="276" w:lineRule="auto"/>
        <w:contextualSpacing/>
        <w:jc w:val="both"/>
        <w:rPr>
          <w:rFonts w:cs="Times New Roman"/>
          <w:lang w:val="ru-RU"/>
        </w:rPr>
      </w:pPr>
    </w:p>
    <w:p w:rsidR="00934CF0" w:rsidRPr="00394D95" w:rsidRDefault="00351A8B" w:rsidP="004F26E3">
      <w:pPr>
        <w:spacing w:line="276" w:lineRule="auto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uk-UA"/>
        </w:rPr>
        <w:t xml:space="preserve">Запитання для інтерв’ю ключових </w:t>
      </w:r>
      <w:r w:rsidR="00D32160">
        <w:rPr>
          <w:rFonts w:cs="Times New Roman"/>
          <w:b/>
          <w:lang w:val="uk-UA"/>
        </w:rPr>
        <w:t>учасників проекту</w:t>
      </w:r>
    </w:p>
    <w:p w:rsidR="00934CF0" w:rsidRPr="00394D95" w:rsidRDefault="00934CF0" w:rsidP="004F26E3">
      <w:pPr>
        <w:spacing w:line="276" w:lineRule="auto"/>
        <w:contextualSpacing/>
        <w:jc w:val="both"/>
        <w:rPr>
          <w:rFonts w:cs="Times New Roman"/>
          <w:lang w:val="ru-RU"/>
        </w:rPr>
      </w:pPr>
    </w:p>
    <w:p w:rsidR="00934CF0" w:rsidRPr="00157BAA" w:rsidRDefault="00157BAA" w:rsidP="004F26E3">
      <w:pPr>
        <w:spacing w:line="276" w:lineRule="auto"/>
        <w:contextualSpacing/>
        <w:jc w:val="both"/>
        <w:rPr>
          <w:rFonts w:cs="Times New Roman"/>
          <w:lang w:val="uk-UA"/>
        </w:rPr>
      </w:pPr>
      <w:r>
        <w:rPr>
          <w:lang w:val="uk-UA"/>
        </w:rPr>
        <w:t>Запитання є</w:t>
      </w:r>
      <w:r w:rsidR="008D1B68">
        <w:rPr>
          <w:lang w:val="uk-UA"/>
        </w:rPr>
        <w:t xml:space="preserve"> аналогічн</w:t>
      </w:r>
      <w:r>
        <w:rPr>
          <w:lang w:val="uk-UA"/>
        </w:rPr>
        <w:t>ими до</w:t>
      </w:r>
      <w:r w:rsidR="008D1B68">
        <w:rPr>
          <w:lang w:val="uk-UA"/>
        </w:rPr>
        <w:t xml:space="preserve"> наведени</w:t>
      </w:r>
      <w:r>
        <w:rPr>
          <w:lang w:val="uk-UA"/>
        </w:rPr>
        <w:t>х</w:t>
      </w:r>
      <w:r w:rsidR="008D1B68">
        <w:rPr>
          <w:lang w:val="uk-UA"/>
        </w:rPr>
        <w:t xml:space="preserve"> вище, </w:t>
      </w:r>
      <w:r>
        <w:rPr>
          <w:lang w:val="uk-UA"/>
        </w:rPr>
        <w:t>проте вони</w:t>
      </w:r>
      <w:r w:rsidR="008D1B68">
        <w:rPr>
          <w:lang w:val="uk-UA"/>
        </w:rPr>
        <w:t xml:space="preserve"> буд</w:t>
      </w:r>
      <w:r>
        <w:rPr>
          <w:lang w:val="uk-UA"/>
        </w:rPr>
        <w:t>уть</w:t>
      </w:r>
      <w:r w:rsidR="008D1B68">
        <w:rPr>
          <w:lang w:val="uk-UA"/>
        </w:rPr>
        <w:t xml:space="preserve"> </w:t>
      </w:r>
      <w:r>
        <w:rPr>
          <w:lang w:val="uk-UA"/>
        </w:rPr>
        <w:t>с</w:t>
      </w:r>
      <w:r w:rsidR="008D1B68">
        <w:rPr>
          <w:lang w:val="uk-UA"/>
        </w:rPr>
        <w:t>кориг</w:t>
      </w:r>
      <w:r>
        <w:rPr>
          <w:lang w:val="uk-UA"/>
        </w:rPr>
        <w:t>овані для забезпечення більшої орієнтації на окремих респондентів</w:t>
      </w:r>
      <w:r w:rsidR="008D1B68">
        <w:rPr>
          <w:lang w:val="uk-UA"/>
        </w:rPr>
        <w:t xml:space="preserve">. Наприклад, </w:t>
      </w:r>
      <w:r>
        <w:rPr>
          <w:lang w:val="uk-UA"/>
        </w:rPr>
        <w:t>у</w:t>
      </w:r>
      <w:r w:rsidR="008D1B68">
        <w:rPr>
          <w:lang w:val="uk-UA"/>
        </w:rPr>
        <w:t xml:space="preserve"> розмові з </w:t>
      </w:r>
      <w:r>
        <w:rPr>
          <w:lang w:val="uk-UA"/>
        </w:rPr>
        <w:t>вчителями</w:t>
      </w:r>
      <w:r w:rsidR="008D1B68">
        <w:rPr>
          <w:lang w:val="uk-UA"/>
        </w:rPr>
        <w:t xml:space="preserve"> ми хотіли б </w:t>
      </w:r>
      <w:r w:rsidR="00946247">
        <w:rPr>
          <w:lang w:val="uk-UA"/>
        </w:rPr>
        <w:t>дізнатися</w:t>
      </w:r>
      <w:r w:rsidR="008D1B68">
        <w:rPr>
          <w:lang w:val="uk-UA"/>
        </w:rPr>
        <w:t xml:space="preserve">, які зміни вони </w:t>
      </w:r>
      <w:r>
        <w:rPr>
          <w:lang w:val="uk-UA"/>
        </w:rPr>
        <w:t>побачили</w:t>
      </w:r>
      <w:r w:rsidR="008D1B68">
        <w:rPr>
          <w:lang w:val="uk-UA"/>
        </w:rPr>
        <w:t xml:space="preserve"> </w:t>
      </w:r>
      <w:r>
        <w:rPr>
          <w:lang w:val="uk-UA"/>
        </w:rPr>
        <w:t>серед своїх учнів</w:t>
      </w:r>
      <w:r w:rsidR="008D1B68">
        <w:rPr>
          <w:lang w:val="uk-UA"/>
        </w:rPr>
        <w:t xml:space="preserve">, а не </w:t>
      </w:r>
      <w:r>
        <w:rPr>
          <w:lang w:val="uk-UA"/>
        </w:rPr>
        <w:t>учнів у</w:t>
      </w:r>
      <w:r w:rsidR="008D1B68">
        <w:rPr>
          <w:lang w:val="uk-UA"/>
        </w:rPr>
        <w:t xml:space="preserve"> цілому. Крім того, ми</w:t>
      </w:r>
      <w:r w:rsidR="007940D6">
        <w:rPr>
          <w:lang w:val="uk-UA"/>
        </w:rPr>
        <w:t>, ймовірно,</w:t>
      </w:r>
      <w:r w:rsidR="008D1B68">
        <w:rPr>
          <w:lang w:val="uk-UA"/>
        </w:rPr>
        <w:t xml:space="preserve"> докладн</w:t>
      </w:r>
      <w:r w:rsidR="007940D6">
        <w:rPr>
          <w:lang w:val="uk-UA"/>
        </w:rPr>
        <w:t>іше</w:t>
      </w:r>
      <w:r w:rsidR="008D1B68">
        <w:rPr>
          <w:lang w:val="uk-UA"/>
        </w:rPr>
        <w:t xml:space="preserve"> </w:t>
      </w:r>
      <w:r w:rsidR="007940D6">
        <w:rPr>
          <w:lang w:val="uk-UA"/>
        </w:rPr>
        <w:t>роз</w:t>
      </w:r>
      <w:r>
        <w:rPr>
          <w:lang w:val="uk-UA"/>
        </w:rPr>
        <w:t>питувати</w:t>
      </w:r>
      <w:r w:rsidR="003B0AD8">
        <w:rPr>
          <w:lang w:val="uk-UA"/>
        </w:rPr>
        <w:t>мемо</w:t>
      </w:r>
      <w:r>
        <w:rPr>
          <w:lang w:val="uk-UA"/>
        </w:rPr>
        <w:t xml:space="preserve"> </w:t>
      </w:r>
      <w:r w:rsidR="008D1B68">
        <w:rPr>
          <w:lang w:val="uk-UA"/>
        </w:rPr>
        <w:t>про конкретні приклади або досвід</w:t>
      </w:r>
      <w:r w:rsidR="00934CF0" w:rsidRPr="00157BAA">
        <w:rPr>
          <w:rFonts w:cs="Times New Roman"/>
          <w:lang w:val="uk-UA"/>
        </w:rPr>
        <w:t>.</w:t>
      </w:r>
    </w:p>
    <w:p w:rsidR="005508D8" w:rsidRPr="00157BAA" w:rsidRDefault="005508D8" w:rsidP="004F26E3">
      <w:pPr>
        <w:spacing w:line="276" w:lineRule="auto"/>
        <w:jc w:val="both"/>
        <w:rPr>
          <w:rFonts w:eastAsiaTheme="majorEastAsia" w:cstheme="majorBidi"/>
          <w:b/>
          <w:bCs/>
          <w:color w:val="5B9BD5" w:themeColor="accent1"/>
          <w:sz w:val="26"/>
          <w:szCs w:val="26"/>
          <w:lang w:val="uk-UA"/>
        </w:rPr>
      </w:pPr>
      <w:r w:rsidRPr="00157BAA">
        <w:rPr>
          <w:rFonts w:eastAsiaTheme="majorEastAsia" w:cstheme="majorBidi"/>
          <w:b/>
          <w:bCs/>
          <w:color w:val="5B9BD5" w:themeColor="accent1"/>
          <w:sz w:val="26"/>
          <w:szCs w:val="26"/>
          <w:lang w:val="uk-UA"/>
        </w:rPr>
        <w:br w:type="page"/>
      </w:r>
    </w:p>
    <w:p w:rsidR="002B18B8" w:rsidRPr="00764261" w:rsidRDefault="00B0741B" w:rsidP="00B0741B">
      <w:pPr>
        <w:pStyle w:val="Heading2"/>
        <w:spacing w:line="276" w:lineRule="auto"/>
        <w:rPr>
          <w:rFonts w:asciiTheme="minorHAnsi" w:hAnsiTheme="minorHAnsi"/>
          <w:lang w:val="en-GB"/>
        </w:rPr>
      </w:pPr>
      <w:bookmarkStart w:id="44" w:name="_Toc471030477"/>
      <w:bookmarkStart w:id="45" w:name="_Toc472410082"/>
      <w:r>
        <w:rPr>
          <w:rFonts w:asciiTheme="minorHAnsi" w:hAnsiTheme="minorHAnsi"/>
          <w:lang w:val="uk-UA"/>
        </w:rPr>
        <w:lastRenderedPageBreak/>
        <w:t xml:space="preserve">Додаток 2. </w:t>
      </w:r>
      <w:r>
        <w:rPr>
          <w:rFonts w:asciiTheme="minorHAnsi" w:hAnsiTheme="minorHAnsi"/>
          <w:lang w:val="uk-UA"/>
        </w:rPr>
        <w:tab/>
      </w:r>
      <w:r w:rsidR="00987261">
        <w:rPr>
          <w:rFonts w:asciiTheme="minorHAnsi" w:hAnsiTheme="minorHAnsi"/>
          <w:lang w:val="uk-UA"/>
        </w:rPr>
        <w:t>Кількість учасників оцінки</w:t>
      </w:r>
      <w:bookmarkEnd w:id="44"/>
      <w:bookmarkEnd w:id="45"/>
    </w:p>
    <w:p w:rsidR="005508D8" w:rsidRPr="00764261" w:rsidRDefault="005508D8" w:rsidP="00764261">
      <w:pPr>
        <w:spacing w:line="276" w:lineRule="auto"/>
        <w:rPr>
          <w:b/>
          <w:lang w:val="en-GB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691"/>
        <w:gridCol w:w="1722"/>
        <w:gridCol w:w="1146"/>
        <w:gridCol w:w="1146"/>
        <w:gridCol w:w="1146"/>
        <w:gridCol w:w="1336"/>
        <w:gridCol w:w="1146"/>
        <w:gridCol w:w="913"/>
      </w:tblGrid>
      <w:tr w:rsidR="002854C0" w:rsidRPr="00764261" w:rsidTr="002854C0">
        <w:tc>
          <w:tcPr>
            <w:tcW w:w="1282" w:type="dxa"/>
          </w:tcPr>
          <w:p w:rsidR="002B18B8" w:rsidRPr="002854C0" w:rsidRDefault="002854C0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</w:t>
            </w:r>
          </w:p>
        </w:tc>
        <w:tc>
          <w:tcPr>
            <w:tcW w:w="1803" w:type="dxa"/>
          </w:tcPr>
          <w:p w:rsidR="002B18B8" w:rsidRPr="002854C0" w:rsidRDefault="002854C0" w:rsidP="002854C0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  <w:r w:rsidR="002B18B8" w:rsidRPr="00764261">
              <w:rPr>
                <w:b/>
                <w:lang w:val="en-GB"/>
              </w:rPr>
              <w:t xml:space="preserve"> </w:t>
            </w:r>
            <w:r>
              <w:rPr>
                <w:b/>
                <w:lang w:val="uk-UA"/>
              </w:rPr>
              <w:t>співробітників МОН</w:t>
            </w:r>
          </w:p>
        </w:tc>
        <w:tc>
          <w:tcPr>
            <w:tcW w:w="1073" w:type="dxa"/>
          </w:tcPr>
          <w:p w:rsidR="002B18B8" w:rsidRPr="00764261" w:rsidRDefault="002854C0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Кількість тренерів</w:t>
            </w:r>
          </w:p>
        </w:tc>
        <w:tc>
          <w:tcPr>
            <w:tcW w:w="1073" w:type="dxa"/>
          </w:tcPr>
          <w:p w:rsidR="002B18B8" w:rsidRPr="00764261" w:rsidRDefault="002854C0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Кількість учнів</w:t>
            </w:r>
          </w:p>
        </w:tc>
        <w:tc>
          <w:tcPr>
            <w:tcW w:w="1073" w:type="dxa"/>
          </w:tcPr>
          <w:p w:rsidR="002B18B8" w:rsidRPr="00764261" w:rsidRDefault="002854C0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Кількість учителів</w:t>
            </w:r>
          </w:p>
        </w:tc>
        <w:tc>
          <w:tcPr>
            <w:tcW w:w="1248" w:type="dxa"/>
          </w:tcPr>
          <w:p w:rsidR="002B18B8" w:rsidRPr="00764261" w:rsidRDefault="002854C0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Кількість шкільних психологів</w:t>
            </w:r>
          </w:p>
        </w:tc>
        <w:tc>
          <w:tcPr>
            <w:tcW w:w="1073" w:type="dxa"/>
          </w:tcPr>
          <w:p w:rsidR="002B18B8" w:rsidRPr="00764261" w:rsidRDefault="002854C0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Кількість ІППО</w:t>
            </w:r>
          </w:p>
        </w:tc>
        <w:tc>
          <w:tcPr>
            <w:tcW w:w="858" w:type="dxa"/>
          </w:tcPr>
          <w:p w:rsidR="002B18B8" w:rsidRPr="002854C0" w:rsidRDefault="002854C0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764261" w:rsidRDefault="00D34EEE" w:rsidP="00764261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Спільний семінар у Краматорську</w:t>
            </w:r>
            <w:r w:rsidR="002B18B8" w:rsidRPr="00764261">
              <w:rPr>
                <w:b/>
                <w:lang w:val="en-GB"/>
              </w:rPr>
              <w:t xml:space="preserve"> 14/11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4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18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7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10</w:t>
            </w:r>
          </w:p>
        </w:tc>
        <w:tc>
          <w:tcPr>
            <w:tcW w:w="85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41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764261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Семінар з питань НЖН у Краматорську</w:t>
            </w:r>
            <w:r w:rsidRPr="00D34EEE">
              <w:rPr>
                <w:b/>
                <w:lang w:val="ru-RU"/>
              </w:rPr>
              <w:t xml:space="preserve"> </w:t>
            </w:r>
            <w:r w:rsidR="002B18B8" w:rsidRPr="00D34EEE">
              <w:rPr>
                <w:b/>
                <w:lang w:val="ru-RU"/>
              </w:rPr>
              <w:t>15/11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18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9</w:t>
            </w:r>
          </w:p>
        </w:tc>
        <w:tc>
          <w:tcPr>
            <w:tcW w:w="85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29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D34EE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Семінар з питань ПСП у Краматорську</w:t>
            </w:r>
            <w:r w:rsidRPr="00D34EEE">
              <w:rPr>
                <w:b/>
                <w:lang w:val="ru-RU"/>
              </w:rPr>
              <w:t xml:space="preserve"> </w:t>
            </w:r>
            <w:r w:rsidR="002B18B8" w:rsidRPr="00D34EEE">
              <w:rPr>
                <w:b/>
                <w:lang w:val="ru-RU"/>
              </w:rPr>
              <w:t>15/11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4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15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3</w:t>
            </w:r>
          </w:p>
        </w:tc>
        <w:tc>
          <w:tcPr>
            <w:tcW w:w="85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35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764261" w:rsidRDefault="00D34EEE" w:rsidP="00D34EEE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uk-UA"/>
              </w:rPr>
              <w:t>ФГ МОН у Харкові</w:t>
            </w:r>
            <w:r w:rsidR="002B18B8" w:rsidRPr="00764261">
              <w:rPr>
                <w:b/>
                <w:lang w:val="en-GB"/>
              </w:rPr>
              <w:t xml:space="preserve"> 16/11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4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8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9</w:t>
            </w:r>
          </w:p>
        </w:tc>
        <w:tc>
          <w:tcPr>
            <w:tcW w:w="85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23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D34EE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ФГ з питань НЖН у Харкові</w:t>
            </w:r>
            <w:r w:rsidR="002B18B8" w:rsidRPr="00D34EEE">
              <w:rPr>
                <w:b/>
                <w:lang w:val="ru-RU"/>
              </w:rPr>
              <w:t xml:space="preserve"> 16-17/11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3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8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30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9</w:t>
            </w:r>
          </w:p>
        </w:tc>
        <w:tc>
          <w:tcPr>
            <w:tcW w:w="85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52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D34EE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ФГ з питань ПСП у Харкові</w:t>
            </w:r>
            <w:r w:rsidR="002B18B8" w:rsidRPr="00D34EEE">
              <w:rPr>
                <w:b/>
                <w:lang w:val="ru-RU"/>
              </w:rPr>
              <w:t xml:space="preserve"> 16-17/11</w:t>
            </w:r>
          </w:p>
        </w:tc>
        <w:tc>
          <w:tcPr>
            <w:tcW w:w="180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D853E2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6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10</w:t>
            </w:r>
          </w:p>
        </w:tc>
        <w:tc>
          <w:tcPr>
            <w:tcW w:w="1073" w:type="dxa"/>
          </w:tcPr>
          <w:p w:rsidR="002B18B8" w:rsidRPr="00764261" w:rsidRDefault="00D853E2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14</w:t>
            </w:r>
          </w:p>
        </w:tc>
        <w:tc>
          <w:tcPr>
            <w:tcW w:w="1248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6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858" w:type="dxa"/>
          </w:tcPr>
          <w:p w:rsidR="002B18B8" w:rsidRPr="00764261" w:rsidRDefault="00D853E2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36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764261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Інтерв’ю з питань НЖН у Харкові</w:t>
            </w:r>
            <w:r w:rsidRPr="00D34EEE">
              <w:rPr>
                <w:b/>
                <w:lang w:val="ru-RU"/>
              </w:rPr>
              <w:t xml:space="preserve"> </w:t>
            </w:r>
            <w:r w:rsidR="002B18B8" w:rsidRPr="00D34EEE">
              <w:rPr>
                <w:b/>
                <w:lang w:val="ru-RU"/>
              </w:rPr>
              <w:t>16-17/11</w:t>
            </w:r>
          </w:p>
        </w:tc>
        <w:tc>
          <w:tcPr>
            <w:tcW w:w="180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073" w:type="dxa"/>
          </w:tcPr>
          <w:p w:rsidR="002B18B8" w:rsidRPr="00764261" w:rsidRDefault="00D853E2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2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858" w:type="dxa"/>
          </w:tcPr>
          <w:p w:rsidR="002B18B8" w:rsidRPr="00764261" w:rsidRDefault="00D853E2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5</w:t>
            </w:r>
          </w:p>
        </w:tc>
      </w:tr>
      <w:tr w:rsidR="002854C0" w:rsidRPr="00764261" w:rsidTr="002854C0">
        <w:tc>
          <w:tcPr>
            <w:tcW w:w="1282" w:type="dxa"/>
          </w:tcPr>
          <w:p w:rsidR="002B18B8" w:rsidRPr="00D34EEE" w:rsidRDefault="00D34EEE" w:rsidP="00D34EEE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Інтерв’ю з питань ПСП у Харкові</w:t>
            </w:r>
            <w:r w:rsidR="002B18B8" w:rsidRPr="00D34EEE">
              <w:rPr>
                <w:b/>
                <w:lang w:val="ru-RU"/>
              </w:rPr>
              <w:t xml:space="preserve"> 16-17/11</w:t>
            </w:r>
          </w:p>
        </w:tc>
        <w:tc>
          <w:tcPr>
            <w:tcW w:w="180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248" w:type="dxa"/>
          </w:tcPr>
          <w:p w:rsidR="002B18B8" w:rsidRPr="00764261" w:rsidRDefault="002B18B8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1</w:t>
            </w:r>
          </w:p>
        </w:tc>
        <w:tc>
          <w:tcPr>
            <w:tcW w:w="1073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0</w:t>
            </w:r>
          </w:p>
        </w:tc>
        <w:tc>
          <w:tcPr>
            <w:tcW w:w="858" w:type="dxa"/>
          </w:tcPr>
          <w:p w:rsidR="002B18B8" w:rsidRPr="00764261" w:rsidRDefault="00B32800" w:rsidP="00215292">
            <w:pPr>
              <w:spacing w:line="276" w:lineRule="auto"/>
              <w:jc w:val="center"/>
              <w:rPr>
                <w:lang w:val="en-GB"/>
              </w:rPr>
            </w:pPr>
            <w:r w:rsidRPr="00764261">
              <w:rPr>
                <w:lang w:val="en-GB"/>
              </w:rPr>
              <w:t>4</w:t>
            </w:r>
          </w:p>
        </w:tc>
      </w:tr>
    </w:tbl>
    <w:p w:rsidR="002B18B8" w:rsidRPr="00764261" w:rsidRDefault="002B18B8" w:rsidP="00764261">
      <w:pPr>
        <w:spacing w:line="276" w:lineRule="auto"/>
        <w:rPr>
          <w:lang w:val="en-GB"/>
        </w:rPr>
      </w:pPr>
    </w:p>
    <w:p w:rsidR="005508D8" w:rsidRPr="00764261" w:rsidRDefault="005508D8" w:rsidP="00764261">
      <w:pPr>
        <w:spacing w:line="276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GB"/>
        </w:rPr>
      </w:pPr>
      <w:r w:rsidRPr="00764261">
        <w:rPr>
          <w:rFonts w:eastAsiaTheme="majorEastAsia" w:cstheme="majorBidi"/>
          <w:b/>
          <w:bCs/>
          <w:color w:val="5B9BD5" w:themeColor="accent1"/>
          <w:sz w:val="26"/>
          <w:szCs w:val="26"/>
          <w:lang w:val="en-GB"/>
        </w:rPr>
        <w:br w:type="page"/>
      </w:r>
    </w:p>
    <w:p w:rsidR="007C16DA" w:rsidRPr="00BE6D8E" w:rsidRDefault="00EB6F45" w:rsidP="00EB6F45">
      <w:pPr>
        <w:pStyle w:val="Heading2"/>
        <w:spacing w:line="276" w:lineRule="auto"/>
        <w:ind w:left="720"/>
        <w:rPr>
          <w:rFonts w:asciiTheme="minorHAnsi" w:hAnsiTheme="minorHAnsi"/>
          <w:lang w:val="uk-UA"/>
        </w:rPr>
      </w:pPr>
      <w:bookmarkStart w:id="46" w:name="_Toc471030478"/>
      <w:bookmarkStart w:id="47" w:name="_Toc472410083"/>
      <w:r>
        <w:rPr>
          <w:rFonts w:asciiTheme="minorHAnsi" w:hAnsiTheme="minorHAnsi"/>
          <w:lang w:val="uk-UA"/>
        </w:rPr>
        <w:lastRenderedPageBreak/>
        <w:t xml:space="preserve">Додаток 3. </w:t>
      </w:r>
      <w:r>
        <w:rPr>
          <w:rFonts w:asciiTheme="minorHAnsi" w:hAnsiTheme="minorHAnsi"/>
          <w:lang w:val="uk-UA"/>
        </w:rPr>
        <w:tab/>
      </w:r>
      <w:r w:rsidR="00BE6D8E">
        <w:rPr>
          <w:rFonts w:asciiTheme="minorHAnsi" w:hAnsiTheme="minorHAnsi"/>
          <w:lang w:val="uk-UA"/>
        </w:rPr>
        <w:t>Результати досягнення показників Проекту</w:t>
      </w:r>
      <w:r w:rsidR="007C16DA" w:rsidRPr="00BE6D8E">
        <w:rPr>
          <w:rFonts w:asciiTheme="minorHAnsi" w:hAnsiTheme="minorHAnsi"/>
          <w:lang w:val="ru-RU"/>
        </w:rPr>
        <w:t xml:space="preserve">: </w:t>
      </w:r>
      <w:bookmarkEnd w:id="46"/>
      <w:bookmarkEnd w:id="47"/>
      <w:r w:rsidR="00BE6D8E">
        <w:rPr>
          <w:rFonts w:asciiTheme="minorHAnsi" w:hAnsiTheme="minorHAnsi"/>
          <w:lang w:val="uk-UA"/>
        </w:rPr>
        <w:t>компонент НЖН</w:t>
      </w:r>
    </w:p>
    <w:p w:rsidR="007C16DA" w:rsidRPr="00BE6D8E" w:rsidRDefault="007C16DA" w:rsidP="00764261">
      <w:pPr>
        <w:spacing w:line="276" w:lineRule="auto"/>
        <w:rPr>
          <w:lang w:val="ru-RU"/>
        </w:rPr>
      </w:pPr>
    </w:p>
    <w:tbl>
      <w:tblPr>
        <w:tblStyle w:val="TableGrid10"/>
        <w:tblpPr w:leftFromText="180" w:rightFromText="180" w:vertAnchor="text" w:tblpY="1"/>
        <w:tblOverlap w:val="never"/>
        <w:tblW w:w="10132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2"/>
      </w:tblGrid>
      <w:tr w:rsidR="007C16DA" w:rsidRPr="00764261" w:rsidTr="007C16DA">
        <w:trPr>
          <w:tblCellSpacing w:w="11" w:type="dxa"/>
        </w:trPr>
        <w:tc>
          <w:tcPr>
            <w:tcW w:w="10088" w:type="dxa"/>
            <w:shd w:val="clear" w:color="auto" w:fill="002060"/>
          </w:tcPr>
          <w:p w:rsidR="00C76BEB" w:rsidRPr="00410C38" w:rsidRDefault="00410C38" w:rsidP="00764261">
            <w:pPr>
              <w:spacing w:line="276" w:lineRule="auto"/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t>Результати Проекту у розрізі ключових показників</w:t>
            </w:r>
            <w:r w:rsidR="00A201E3" w:rsidRPr="00410C38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станом на</w:t>
            </w:r>
            <w:r w:rsidR="00A201E3" w:rsidRPr="00410C38">
              <w:rPr>
                <w:b/>
                <w:lang w:val="ru-RU"/>
              </w:rPr>
              <w:t xml:space="preserve"> 20</w:t>
            </w:r>
            <w:r>
              <w:rPr>
                <w:b/>
                <w:lang w:val="uk-UA"/>
              </w:rPr>
              <w:t>грудня</w:t>
            </w:r>
            <w:r w:rsidR="00A201E3" w:rsidRPr="00410C38">
              <w:rPr>
                <w:b/>
                <w:lang w:val="ru-RU"/>
              </w:rPr>
              <w:t xml:space="preserve"> </w:t>
            </w:r>
            <w:r w:rsidR="007C16DA" w:rsidRPr="00410C38">
              <w:rPr>
                <w:b/>
                <w:lang w:val="ru-RU"/>
              </w:rPr>
              <w:t>2016</w:t>
            </w:r>
            <w:r>
              <w:rPr>
                <w:b/>
                <w:lang w:val="ru-RU"/>
              </w:rPr>
              <w:t xml:space="preserve"> року</w:t>
            </w:r>
          </w:p>
          <w:p w:rsidR="007C16DA" w:rsidRPr="00764261" w:rsidRDefault="00410C38" w:rsidP="00410C38">
            <w:pPr>
              <w:spacing w:line="276" w:lineRule="auto"/>
              <w:ind w:left="360"/>
              <w:jc w:val="center"/>
              <w:rPr>
                <w:b/>
                <w:lang w:val="en-GB"/>
              </w:rPr>
            </w:pPr>
            <w:r>
              <w:rPr>
                <w:b/>
                <w:lang w:val="uk-UA"/>
              </w:rPr>
              <w:t>Компонент НЖН</w:t>
            </w:r>
          </w:p>
        </w:tc>
      </w:tr>
    </w:tbl>
    <w:p w:rsidR="007C16DA" w:rsidRPr="00764261" w:rsidRDefault="007C16DA" w:rsidP="00764261">
      <w:pPr>
        <w:spacing w:line="276" w:lineRule="auto"/>
        <w:rPr>
          <w:lang w:val="en-GB"/>
        </w:rPr>
      </w:pPr>
    </w:p>
    <w:tbl>
      <w:tblPr>
        <w:tblStyle w:val="TableGrid10"/>
        <w:tblW w:w="10208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3253"/>
        <w:gridCol w:w="1114"/>
        <w:gridCol w:w="1360"/>
        <w:gridCol w:w="1630"/>
      </w:tblGrid>
      <w:tr w:rsidR="00164C38" w:rsidRPr="005554AE" w:rsidTr="00697FF0">
        <w:trPr>
          <w:trHeight w:val="257"/>
          <w:tblCellSpacing w:w="11" w:type="dxa"/>
        </w:trPr>
        <w:tc>
          <w:tcPr>
            <w:tcW w:w="290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:rsidR="007C16DA" w:rsidRPr="005554AE" w:rsidRDefault="0069314C" w:rsidP="0076426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:rsidR="007C16DA" w:rsidRPr="005554AE" w:rsidRDefault="0069314C" w:rsidP="0076426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Показник(и)</w:t>
            </w:r>
          </w:p>
          <w:p w:rsidR="007C16DA" w:rsidRPr="005554AE" w:rsidRDefault="007C16DA" w:rsidP="00764261">
            <w:pPr>
              <w:spacing w:line="276" w:lineRule="auto"/>
              <w:ind w:right="-19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:rsidR="007C16DA" w:rsidRPr="005554AE" w:rsidRDefault="0069314C" w:rsidP="0076426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 початку реалізації Проекту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:rsidR="007C16DA" w:rsidRPr="005554AE" w:rsidRDefault="0069314C" w:rsidP="00764261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Запланований</w:t>
            </w:r>
          </w:p>
        </w:tc>
        <w:tc>
          <w:tcPr>
            <w:tcW w:w="16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:rsidR="007C16DA" w:rsidRPr="005554AE" w:rsidRDefault="0069314C" w:rsidP="00764261">
            <w:pPr>
              <w:spacing w:line="276" w:lineRule="auto"/>
              <w:ind w:right="20"/>
              <w:jc w:val="center"/>
              <w:rPr>
                <w:b/>
                <w:color w:val="3333CC"/>
                <w:sz w:val="20"/>
                <w:szCs w:val="20"/>
                <w:lang w:val="uk-UA"/>
              </w:rPr>
            </w:pPr>
            <w:r>
              <w:rPr>
                <w:b/>
                <w:color w:val="3333CC"/>
                <w:sz w:val="20"/>
                <w:szCs w:val="20"/>
                <w:lang w:val="uk-UA"/>
              </w:rPr>
              <w:t>Фактичний, станом на</w:t>
            </w:r>
            <w:r w:rsidR="00642AAA" w:rsidRPr="005554AE">
              <w:rPr>
                <w:b/>
                <w:color w:val="3333CC"/>
                <w:sz w:val="20"/>
                <w:szCs w:val="20"/>
                <w:lang w:val="uk-UA"/>
              </w:rPr>
              <w:t xml:space="preserve"> 20.12</w:t>
            </w:r>
            <w:r w:rsidR="007C16DA" w:rsidRPr="005554AE">
              <w:rPr>
                <w:b/>
                <w:color w:val="3333CC"/>
                <w:sz w:val="20"/>
                <w:szCs w:val="20"/>
                <w:lang w:val="uk-UA"/>
              </w:rPr>
              <w:t>.2016</w:t>
            </w:r>
          </w:p>
        </w:tc>
      </w:tr>
      <w:tr w:rsidR="007E1602" w:rsidRPr="005554AE" w:rsidTr="00697FF0">
        <w:trPr>
          <w:trHeight w:val="257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 1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2466AC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B607BF" w:rsidRPr="005554AE">
              <w:rPr>
                <w:sz w:val="20"/>
                <w:szCs w:val="20"/>
                <w:lang w:val="uk-UA"/>
              </w:rPr>
              <w:t>міст</w:t>
            </w:r>
            <w:r>
              <w:rPr>
                <w:sz w:val="20"/>
                <w:szCs w:val="20"/>
                <w:lang w:val="uk-UA"/>
              </w:rPr>
              <w:t xml:space="preserve"> навчання</w:t>
            </w:r>
            <w:r w:rsidR="00B607BF" w:rsidRPr="005554AE">
              <w:rPr>
                <w:sz w:val="20"/>
                <w:szCs w:val="20"/>
                <w:lang w:val="uk-UA"/>
              </w:rPr>
              <w:t>, метод</w:t>
            </w:r>
            <w:r>
              <w:rPr>
                <w:sz w:val="20"/>
                <w:szCs w:val="20"/>
                <w:lang w:val="uk-UA"/>
              </w:rPr>
              <w:t>и викладання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навчально-методичн</w:t>
            </w:r>
            <w:r>
              <w:rPr>
                <w:sz w:val="20"/>
                <w:szCs w:val="20"/>
                <w:lang w:val="uk-UA"/>
              </w:rPr>
              <w:t>і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матеріал</w:t>
            </w:r>
            <w:r>
              <w:rPr>
                <w:sz w:val="20"/>
                <w:szCs w:val="20"/>
                <w:lang w:val="uk-UA"/>
              </w:rPr>
              <w:t>и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розроблені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. 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9D2D35" w:rsidRDefault="00B607BF" w:rsidP="009D2D35">
            <w:pPr>
              <w:spacing w:line="276" w:lineRule="auto"/>
              <w:ind w:right="-190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(</w:t>
            </w:r>
            <w:r w:rsidR="009D2D35">
              <w:rPr>
                <w:sz w:val="20"/>
                <w:szCs w:val="20"/>
                <w:lang w:val="uk-UA"/>
              </w:rPr>
              <w:t>види</w:t>
            </w:r>
            <w:r w:rsidRPr="005554AE">
              <w:rPr>
                <w:sz w:val="20"/>
                <w:szCs w:val="20"/>
                <w:lang w:val="uk-UA"/>
              </w:rPr>
              <w:t>) розроблених навчально-методичних матеріалів</w:t>
            </w:r>
          </w:p>
          <w:p w:rsidR="007C16DA" w:rsidRPr="005554AE" w:rsidRDefault="00B607BF" w:rsidP="009D2D35">
            <w:pPr>
              <w:spacing w:line="276" w:lineRule="auto"/>
              <w:ind w:right="-111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для дітей дошкільного віку (3-6 років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3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255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9C162B" w:rsidP="009C162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(</w:t>
            </w:r>
            <w:r>
              <w:rPr>
                <w:sz w:val="20"/>
                <w:szCs w:val="20"/>
                <w:lang w:val="uk-UA"/>
              </w:rPr>
              <w:t>види</w:t>
            </w:r>
            <w:r w:rsidRPr="005554AE">
              <w:rPr>
                <w:sz w:val="20"/>
                <w:szCs w:val="20"/>
                <w:lang w:val="uk-UA"/>
              </w:rPr>
              <w:t xml:space="preserve">) розроблених 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навчально-методичних матеріалів для </w:t>
            </w:r>
            <w:r>
              <w:rPr>
                <w:sz w:val="20"/>
                <w:szCs w:val="20"/>
                <w:lang w:val="uk-UA"/>
              </w:rPr>
              <w:t xml:space="preserve">учнів </w:t>
            </w:r>
            <w:r w:rsidR="00B607BF" w:rsidRPr="005554AE">
              <w:rPr>
                <w:sz w:val="20"/>
                <w:szCs w:val="20"/>
                <w:lang w:val="uk-UA"/>
              </w:rPr>
              <w:t>початкової школи (</w:t>
            </w:r>
            <w:r w:rsidR="007C16DA" w:rsidRPr="005554AE">
              <w:rPr>
                <w:sz w:val="20"/>
                <w:szCs w:val="20"/>
                <w:lang w:val="uk-UA"/>
              </w:rPr>
              <w:t>1-4</w:t>
            </w:r>
            <w:r>
              <w:rPr>
                <w:sz w:val="20"/>
                <w:szCs w:val="20"/>
                <w:lang w:val="uk-UA"/>
              </w:rPr>
              <w:t xml:space="preserve"> класи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10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164C38" w:rsidRPr="005554AE" w:rsidTr="009C162B">
        <w:trPr>
          <w:trHeight w:val="1344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9C162B" w:rsidP="009C162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(</w:t>
            </w:r>
            <w:r>
              <w:rPr>
                <w:sz w:val="20"/>
                <w:szCs w:val="20"/>
                <w:lang w:val="uk-UA"/>
              </w:rPr>
              <w:t>види</w:t>
            </w:r>
            <w:r w:rsidRPr="005554AE">
              <w:rPr>
                <w:sz w:val="20"/>
                <w:szCs w:val="20"/>
                <w:lang w:val="uk-UA"/>
              </w:rPr>
              <w:t xml:space="preserve">) розроблених 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навчально-методичних матеріалів для </w:t>
            </w:r>
            <w:r>
              <w:rPr>
                <w:sz w:val="20"/>
                <w:szCs w:val="20"/>
                <w:lang w:val="uk-UA"/>
              </w:rPr>
              <w:t xml:space="preserve">учнів </w:t>
            </w:r>
            <w:r w:rsidR="00B607BF" w:rsidRPr="005554AE">
              <w:rPr>
                <w:sz w:val="20"/>
                <w:szCs w:val="20"/>
                <w:lang w:val="uk-UA"/>
              </w:rPr>
              <w:t>середньої школи (</w:t>
            </w:r>
            <w:r w:rsidR="007C16DA" w:rsidRPr="005554AE">
              <w:rPr>
                <w:sz w:val="20"/>
                <w:szCs w:val="20"/>
                <w:lang w:val="uk-UA"/>
              </w:rPr>
              <w:t>5-9</w:t>
            </w:r>
            <w:r>
              <w:rPr>
                <w:sz w:val="20"/>
                <w:szCs w:val="20"/>
                <w:lang w:val="uk-UA"/>
              </w:rPr>
              <w:t xml:space="preserve"> класи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12</w:t>
            </w: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7C16DA" w:rsidRPr="005554AE" w:rsidRDefault="007C16DA" w:rsidP="00764261">
            <w:pPr>
              <w:tabs>
                <w:tab w:val="left" w:pos="675"/>
                <w:tab w:val="center" w:pos="761"/>
              </w:tabs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257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9C162B" w:rsidP="009C162B">
            <w:pPr>
              <w:spacing w:line="276" w:lineRule="auto"/>
              <w:ind w:right="-127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(</w:t>
            </w:r>
            <w:r>
              <w:rPr>
                <w:sz w:val="20"/>
                <w:szCs w:val="20"/>
                <w:lang w:val="uk-UA"/>
              </w:rPr>
              <w:t>види</w:t>
            </w:r>
            <w:r w:rsidRPr="005554AE">
              <w:rPr>
                <w:sz w:val="20"/>
                <w:szCs w:val="20"/>
                <w:lang w:val="uk-UA"/>
              </w:rPr>
              <w:t xml:space="preserve">) розроблених 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навчально-методичних матеріалів для </w:t>
            </w:r>
            <w:r>
              <w:rPr>
                <w:sz w:val="20"/>
                <w:szCs w:val="20"/>
                <w:lang w:val="uk-UA"/>
              </w:rPr>
              <w:t xml:space="preserve">учнів </w:t>
            </w:r>
            <w:r w:rsidR="00B607BF" w:rsidRPr="005554AE">
              <w:rPr>
                <w:sz w:val="20"/>
                <w:szCs w:val="20"/>
                <w:lang w:val="uk-UA"/>
              </w:rPr>
              <w:t>старших клас</w:t>
            </w:r>
            <w:r>
              <w:rPr>
                <w:sz w:val="20"/>
                <w:szCs w:val="20"/>
                <w:lang w:val="uk-UA"/>
              </w:rPr>
              <w:t>ів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середньої школи (</w:t>
            </w:r>
            <w:r w:rsidR="007C16DA" w:rsidRPr="005554AE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клас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4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753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9C162B" w:rsidP="009C162B">
            <w:pPr>
              <w:spacing w:line="276" w:lineRule="auto"/>
              <w:ind w:right="-127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(</w:t>
            </w:r>
            <w:r>
              <w:rPr>
                <w:sz w:val="20"/>
                <w:szCs w:val="20"/>
                <w:lang w:val="uk-UA"/>
              </w:rPr>
              <w:t>види</w:t>
            </w:r>
            <w:r w:rsidRPr="005554AE">
              <w:rPr>
                <w:sz w:val="20"/>
                <w:szCs w:val="20"/>
                <w:lang w:val="uk-UA"/>
              </w:rPr>
              <w:t xml:space="preserve">) розроблених </w:t>
            </w:r>
            <w:r w:rsidR="00B607BF" w:rsidRPr="005554AE">
              <w:rPr>
                <w:sz w:val="20"/>
                <w:szCs w:val="20"/>
                <w:lang w:val="uk-UA"/>
              </w:rPr>
              <w:t>навчально-методичних матеріалів</w:t>
            </w:r>
            <w:r>
              <w:rPr>
                <w:sz w:val="20"/>
                <w:szCs w:val="20"/>
                <w:lang w:val="uk-UA"/>
              </w:rPr>
              <w:t>,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пере</w:t>
            </w:r>
            <w:r>
              <w:rPr>
                <w:sz w:val="20"/>
                <w:szCs w:val="20"/>
                <w:lang w:val="uk-UA"/>
              </w:rPr>
              <w:t>кладених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на російську мову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24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C16DA" w:rsidRPr="005554AE">
              <w:rPr>
                <w:sz w:val="20"/>
                <w:szCs w:val="20"/>
                <w:lang w:val="uk-UA"/>
              </w:rPr>
              <w:t>2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7C2940" w:rsidP="007C2940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Потенціал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розробників стратегії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та технічн</w:t>
            </w:r>
            <w:r>
              <w:rPr>
                <w:sz w:val="20"/>
                <w:szCs w:val="20"/>
                <w:lang w:val="uk-UA"/>
              </w:rPr>
              <w:t>их співробітників МОН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щодо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принцип</w:t>
            </w:r>
            <w:r>
              <w:rPr>
                <w:sz w:val="20"/>
                <w:szCs w:val="20"/>
                <w:lang w:val="uk-UA"/>
              </w:rPr>
              <w:t>ів</w:t>
            </w:r>
            <w:r w:rsidR="00B607BF" w:rsidRPr="005554AE">
              <w:rPr>
                <w:sz w:val="20"/>
                <w:szCs w:val="20"/>
                <w:lang w:val="uk-UA"/>
              </w:rPr>
              <w:t>, ціл</w:t>
            </w:r>
            <w:r>
              <w:rPr>
                <w:sz w:val="20"/>
                <w:szCs w:val="20"/>
                <w:lang w:val="uk-UA"/>
              </w:rPr>
              <w:t>ей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та метод</w:t>
            </w:r>
            <w:r>
              <w:rPr>
                <w:sz w:val="20"/>
                <w:szCs w:val="20"/>
                <w:lang w:val="uk-UA"/>
              </w:rPr>
              <w:t>ів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навчання життєвим навичкам, </w:t>
            </w:r>
            <w:r>
              <w:rPr>
                <w:sz w:val="20"/>
                <w:szCs w:val="20"/>
                <w:lang w:val="uk-UA"/>
              </w:rPr>
              <w:t>який забезпечує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акредитаці</w:t>
            </w:r>
            <w:r>
              <w:rPr>
                <w:sz w:val="20"/>
                <w:szCs w:val="20"/>
                <w:lang w:val="uk-UA"/>
              </w:rPr>
              <w:t>ю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курсів навчання </w:t>
            </w:r>
            <w:r w:rsidR="00B607BF" w:rsidRPr="005554AE">
              <w:rPr>
                <w:sz w:val="20"/>
                <w:szCs w:val="20"/>
                <w:lang w:val="uk-UA"/>
              </w:rPr>
              <w:t>життєви</w:t>
            </w:r>
            <w:r>
              <w:rPr>
                <w:sz w:val="20"/>
                <w:szCs w:val="20"/>
                <w:lang w:val="uk-UA"/>
              </w:rPr>
              <w:t>м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навич</w:t>
            </w:r>
            <w:r>
              <w:rPr>
                <w:sz w:val="20"/>
                <w:szCs w:val="20"/>
                <w:lang w:val="uk-UA"/>
              </w:rPr>
              <w:t>кам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="00B607BF" w:rsidRPr="005554AE">
              <w:rPr>
                <w:sz w:val="20"/>
                <w:szCs w:val="20"/>
                <w:lang w:val="uk-UA"/>
              </w:rPr>
              <w:t xml:space="preserve"> навчальних програмах </w:t>
            </w:r>
            <w:r>
              <w:rPr>
                <w:sz w:val="20"/>
                <w:szCs w:val="20"/>
                <w:lang w:val="uk-UA"/>
              </w:rPr>
              <w:t>розвинений</w:t>
            </w: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607BF" w:rsidP="0001186F">
            <w:pPr>
              <w:spacing w:line="276" w:lineRule="auto"/>
              <w:ind w:right="-127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</w:t>
            </w:r>
            <w:r w:rsidR="0001186F">
              <w:rPr>
                <w:sz w:val="20"/>
                <w:szCs w:val="20"/>
                <w:lang w:val="uk-UA"/>
              </w:rPr>
              <w:t>співробітників</w:t>
            </w:r>
            <w:r w:rsidRPr="005554AE">
              <w:rPr>
                <w:sz w:val="20"/>
                <w:szCs w:val="20"/>
                <w:lang w:val="uk-UA"/>
              </w:rPr>
              <w:t xml:space="preserve"> МОН в </w:t>
            </w:r>
            <w:r w:rsidR="0001186F">
              <w:rPr>
                <w:sz w:val="20"/>
                <w:szCs w:val="20"/>
                <w:lang w:val="uk-UA"/>
              </w:rPr>
              <w:t>областях</w:t>
            </w:r>
            <w:r w:rsidRPr="005554AE">
              <w:rPr>
                <w:sz w:val="20"/>
                <w:szCs w:val="20"/>
                <w:lang w:val="uk-UA"/>
              </w:rPr>
              <w:t xml:space="preserve">, </w:t>
            </w:r>
            <w:r w:rsidR="0001186F">
              <w:rPr>
                <w:sz w:val="20"/>
                <w:szCs w:val="20"/>
                <w:lang w:val="uk-UA"/>
              </w:rPr>
              <w:t>залучених до адвокаційної діяльності</w:t>
            </w:r>
            <w:r w:rsidRPr="005554AE">
              <w:rPr>
                <w:sz w:val="20"/>
                <w:szCs w:val="20"/>
                <w:lang w:val="uk-UA"/>
              </w:rPr>
              <w:t xml:space="preserve">, планування, координації та </w:t>
            </w:r>
            <w:r w:rsidR="0001186F">
              <w:rPr>
                <w:sz w:val="20"/>
                <w:szCs w:val="20"/>
                <w:lang w:val="uk-UA"/>
              </w:rPr>
              <w:t>моніторингу</w:t>
            </w:r>
            <w:r w:rsidRPr="005554AE">
              <w:rPr>
                <w:sz w:val="20"/>
                <w:szCs w:val="20"/>
                <w:lang w:val="uk-UA"/>
              </w:rPr>
              <w:t xml:space="preserve"> реалізаці</w:t>
            </w:r>
            <w:r w:rsidR="0001186F">
              <w:rPr>
                <w:sz w:val="20"/>
                <w:szCs w:val="20"/>
                <w:lang w:val="uk-UA"/>
              </w:rPr>
              <w:t>ї</w:t>
            </w:r>
            <w:r w:rsidRPr="005554AE">
              <w:rPr>
                <w:sz w:val="20"/>
                <w:szCs w:val="20"/>
                <w:lang w:val="uk-UA"/>
              </w:rPr>
              <w:t xml:space="preserve"> розроблених навчальних курсів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23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606ABD" w:rsidP="005B6B0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План заходів </w:t>
            </w:r>
            <w:r w:rsidR="005B6B05">
              <w:rPr>
                <w:sz w:val="20"/>
                <w:szCs w:val="20"/>
                <w:lang w:val="uk-UA"/>
              </w:rPr>
              <w:t xml:space="preserve">з </w:t>
            </w:r>
            <w:r w:rsidR="005B6B05" w:rsidRPr="005554AE">
              <w:rPr>
                <w:sz w:val="20"/>
                <w:szCs w:val="20"/>
                <w:lang w:val="uk-UA"/>
              </w:rPr>
              <w:t xml:space="preserve">реалізації </w:t>
            </w:r>
            <w:r w:rsidR="005B6B05">
              <w:rPr>
                <w:sz w:val="20"/>
                <w:szCs w:val="20"/>
                <w:lang w:val="uk-UA"/>
              </w:rPr>
              <w:t>П</w:t>
            </w:r>
            <w:r w:rsidR="005B6B05" w:rsidRPr="005554AE">
              <w:rPr>
                <w:sz w:val="20"/>
                <w:szCs w:val="20"/>
                <w:lang w:val="uk-UA"/>
              </w:rPr>
              <w:t xml:space="preserve">роекту </w:t>
            </w:r>
            <w:r w:rsidRPr="005554AE">
              <w:rPr>
                <w:sz w:val="20"/>
                <w:szCs w:val="20"/>
                <w:lang w:val="uk-UA"/>
              </w:rPr>
              <w:t xml:space="preserve">затверджений МОН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  <w:r>
              <w:rPr>
                <w:i/>
                <w:color w:val="0000FF"/>
                <w:sz w:val="20"/>
                <w:szCs w:val="20"/>
                <w:lang w:val="uk-UA"/>
              </w:rPr>
              <w:t>Наказ МОН</w:t>
            </w:r>
          </w:p>
          <w:p w:rsidR="007C16DA" w:rsidRPr="005554AE" w:rsidRDefault="007C16DA" w:rsidP="00B72AD9">
            <w:pPr>
              <w:spacing w:line="276" w:lineRule="auto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i/>
                <w:color w:val="0000FF"/>
                <w:sz w:val="20"/>
                <w:szCs w:val="20"/>
                <w:lang w:val="uk-UA"/>
              </w:rPr>
              <w:t xml:space="preserve">№5 </w:t>
            </w:r>
            <w:r w:rsidR="00B72AD9">
              <w:rPr>
                <w:i/>
                <w:color w:val="0000FF"/>
                <w:sz w:val="20"/>
                <w:szCs w:val="20"/>
                <w:lang w:val="uk-UA"/>
              </w:rPr>
              <w:t>від</w:t>
            </w:r>
            <w:r w:rsidRPr="005554AE">
              <w:rPr>
                <w:i/>
                <w:color w:val="0000FF"/>
                <w:sz w:val="20"/>
                <w:szCs w:val="20"/>
                <w:lang w:val="uk-UA"/>
              </w:rPr>
              <w:t xml:space="preserve"> 11.01.16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606ABD" w:rsidP="00D66B5A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керівників освітніх </w:t>
            </w:r>
            <w:r w:rsidR="00D66B5A">
              <w:rPr>
                <w:sz w:val="20"/>
                <w:szCs w:val="20"/>
                <w:lang w:val="uk-UA"/>
              </w:rPr>
              <w:t>закладів</w:t>
            </w:r>
            <w:r w:rsidRPr="005554AE">
              <w:rPr>
                <w:sz w:val="20"/>
                <w:szCs w:val="20"/>
                <w:lang w:val="uk-UA"/>
              </w:rPr>
              <w:t xml:space="preserve">, </w:t>
            </w:r>
            <w:r w:rsidR="00D66B5A">
              <w:rPr>
                <w:sz w:val="20"/>
                <w:szCs w:val="20"/>
                <w:lang w:val="uk-UA"/>
              </w:rPr>
              <w:t>які</w:t>
            </w:r>
            <w:r w:rsidRPr="005554AE">
              <w:rPr>
                <w:sz w:val="20"/>
                <w:szCs w:val="20"/>
                <w:lang w:val="uk-UA"/>
              </w:rPr>
              <w:t xml:space="preserve"> підтримують </w:t>
            </w:r>
            <w:r w:rsidR="00D66B5A">
              <w:rPr>
                <w:sz w:val="20"/>
                <w:szCs w:val="20"/>
                <w:lang w:val="uk-UA"/>
              </w:rPr>
              <w:t>впровадження</w:t>
            </w:r>
            <w:r w:rsidRPr="005554AE">
              <w:rPr>
                <w:sz w:val="20"/>
                <w:szCs w:val="20"/>
                <w:lang w:val="uk-UA"/>
              </w:rPr>
              <w:t xml:space="preserve"> розроблених курсів </w:t>
            </w:r>
            <w:r w:rsidR="00D66B5A">
              <w:rPr>
                <w:sz w:val="20"/>
                <w:szCs w:val="20"/>
                <w:lang w:val="uk-UA"/>
              </w:rPr>
              <w:t>з НЖН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1,570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EF3B61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1,58</w:t>
            </w:r>
            <w:r w:rsidR="007C16DA" w:rsidRPr="005554AE">
              <w:rPr>
                <w:color w:val="0000FF"/>
                <w:sz w:val="20"/>
                <w:szCs w:val="20"/>
                <w:lang w:val="uk-UA"/>
              </w:rPr>
              <w:t>9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C16DA" w:rsidRPr="005554AE">
              <w:rPr>
                <w:sz w:val="20"/>
                <w:szCs w:val="20"/>
                <w:lang w:val="uk-UA"/>
              </w:rPr>
              <w:t>3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6330F7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Вчителі</w:t>
            </w:r>
            <w:r w:rsidR="00606ABD" w:rsidRPr="005554AE">
              <w:rPr>
                <w:sz w:val="20"/>
                <w:szCs w:val="20"/>
                <w:lang w:val="uk-UA"/>
              </w:rPr>
              <w:t>, методист</w:t>
            </w:r>
            <w:r>
              <w:rPr>
                <w:sz w:val="20"/>
                <w:szCs w:val="20"/>
                <w:lang w:val="uk-UA"/>
              </w:rPr>
              <w:t>и</w:t>
            </w:r>
            <w:r w:rsidR="00606ABD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="00606ABD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співробітники соціальної служби пройшли підготовку</w:t>
            </w:r>
            <w:r w:rsidR="00606ABD" w:rsidRPr="005554AE">
              <w:rPr>
                <w:sz w:val="20"/>
                <w:szCs w:val="20"/>
                <w:lang w:val="uk-UA"/>
              </w:rPr>
              <w:t xml:space="preserve"> щодо принципів, цілей </w:t>
            </w:r>
            <w:r>
              <w:rPr>
                <w:sz w:val="20"/>
                <w:szCs w:val="20"/>
                <w:lang w:val="uk-UA"/>
              </w:rPr>
              <w:t>та</w:t>
            </w:r>
            <w:r w:rsidR="00606ABD" w:rsidRPr="005554AE">
              <w:rPr>
                <w:sz w:val="20"/>
                <w:szCs w:val="20"/>
                <w:lang w:val="uk-UA"/>
              </w:rPr>
              <w:t xml:space="preserve"> методів навчання життєвим навичкам 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606ABD" w:rsidP="006330F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lastRenderedPageBreak/>
              <w:t>Кількість тренінгів для тренерів, проведених</w:t>
            </w:r>
            <w:r w:rsidR="006330F7">
              <w:rPr>
                <w:sz w:val="20"/>
                <w:szCs w:val="20"/>
                <w:lang w:val="uk-UA"/>
              </w:rPr>
              <w:t xml:space="preserve"> на національному рівні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3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606ABD" w:rsidP="00486DD2">
            <w:pPr>
              <w:spacing w:line="276" w:lineRule="auto"/>
              <w:rPr>
                <w:color w:val="FF0000"/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підготовлених </w:t>
            </w:r>
            <w:r w:rsidRPr="005554AE">
              <w:rPr>
                <w:sz w:val="20"/>
                <w:szCs w:val="20"/>
                <w:lang w:val="uk-UA"/>
              </w:rPr>
              <w:lastRenderedPageBreak/>
              <w:t>регіональних тренерів (</w:t>
            </w:r>
            <w:r w:rsidR="00486DD2">
              <w:rPr>
                <w:sz w:val="20"/>
                <w:szCs w:val="20"/>
                <w:lang w:val="uk-UA"/>
              </w:rPr>
              <w:t xml:space="preserve">на рівні </w:t>
            </w:r>
            <w:r w:rsidRPr="005554AE">
              <w:rPr>
                <w:sz w:val="20"/>
                <w:szCs w:val="20"/>
                <w:lang w:val="uk-UA"/>
              </w:rPr>
              <w:t>дошкільно</w:t>
            </w:r>
            <w:r w:rsidR="00486DD2">
              <w:rPr>
                <w:sz w:val="20"/>
                <w:szCs w:val="20"/>
                <w:lang w:val="uk-UA"/>
              </w:rPr>
              <w:t>ї</w:t>
            </w:r>
            <w:r w:rsidRPr="005554AE">
              <w:rPr>
                <w:sz w:val="20"/>
                <w:szCs w:val="20"/>
                <w:lang w:val="uk-UA"/>
              </w:rPr>
              <w:t>, початково</w:t>
            </w:r>
            <w:r w:rsidR="00486DD2">
              <w:rPr>
                <w:sz w:val="20"/>
                <w:szCs w:val="20"/>
                <w:lang w:val="uk-UA"/>
              </w:rPr>
              <w:t>ї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486DD2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середньо</w:t>
            </w:r>
            <w:r w:rsidR="00486DD2">
              <w:rPr>
                <w:sz w:val="20"/>
                <w:szCs w:val="20"/>
                <w:lang w:val="uk-UA"/>
              </w:rPr>
              <w:t>ї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486DD2">
              <w:rPr>
                <w:sz w:val="20"/>
                <w:szCs w:val="20"/>
                <w:lang w:val="uk-UA"/>
              </w:rPr>
              <w:t>освіти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296E11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296E11" w:rsidP="00764261">
            <w:pPr>
              <w:spacing w:line="276" w:lineRule="auto"/>
              <w:ind w:right="20"/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5554AE">
              <w:rPr>
                <w:color w:val="3366FF"/>
                <w:sz w:val="20"/>
                <w:szCs w:val="20"/>
                <w:lang w:val="uk-UA"/>
              </w:rPr>
              <w:t>90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5F643D" w:rsidP="00744C1E">
            <w:pPr>
              <w:spacing w:line="276" w:lineRule="auto"/>
              <w:rPr>
                <w:color w:val="FF0000"/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розроблених навчальних курсів для студентів </w:t>
            </w:r>
            <w:r w:rsidR="00744C1E">
              <w:rPr>
                <w:sz w:val="20"/>
                <w:szCs w:val="20"/>
                <w:lang w:val="uk-UA"/>
              </w:rPr>
              <w:t xml:space="preserve">вищих </w:t>
            </w:r>
            <w:r w:rsidRPr="005554AE">
              <w:rPr>
                <w:sz w:val="20"/>
                <w:szCs w:val="20"/>
                <w:lang w:val="uk-UA"/>
              </w:rPr>
              <w:t>педагогічних навчальних закладів (</w:t>
            </w:r>
            <w:r w:rsidR="00744C1E">
              <w:rPr>
                <w:sz w:val="20"/>
                <w:szCs w:val="20"/>
                <w:lang w:val="uk-UA"/>
              </w:rPr>
              <w:t>початкова педагогічна підготовка для вчителів</w:t>
            </w:r>
            <w:r w:rsidRPr="005554AE">
              <w:rPr>
                <w:sz w:val="20"/>
                <w:szCs w:val="20"/>
                <w:lang w:val="uk-UA"/>
              </w:rPr>
              <w:t xml:space="preserve"> початкової </w:t>
            </w:r>
            <w:r w:rsidR="00744C1E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середньої школи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2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5F643D" w:rsidP="00E251BD">
            <w:pPr>
              <w:spacing w:line="276" w:lineRule="auto"/>
              <w:rPr>
                <w:color w:val="FF0000"/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</w:t>
            </w:r>
            <w:r w:rsidR="00E251BD" w:rsidRPr="005554AE">
              <w:rPr>
                <w:sz w:val="20"/>
                <w:szCs w:val="20"/>
                <w:lang w:val="uk-UA"/>
              </w:rPr>
              <w:t xml:space="preserve">розроблених </w:t>
            </w:r>
            <w:r w:rsidRPr="005554AE">
              <w:rPr>
                <w:sz w:val="20"/>
                <w:szCs w:val="20"/>
                <w:lang w:val="uk-UA"/>
              </w:rPr>
              <w:t>онлайн</w:t>
            </w:r>
            <w:r w:rsidR="00E251BD">
              <w:rPr>
                <w:sz w:val="20"/>
                <w:szCs w:val="20"/>
                <w:lang w:val="uk-UA"/>
              </w:rPr>
              <w:t>-</w:t>
            </w:r>
            <w:r w:rsidRPr="005554AE">
              <w:rPr>
                <w:sz w:val="20"/>
                <w:szCs w:val="20"/>
                <w:lang w:val="uk-UA"/>
              </w:rPr>
              <w:t xml:space="preserve">курсів для безперервного дистанційного навчання вчителів після завершення </w:t>
            </w:r>
            <w:r w:rsidR="00E251BD">
              <w:rPr>
                <w:sz w:val="20"/>
                <w:szCs w:val="20"/>
                <w:lang w:val="uk-UA"/>
              </w:rPr>
              <w:t>П</w:t>
            </w:r>
            <w:r w:rsidRPr="005554AE">
              <w:rPr>
                <w:sz w:val="20"/>
                <w:szCs w:val="20"/>
                <w:lang w:val="uk-UA"/>
              </w:rPr>
              <w:t>роекту (</w:t>
            </w:r>
            <w:r w:rsidR="00E251BD">
              <w:rPr>
                <w:sz w:val="20"/>
                <w:szCs w:val="20"/>
                <w:lang w:val="uk-UA"/>
              </w:rPr>
              <w:t>післядипломна педагогічна освіта</w:t>
            </w:r>
            <w:r w:rsidR="007C16DA" w:rsidRPr="005554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1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5F643D" w:rsidP="006E14F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проведених тренінгів для </w:t>
            </w:r>
            <w:r w:rsidR="006E14F7">
              <w:rPr>
                <w:sz w:val="20"/>
                <w:szCs w:val="20"/>
                <w:lang w:val="uk-UA"/>
              </w:rPr>
              <w:t>вихователів</w:t>
            </w:r>
            <w:r w:rsidRPr="005554AE">
              <w:rPr>
                <w:sz w:val="20"/>
                <w:szCs w:val="20"/>
                <w:lang w:val="uk-UA"/>
              </w:rPr>
              <w:t xml:space="preserve"> та вчителів в регіонах 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5554AE">
              <w:rPr>
                <w:color w:val="3366FF"/>
                <w:sz w:val="20"/>
                <w:szCs w:val="20"/>
                <w:lang w:val="uk-UA"/>
              </w:rPr>
              <w:t>134</w:t>
            </w:r>
          </w:p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497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5F643D" w:rsidP="0003311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педагогів, які пройшли підготовку в регіонах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3,240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5554AE">
              <w:rPr>
                <w:color w:val="3366FF"/>
                <w:sz w:val="20"/>
                <w:szCs w:val="20"/>
                <w:lang w:val="uk-UA"/>
              </w:rPr>
              <w:t>3,369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C16DA" w:rsidRPr="005554AE">
              <w:rPr>
                <w:sz w:val="20"/>
                <w:szCs w:val="20"/>
                <w:lang w:val="uk-UA"/>
              </w:rPr>
              <w:t>4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5C40C4" w:rsidP="005C40C4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Післядипломна педагогічна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підтримк</w:t>
            </w:r>
            <w:r>
              <w:rPr>
                <w:sz w:val="20"/>
                <w:szCs w:val="20"/>
                <w:lang w:val="uk-UA"/>
              </w:rPr>
              <w:t>а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вчителів </w:t>
            </w:r>
            <w:r>
              <w:rPr>
                <w:sz w:val="20"/>
                <w:szCs w:val="20"/>
                <w:lang w:val="uk-UA"/>
              </w:rPr>
              <w:t>та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соціальних працівників для </w:t>
            </w:r>
            <w:r>
              <w:rPr>
                <w:sz w:val="20"/>
                <w:szCs w:val="20"/>
                <w:lang w:val="uk-UA"/>
              </w:rPr>
              <w:t>ефективного впровадження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курсів навчання </w:t>
            </w:r>
            <w:r w:rsidR="00F50B5B" w:rsidRPr="005554AE">
              <w:rPr>
                <w:sz w:val="20"/>
                <w:szCs w:val="20"/>
                <w:lang w:val="uk-UA"/>
              </w:rPr>
              <w:t>життєви</w:t>
            </w:r>
            <w:r>
              <w:rPr>
                <w:sz w:val="20"/>
                <w:szCs w:val="20"/>
                <w:lang w:val="uk-UA"/>
              </w:rPr>
              <w:t>м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навич</w:t>
            </w:r>
            <w:r>
              <w:rPr>
                <w:sz w:val="20"/>
                <w:szCs w:val="20"/>
                <w:lang w:val="uk-UA"/>
              </w:rPr>
              <w:t>кам</w:t>
            </w: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F50B5B" w:rsidP="006E14F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Інформаційні ресурси для</w:t>
            </w:r>
            <w:r w:rsidR="006E14F7">
              <w:rPr>
                <w:sz w:val="20"/>
                <w:szCs w:val="20"/>
                <w:lang w:val="uk-UA"/>
              </w:rPr>
              <w:t xml:space="preserve"> вихователів </w:t>
            </w:r>
            <w:r w:rsidRPr="005554AE">
              <w:rPr>
                <w:sz w:val="20"/>
                <w:szCs w:val="20"/>
                <w:lang w:val="uk-UA"/>
              </w:rPr>
              <w:t xml:space="preserve">дошкільних </w:t>
            </w:r>
            <w:r w:rsidR="006E14F7">
              <w:rPr>
                <w:sz w:val="20"/>
                <w:szCs w:val="20"/>
                <w:lang w:val="uk-UA"/>
              </w:rPr>
              <w:t>закладів, вчителів та</w:t>
            </w:r>
            <w:r w:rsidRPr="005554AE">
              <w:rPr>
                <w:sz w:val="20"/>
                <w:szCs w:val="20"/>
                <w:lang w:val="uk-UA"/>
              </w:rPr>
              <w:t xml:space="preserve"> батьків регулярно оновлюються </w:t>
            </w:r>
            <w:r w:rsidR="006E14F7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доступні в </w:t>
            </w:r>
            <w:r w:rsidR="006E14F7">
              <w:rPr>
                <w:sz w:val="20"/>
                <w:szCs w:val="20"/>
                <w:lang w:val="uk-UA"/>
              </w:rPr>
              <w:t xml:space="preserve">мережі </w:t>
            </w:r>
            <w:r w:rsidRPr="005554AE">
              <w:rPr>
                <w:sz w:val="20"/>
                <w:szCs w:val="20"/>
                <w:lang w:val="uk-UA"/>
              </w:rPr>
              <w:t>Інтернет на веб-порталі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 </w:t>
            </w:r>
            <w:hyperlink r:id="rId27" w:history="1">
              <w:r w:rsidR="007C16DA" w:rsidRPr="005554AE">
                <w:rPr>
                  <w:rStyle w:val="Hyperlink"/>
                  <w:color w:val="auto"/>
                  <w:sz w:val="20"/>
                  <w:szCs w:val="20"/>
                  <w:lang w:val="uk-UA"/>
                </w:rPr>
                <w:t>www.autta.org.ua</w:t>
              </w:r>
            </w:hyperlink>
            <w:r w:rsidR="007C16DA" w:rsidRPr="005554AE">
              <w:rPr>
                <w:sz w:val="20"/>
                <w:szCs w:val="20"/>
                <w:lang w:val="uk-UA"/>
              </w:rPr>
              <w:t xml:space="preserve"> </w:t>
            </w:r>
            <w:r w:rsidR="006E14F7">
              <w:rPr>
                <w:sz w:val="20"/>
                <w:szCs w:val="20"/>
                <w:lang w:val="uk-UA"/>
              </w:rPr>
              <w:t>та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 </w:t>
            </w:r>
            <w:r w:rsidR="006E14F7">
              <w:rPr>
                <w:sz w:val="20"/>
                <w:szCs w:val="20"/>
                <w:lang w:val="uk-UA"/>
              </w:rPr>
              <w:t>вебсторінці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 </w:t>
            </w:r>
            <w:hyperlink r:id="rId28" w:history="1">
              <w:r w:rsidR="007C16DA" w:rsidRPr="005554AE">
                <w:rPr>
                  <w:rStyle w:val="Hyperlink"/>
                  <w:color w:val="auto"/>
                  <w:sz w:val="20"/>
                  <w:szCs w:val="20"/>
                  <w:lang w:val="uk-UA"/>
                </w:rPr>
                <w:t>www.helte.org.ua</w:t>
              </w:r>
            </w:hyperlink>
            <w:r w:rsidR="007C16DA" w:rsidRPr="005554A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F50B5B" w:rsidP="00164C38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Веб-банери інформаційних ресурсів </w:t>
            </w:r>
            <w:r w:rsidR="00164C38">
              <w:rPr>
                <w:sz w:val="20"/>
                <w:szCs w:val="20"/>
                <w:lang w:val="uk-UA"/>
              </w:rPr>
              <w:t>П</w:t>
            </w:r>
            <w:r w:rsidRPr="005554AE">
              <w:rPr>
                <w:sz w:val="20"/>
                <w:szCs w:val="20"/>
                <w:lang w:val="uk-UA"/>
              </w:rPr>
              <w:t xml:space="preserve">роекту розміщені на веб-сторінках шкіл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164C38" w:rsidP="00164C3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к</w:t>
            </w:r>
            <w:r w:rsidR="00F50B5B" w:rsidRPr="005554AE">
              <w:rPr>
                <w:sz w:val="20"/>
                <w:szCs w:val="20"/>
                <w:lang w:val="uk-UA"/>
              </w:rPr>
              <w:t>онсультаці</w:t>
            </w:r>
            <w:r>
              <w:rPr>
                <w:sz w:val="20"/>
                <w:szCs w:val="20"/>
                <w:lang w:val="uk-UA"/>
              </w:rPr>
              <w:t>й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ви</w:t>
            </w:r>
            <w:r>
              <w:rPr>
                <w:sz w:val="20"/>
                <w:szCs w:val="20"/>
                <w:lang w:val="uk-UA"/>
              </w:rPr>
              <w:t>хователям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та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вчител</w:t>
            </w:r>
            <w:r>
              <w:rPr>
                <w:sz w:val="20"/>
                <w:szCs w:val="20"/>
                <w:lang w:val="uk-UA"/>
              </w:rPr>
              <w:t>ям, які пройшли підготовку,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боку</w:t>
            </w:r>
            <w:r w:rsidR="00F50B5B" w:rsidRPr="005554AE">
              <w:rPr>
                <w:sz w:val="20"/>
                <w:szCs w:val="20"/>
                <w:lang w:val="uk-UA"/>
              </w:rPr>
              <w:t xml:space="preserve"> регіональних координаторів</w:t>
            </w:r>
            <w:r>
              <w:rPr>
                <w:sz w:val="20"/>
                <w:szCs w:val="20"/>
                <w:lang w:val="uk-UA"/>
              </w:rPr>
              <w:t xml:space="preserve"> Проекту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5554AE" w:rsidTr="00697FF0">
        <w:trPr>
          <w:trHeight w:val="687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1C5675" w:rsidP="001C051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Тестова версія онлайн</w:t>
            </w:r>
            <w:r w:rsidR="001C0511">
              <w:rPr>
                <w:sz w:val="20"/>
                <w:szCs w:val="20"/>
                <w:lang w:val="uk-UA"/>
              </w:rPr>
              <w:t>-</w:t>
            </w:r>
            <w:r w:rsidRPr="005554AE">
              <w:rPr>
                <w:sz w:val="20"/>
                <w:szCs w:val="20"/>
                <w:lang w:val="uk-UA"/>
              </w:rPr>
              <w:t xml:space="preserve">курсу для дистанційного навчання доступна для всіх вчителів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B72AD9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292498" w:rsidRPr="005554AE">
              <w:rPr>
                <w:sz w:val="20"/>
                <w:szCs w:val="20"/>
                <w:lang w:val="uk-UA"/>
              </w:rPr>
              <w:t>5</w:t>
            </w:r>
          </w:p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292498" w:rsidRPr="005554AE" w:rsidRDefault="001C5675" w:rsidP="007E160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Моніторинг </w:t>
            </w:r>
            <w:r w:rsidR="007E1602">
              <w:rPr>
                <w:sz w:val="20"/>
                <w:szCs w:val="20"/>
                <w:lang w:val="uk-UA"/>
              </w:rPr>
              <w:t>впровадження</w:t>
            </w:r>
            <w:r w:rsidRPr="005554AE">
              <w:rPr>
                <w:sz w:val="20"/>
                <w:szCs w:val="20"/>
                <w:lang w:val="uk-UA"/>
              </w:rPr>
              <w:t xml:space="preserve"> та оцінка впливу курсів </w:t>
            </w:r>
            <w:r w:rsidR="007E1602">
              <w:rPr>
                <w:sz w:val="20"/>
                <w:szCs w:val="20"/>
                <w:lang w:val="uk-UA"/>
              </w:rPr>
              <w:t xml:space="preserve">навчання </w:t>
            </w:r>
            <w:r w:rsidRPr="005554AE">
              <w:rPr>
                <w:sz w:val="20"/>
                <w:szCs w:val="20"/>
                <w:lang w:val="uk-UA"/>
              </w:rPr>
              <w:t>життєви</w:t>
            </w:r>
            <w:r w:rsidR="007E1602">
              <w:rPr>
                <w:sz w:val="20"/>
                <w:szCs w:val="20"/>
                <w:lang w:val="uk-UA"/>
              </w:rPr>
              <w:t>м</w:t>
            </w:r>
            <w:r w:rsidRPr="005554AE">
              <w:rPr>
                <w:sz w:val="20"/>
                <w:szCs w:val="20"/>
                <w:lang w:val="uk-UA"/>
              </w:rPr>
              <w:t xml:space="preserve"> навич</w:t>
            </w:r>
            <w:r w:rsidR="007E1602">
              <w:rPr>
                <w:sz w:val="20"/>
                <w:szCs w:val="20"/>
                <w:lang w:val="uk-UA"/>
              </w:rPr>
              <w:t>кам</w:t>
            </w: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1C5675" w:rsidP="0088750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Моніторинг реалізації </w:t>
            </w:r>
            <w:r w:rsidR="00887505">
              <w:rPr>
                <w:sz w:val="20"/>
                <w:szCs w:val="20"/>
                <w:lang w:val="uk-UA"/>
              </w:rPr>
              <w:t>П</w:t>
            </w:r>
            <w:r w:rsidRPr="005554AE">
              <w:rPr>
                <w:sz w:val="20"/>
                <w:szCs w:val="20"/>
                <w:lang w:val="uk-UA"/>
              </w:rPr>
              <w:t xml:space="preserve">роекту в регіонах </w:t>
            </w:r>
            <w:r w:rsidR="00887505">
              <w:rPr>
                <w:sz w:val="20"/>
                <w:szCs w:val="20"/>
                <w:lang w:val="uk-UA"/>
              </w:rPr>
              <w:t>та порівняння і</w:t>
            </w:r>
            <w:r w:rsidRPr="005554AE">
              <w:rPr>
                <w:sz w:val="20"/>
                <w:szCs w:val="20"/>
                <w:lang w:val="uk-UA"/>
              </w:rPr>
              <w:t>з затвердженим планом дій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5554AE" w:rsidTr="00697FF0">
        <w:trPr>
          <w:trHeight w:val="571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1C5675" w:rsidP="00BC47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навчальних закладів, охоплених </w:t>
            </w:r>
            <w:r w:rsidR="00BC47CC">
              <w:rPr>
                <w:sz w:val="20"/>
                <w:szCs w:val="20"/>
                <w:lang w:val="uk-UA"/>
              </w:rPr>
              <w:t>П</w:t>
            </w:r>
            <w:r w:rsidRPr="005554AE">
              <w:rPr>
                <w:sz w:val="20"/>
                <w:szCs w:val="20"/>
                <w:lang w:val="uk-UA"/>
              </w:rPr>
              <w:t xml:space="preserve">роектом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1,570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296E11" w:rsidP="00764261">
            <w:pPr>
              <w:spacing w:line="276" w:lineRule="auto"/>
              <w:ind w:right="20"/>
              <w:jc w:val="center"/>
              <w:rPr>
                <w:color w:val="0000FF"/>
                <w:sz w:val="20"/>
                <w:szCs w:val="20"/>
                <w:lang w:val="uk-UA"/>
              </w:rPr>
            </w:pPr>
            <w:r w:rsidRPr="005554AE">
              <w:rPr>
                <w:color w:val="0000FF"/>
                <w:sz w:val="20"/>
                <w:szCs w:val="20"/>
                <w:lang w:val="uk-UA"/>
              </w:rPr>
              <w:t>1,58</w:t>
            </w:r>
            <w:r w:rsidR="00292498" w:rsidRPr="005554AE">
              <w:rPr>
                <w:color w:val="0000FF"/>
                <w:sz w:val="20"/>
                <w:szCs w:val="20"/>
                <w:lang w:val="uk-UA"/>
              </w:rPr>
              <w:t>9</w:t>
            </w:r>
          </w:p>
        </w:tc>
      </w:tr>
      <w:tr w:rsidR="007E1602" w:rsidRPr="005554AE" w:rsidTr="00697FF0">
        <w:trPr>
          <w:trHeight w:val="680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1C5675" w:rsidP="00BC47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дітей </w:t>
            </w:r>
            <w:r w:rsidR="00BC47CC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BC47CC">
              <w:rPr>
                <w:sz w:val="20"/>
                <w:szCs w:val="20"/>
                <w:lang w:val="uk-UA"/>
              </w:rPr>
              <w:t>учнів</w:t>
            </w:r>
            <w:r w:rsidRPr="005554AE">
              <w:rPr>
                <w:sz w:val="20"/>
                <w:szCs w:val="20"/>
                <w:lang w:val="uk-UA"/>
              </w:rPr>
              <w:t>, які здобувають освіту на основі розроблених навчальних курсів</w:t>
            </w:r>
            <w:r w:rsidR="00292498" w:rsidRPr="005554A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174,000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296E11" w:rsidP="00764261">
            <w:pPr>
              <w:spacing w:line="276" w:lineRule="auto"/>
              <w:ind w:right="20"/>
              <w:jc w:val="center"/>
              <w:rPr>
                <w:i/>
                <w:color w:val="3366FF"/>
                <w:sz w:val="20"/>
                <w:szCs w:val="20"/>
                <w:lang w:val="uk-UA"/>
              </w:rPr>
            </w:pPr>
            <w:r w:rsidRPr="005554AE">
              <w:rPr>
                <w:color w:val="3366FF"/>
                <w:sz w:val="20"/>
                <w:szCs w:val="20"/>
                <w:lang w:val="uk-UA"/>
              </w:rPr>
              <w:t>241,474</w:t>
            </w:r>
          </w:p>
          <w:p w:rsidR="00292498" w:rsidRPr="005554AE" w:rsidRDefault="00292498" w:rsidP="00764261">
            <w:pPr>
              <w:spacing w:line="276" w:lineRule="auto"/>
              <w:ind w:right="20"/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7E1602" w:rsidRPr="005554AE" w:rsidTr="00697FF0">
        <w:trPr>
          <w:trHeight w:val="903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FC664E" w:rsidP="00FC664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Показники</w:t>
            </w:r>
            <w:r w:rsidR="001C5675" w:rsidRPr="005554AE">
              <w:rPr>
                <w:sz w:val="20"/>
                <w:szCs w:val="20"/>
                <w:lang w:val="uk-UA"/>
              </w:rPr>
              <w:t xml:space="preserve">, інструменти </w:t>
            </w:r>
            <w:r>
              <w:rPr>
                <w:sz w:val="20"/>
                <w:szCs w:val="20"/>
                <w:lang w:val="uk-UA"/>
              </w:rPr>
              <w:t>та</w:t>
            </w:r>
            <w:r w:rsidR="001C5675" w:rsidRPr="005554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анкети</w:t>
            </w:r>
            <w:r w:rsidR="001C5675" w:rsidRPr="005554AE">
              <w:rPr>
                <w:sz w:val="20"/>
                <w:szCs w:val="20"/>
                <w:lang w:val="uk-UA"/>
              </w:rPr>
              <w:t xml:space="preserve"> для оцінки впливу </w:t>
            </w:r>
            <w:r>
              <w:rPr>
                <w:sz w:val="20"/>
                <w:szCs w:val="20"/>
                <w:lang w:val="uk-UA"/>
              </w:rPr>
              <w:t>П</w:t>
            </w:r>
            <w:r w:rsidR="001C5675" w:rsidRPr="005554AE">
              <w:rPr>
                <w:sz w:val="20"/>
                <w:szCs w:val="20"/>
                <w:lang w:val="uk-UA"/>
              </w:rPr>
              <w:t>роекту</w:t>
            </w:r>
            <w:r w:rsidR="00F6724C" w:rsidRPr="005554AE">
              <w:rPr>
                <w:sz w:val="20"/>
                <w:szCs w:val="20"/>
                <w:lang w:val="uk-UA"/>
              </w:rPr>
              <w:t xml:space="preserve"> </w:t>
            </w:r>
            <w:r w:rsidR="00292498" w:rsidRPr="005554A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7C5062" w:rsidTr="00610795">
        <w:trPr>
          <w:trHeight w:val="746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F6724C" w:rsidP="00FC664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Кількість дітей </w:t>
            </w:r>
            <w:r w:rsidR="00FC664E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вчителів, які </w:t>
            </w:r>
            <w:r w:rsidR="00FC664E">
              <w:rPr>
                <w:sz w:val="20"/>
                <w:szCs w:val="20"/>
                <w:lang w:val="uk-UA"/>
              </w:rPr>
              <w:t>взяли</w:t>
            </w:r>
            <w:r w:rsidRPr="005554AE">
              <w:rPr>
                <w:sz w:val="20"/>
                <w:szCs w:val="20"/>
                <w:lang w:val="uk-UA"/>
              </w:rPr>
              <w:t xml:space="preserve"> участь в </w:t>
            </w:r>
            <w:r w:rsidR="00FC664E">
              <w:rPr>
                <w:sz w:val="20"/>
                <w:szCs w:val="20"/>
                <w:lang w:val="uk-UA"/>
              </w:rPr>
              <w:t xml:space="preserve">опитуванні </w:t>
            </w:r>
            <w:r w:rsidRPr="005554AE">
              <w:rPr>
                <w:sz w:val="20"/>
                <w:szCs w:val="20"/>
                <w:lang w:val="uk-UA"/>
              </w:rPr>
              <w:t xml:space="preserve">ДО </w:t>
            </w:r>
            <w:r w:rsidR="00FC664E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ПІСЛЯ </w:t>
            </w:r>
            <w:r w:rsidR="00FC664E">
              <w:rPr>
                <w:sz w:val="20"/>
                <w:szCs w:val="20"/>
                <w:lang w:val="uk-UA"/>
              </w:rPr>
              <w:t>реалізації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292498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3,000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C514E4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63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Pr="005554AE">
              <w:rPr>
                <w:color w:val="3333CC"/>
                <w:sz w:val="20"/>
                <w:szCs w:val="20"/>
                <w:lang w:val="uk-UA"/>
              </w:rPr>
              <w:t>054</w:t>
            </w:r>
            <w:r w:rsidR="00292498" w:rsidRPr="005554AE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в опитуванні</w:t>
            </w:r>
            <w:r w:rsidR="00292498" w:rsidRPr="005554AE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ДО</w:t>
            </w:r>
            <w:r w:rsidR="00292498" w:rsidRPr="005554AE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реалізації</w:t>
            </w:r>
          </w:p>
          <w:p w:rsidR="00C514E4" w:rsidRPr="005554AE" w:rsidRDefault="00C514E4" w:rsidP="00B72AD9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63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Pr="005554AE">
              <w:rPr>
                <w:color w:val="3333CC"/>
                <w:sz w:val="20"/>
                <w:szCs w:val="20"/>
                <w:lang w:val="uk-UA"/>
              </w:rPr>
              <w:t xml:space="preserve">382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в опитуванні</w:t>
            </w:r>
            <w:r w:rsidRPr="005554AE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ПІСЛЯ</w:t>
            </w:r>
            <w:r w:rsidRPr="005554AE">
              <w:rPr>
                <w:color w:val="3333CC"/>
                <w:sz w:val="20"/>
                <w:szCs w:val="20"/>
                <w:lang w:val="uk-UA"/>
              </w:rPr>
              <w:t xml:space="preserve"> 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реалізації</w:t>
            </w:r>
          </w:p>
        </w:tc>
      </w:tr>
      <w:tr w:rsidR="007E1602" w:rsidRPr="005554AE" w:rsidTr="00697FF0">
        <w:trPr>
          <w:trHeight w:val="462"/>
          <w:tblCellSpacing w:w="11" w:type="dxa"/>
        </w:trPr>
        <w:tc>
          <w:tcPr>
            <w:tcW w:w="2909" w:type="dxa"/>
            <w:vMerge/>
            <w:tcBorders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292498" w:rsidRPr="005554AE" w:rsidRDefault="00292498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F6724C" w:rsidP="007930D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Позитивні зміни в </w:t>
            </w:r>
            <w:r w:rsidR="007930DD">
              <w:rPr>
                <w:sz w:val="20"/>
                <w:szCs w:val="20"/>
                <w:lang w:val="uk-UA"/>
              </w:rPr>
              <w:t xml:space="preserve">рівні знань та відносинах </w:t>
            </w:r>
            <w:r w:rsidRPr="005554AE">
              <w:rPr>
                <w:sz w:val="20"/>
                <w:szCs w:val="20"/>
                <w:lang w:val="uk-UA"/>
              </w:rPr>
              <w:t>д</w:t>
            </w:r>
            <w:r w:rsidR="007930DD">
              <w:rPr>
                <w:sz w:val="20"/>
                <w:szCs w:val="20"/>
                <w:lang w:val="uk-UA"/>
              </w:rPr>
              <w:t>і</w:t>
            </w:r>
            <w:r w:rsidRPr="005554AE">
              <w:rPr>
                <w:sz w:val="20"/>
                <w:szCs w:val="20"/>
                <w:lang w:val="uk-UA"/>
              </w:rPr>
              <w:t>т</w:t>
            </w:r>
            <w:r w:rsidR="007930DD">
              <w:rPr>
                <w:sz w:val="20"/>
                <w:szCs w:val="20"/>
                <w:lang w:val="uk-UA"/>
              </w:rPr>
              <w:t>ей</w:t>
            </w:r>
            <w:r w:rsidRPr="005554AE">
              <w:rPr>
                <w:sz w:val="20"/>
                <w:szCs w:val="20"/>
                <w:lang w:val="uk-UA"/>
              </w:rPr>
              <w:t xml:space="preserve"> та педагог</w:t>
            </w:r>
            <w:r w:rsidR="007930DD">
              <w:rPr>
                <w:sz w:val="20"/>
                <w:szCs w:val="20"/>
                <w:lang w:val="uk-UA"/>
              </w:rPr>
              <w:t>ів</w:t>
            </w:r>
            <w:r w:rsidR="00292498" w:rsidRPr="005554A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B72AD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292498" w:rsidRPr="005554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2498" w:rsidRPr="005554AE" w:rsidRDefault="00B72AD9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>
              <w:rPr>
                <w:color w:val="0000FF"/>
                <w:sz w:val="20"/>
                <w:szCs w:val="20"/>
                <w:lang w:val="uk-UA"/>
              </w:rPr>
              <w:t>Так</w:t>
            </w:r>
          </w:p>
        </w:tc>
      </w:tr>
      <w:tr w:rsidR="007E1602" w:rsidRPr="007C5062" w:rsidTr="00697FF0">
        <w:trPr>
          <w:trHeight w:val="131"/>
          <w:tblCellSpacing w:w="11" w:type="dxa"/>
        </w:trPr>
        <w:tc>
          <w:tcPr>
            <w:tcW w:w="2909" w:type="dxa"/>
            <w:vMerge w:val="restart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B72AD9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Проміжний результат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C16DA" w:rsidRPr="005554AE">
              <w:rPr>
                <w:sz w:val="20"/>
                <w:szCs w:val="20"/>
                <w:lang w:val="uk-UA"/>
              </w:rPr>
              <w:t>6</w:t>
            </w:r>
          </w:p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C16DA" w:rsidRPr="005554AE" w:rsidRDefault="00F6724C" w:rsidP="00DA761F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Роз</w:t>
            </w:r>
            <w:r w:rsidR="00DA761F">
              <w:rPr>
                <w:sz w:val="20"/>
                <w:szCs w:val="20"/>
                <w:lang w:val="uk-UA"/>
              </w:rPr>
              <w:t>роблені</w:t>
            </w:r>
            <w:r w:rsidRPr="005554AE">
              <w:rPr>
                <w:sz w:val="20"/>
                <w:szCs w:val="20"/>
                <w:lang w:val="uk-UA"/>
              </w:rPr>
              <w:t xml:space="preserve"> навчальні</w:t>
            </w:r>
            <w:r w:rsidR="00DA761F">
              <w:rPr>
                <w:sz w:val="20"/>
                <w:szCs w:val="20"/>
                <w:lang w:val="uk-UA"/>
              </w:rPr>
              <w:t xml:space="preserve"> та навчально-методичні</w:t>
            </w:r>
            <w:r w:rsidRPr="005554AE">
              <w:rPr>
                <w:sz w:val="20"/>
                <w:szCs w:val="20"/>
                <w:lang w:val="uk-UA"/>
              </w:rPr>
              <w:t xml:space="preserve"> матеріали і результати оцінки підготовлені, надруковані </w:t>
            </w:r>
            <w:r w:rsidR="00DA761F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поширені</w:t>
            </w:r>
            <w:r w:rsidR="007C16DA" w:rsidRPr="005554AE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F6724C" w:rsidP="007173DF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Кількість друкован</w:t>
            </w:r>
            <w:r w:rsidR="007173DF">
              <w:rPr>
                <w:sz w:val="20"/>
                <w:szCs w:val="20"/>
                <w:lang w:val="uk-UA"/>
              </w:rPr>
              <w:t>их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173DF">
              <w:rPr>
                <w:sz w:val="20"/>
                <w:szCs w:val="20"/>
                <w:lang w:val="uk-UA"/>
              </w:rPr>
              <w:t>примірників</w:t>
            </w:r>
            <w:r w:rsidRPr="005554AE">
              <w:rPr>
                <w:sz w:val="20"/>
                <w:szCs w:val="20"/>
                <w:lang w:val="uk-UA"/>
              </w:rPr>
              <w:t xml:space="preserve"> українськ</w:t>
            </w:r>
            <w:r w:rsidR="007173DF">
              <w:rPr>
                <w:sz w:val="20"/>
                <w:szCs w:val="20"/>
                <w:lang w:val="uk-UA"/>
              </w:rPr>
              <w:t>ою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7173DF">
              <w:rPr>
                <w:sz w:val="20"/>
                <w:szCs w:val="20"/>
                <w:lang w:val="uk-UA"/>
              </w:rPr>
              <w:t>та</w:t>
            </w:r>
            <w:r w:rsidRPr="005554AE">
              <w:rPr>
                <w:sz w:val="20"/>
                <w:szCs w:val="20"/>
                <w:lang w:val="uk-UA"/>
              </w:rPr>
              <w:t xml:space="preserve"> російськ</w:t>
            </w:r>
            <w:r w:rsidR="007173DF">
              <w:rPr>
                <w:sz w:val="20"/>
                <w:szCs w:val="20"/>
                <w:lang w:val="uk-UA"/>
              </w:rPr>
              <w:t>ою</w:t>
            </w:r>
            <w:r w:rsidRPr="005554AE">
              <w:rPr>
                <w:sz w:val="20"/>
                <w:szCs w:val="20"/>
                <w:lang w:val="uk-UA"/>
              </w:rPr>
              <w:t xml:space="preserve"> мова</w:t>
            </w:r>
            <w:r w:rsidR="007173DF">
              <w:rPr>
                <w:sz w:val="20"/>
                <w:szCs w:val="20"/>
                <w:lang w:val="uk-UA"/>
              </w:rPr>
              <w:t>ми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296E11" w:rsidRPr="005554AE" w:rsidRDefault="007C16DA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1</w:t>
            </w:r>
            <w:r w:rsidR="00296E11" w:rsidRPr="005554AE">
              <w:rPr>
                <w:color w:val="3333CC"/>
                <w:sz w:val="20"/>
                <w:szCs w:val="20"/>
                <w:lang w:val="uk-UA"/>
              </w:rPr>
              <w:t>7</w:t>
            </w:r>
          </w:p>
          <w:p w:rsidR="007C16DA" w:rsidRPr="005554AE" w:rsidRDefault="00296E11" w:rsidP="00B72AD9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(</w:t>
            </w:r>
            <w:r w:rsidR="00B72AD9">
              <w:rPr>
                <w:color w:val="3333CC"/>
                <w:sz w:val="20"/>
                <w:szCs w:val="20"/>
                <w:lang w:val="uk-UA"/>
              </w:rPr>
              <w:t>середня та старша школа були об’єднані</w:t>
            </w:r>
            <w:r w:rsidRPr="005554AE">
              <w:rPr>
                <w:color w:val="3333CC"/>
                <w:sz w:val="20"/>
                <w:szCs w:val="20"/>
                <w:lang w:val="uk-UA"/>
              </w:rPr>
              <w:t>)</w:t>
            </w:r>
          </w:p>
        </w:tc>
      </w:tr>
      <w:tr w:rsidR="007E1602" w:rsidRPr="005554AE" w:rsidTr="00697FF0">
        <w:trPr>
          <w:trHeight w:val="131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B52EB7" w:rsidP="00B52EB7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  <w:r w:rsidR="00F6724C" w:rsidRPr="005554AE">
              <w:rPr>
                <w:sz w:val="20"/>
                <w:szCs w:val="20"/>
                <w:lang w:val="uk-UA"/>
              </w:rPr>
              <w:t xml:space="preserve"> навчальних відео 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4</w:t>
            </w:r>
          </w:p>
        </w:tc>
      </w:tr>
      <w:tr w:rsidR="007E1602" w:rsidRPr="005554AE" w:rsidTr="00697FF0">
        <w:trPr>
          <w:trHeight w:val="682"/>
          <w:tblCellSpacing w:w="11" w:type="dxa"/>
        </w:trPr>
        <w:tc>
          <w:tcPr>
            <w:tcW w:w="2909" w:type="dxa"/>
            <w:vMerge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auto"/>
          </w:tcPr>
          <w:p w:rsidR="007C16DA" w:rsidRPr="005554AE" w:rsidRDefault="007C16DA" w:rsidP="00764261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3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F6724C" w:rsidP="00B52EB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 xml:space="preserve">Загальний тираж </w:t>
            </w:r>
            <w:r w:rsidR="00B52EB7">
              <w:rPr>
                <w:sz w:val="20"/>
                <w:szCs w:val="20"/>
                <w:lang w:val="uk-UA"/>
              </w:rPr>
              <w:t>публікацій</w:t>
            </w:r>
            <w:r w:rsidRPr="005554AE">
              <w:rPr>
                <w:sz w:val="20"/>
                <w:szCs w:val="20"/>
                <w:lang w:val="uk-UA"/>
              </w:rPr>
              <w:t xml:space="preserve">, </w:t>
            </w:r>
            <w:r w:rsidR="00B52EB7">
              <w:rPr>
                <w:sz w:val="20"/>
                <w:szCs w:val="20"/>
                <w:lang w:val="uk-UA"/>
              </w:rPr>
              <w:t>підготовлених та розповсюджених</w:t>
            </w:r>
            <w:r w:rsidRPr="005554AE">
              <w:rPr>
                <w:sz w:val="20"/>
                <w:szCs w:val="20"/>
                <w:lang w:val="uk-UA"/>
              </w:rPr>
              <w:t xml:space="preserve"> </w:t>
            </w:r>
            <w:r w:rsidR="00B52EB7">
              <w:rPr>
                <w:sz w:val="20"/>
                <w:szCs w:val="20"/>
                <w:lang w:val="uk-UA"/>
              </w:rPr>
              <w:t>у</w:t>
            </w:r>
            <w:r w:rsidRPr="005554AE">
              <w:rPr>
                <w:sz w:val="20"/>
                <w:szCs w:val="20"/>
                <w:lang w:val="uk-UA"/>
              </w:rPr>
              <w:t xml:space="preserve"> регіон</w:t>
            </w:r>
            <w:r w:rsidR="00B52EB7">
              <w:rPr>
                <w:sz w:val="20"/>
                <w:szCs w:val="20"/>
                <w:lang w:val="uk-UA"/>
              </w:rPr>
              <w:t>ах</w:t>
            </w:r>
          </w:p>
        </w:tc>
        <w:tc>
          <w:tcPr>
            <w:tcW w:w="1102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99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554AE">
              <w:rPr>
                <w:sz w:val="20"/>
                <w:szCs w:val="20"/>
                <w:lang w:val="uk-UA"/>
              </w:rPr>
              <w:t>13,200</w:t>
            </w:r>
          </w:p>
        </w:tc>
        <w:tc>
          <w:tcPr>
            <w:tcW w:w="1628" w:type="dxa"/>
            <w:tcBorders>
              <w:left w:val="outset" w:sz="6" w:space="0" w:color="BDD6EE" w:themeColor="accent1" w:themeTint="66"/>
            </w:tcBorders>
          </w:tcPr>
          <w:p w:rsidR="007C16DA" w:rsidRPr="005554AE" w:rsidRDefault="007C16DA" w:rsidP="00764261">
            <w:pPr>
              <w:spacing w:line="276" w:lineRule="auto"/>
              <w:ind w:right="20"/>
              <w:jc w:val="center"/>
              <w:rPr>
                <w:color w:val="3333CC"/>
                <w:sz w:val="20"/>
                <w:szCs w:val="20"/>
                <w:lang w:val="uk-UA"/>
              </w:rPr>
            </w:pPr>
            <w:r w:rsidRPr="005554AE">
              <w:rPr>
                <w:color w:val="3333CC"/>
                <w:sz w:val="20"/>
                <w:szCs w:val="20"/>
                <w:lang w:val="uk-UA"/>
              </w:rPr>
              <w:t>13 400</w:t>
            </w:r>
          </w:p>
        </w:tc>
      </w:tr>
    </w:tbl>
    <w:p w:rsidR="007C16DA" w:rsidRPr="00764261" w:rsidRDefault="007C16DA" w:rsidP="00764261">
      <w:pPr>
        <w:spacing w:line="276" w:lineRule="auto"/>
        <w:rPr>
          <w:sz w:val="20"/>
          <w:szCs w:val="20"/>
          <w:highlight w:val="yellow"/>
          <w:lang w:val="en-GB"/>
        </w:rPr>
      </w:pPr>
    </w:p>
    <w:p w:rsidR="007C16DA" w:rsidRPr="00764261" w:rsidRDefault="007C16DA" w:rsidP="00764261">
      <w:pPr>
        <w:spacing w:line="276" w:lineRule="auto"/>
        <w:rPr>
          <w:lang w:val="en-GB"/>
        </w:rPr>
      </w:pPr>
      <w:r w:rsidRPr="00764261">
        <w:rPr>
          <w:lang w:val="en-GB"/>
        </w:rPr>
        <w:br w:type="page"/>
      </w:r>
    </w:p>
    <w:p w:rsidR="009128A1" w:rsidRPr="0035086D" w:rsidRDefault="00EB6F45" w:rsidP="00EB6F45">
      <w:pPr>
        <w:pStyle w:val="Heading2"/>
        <w:spacing w:line="276" w:lineRule="auto"/>
        <w:ind w:left="720"/>
        <w:rPr>
          <w:rFonts w:asciiTheme="minorHAnsi" w:hAnsiTheme="minorHAnsi"/>
          <w:lang w:val="uk-UA"/>
        </w:rPr>
      </w:pPr>
      <w:bookmarkStart w:id="48" w:name="_Toc472410084"/>
      <w:r>
        <w:rPr>
          <w:rFonts w:asciiTheme="minorHAnsi" w:hAnsiTheme="minorHAnsi"/>
          <w:lang w:val="uk-UA"/>
        </w:rPr>
        <w:lastRenderedPageBreak/>
        <w:t xml:space="preserve">Додаток 4. </w:t>
      </w:r>
      <w:r>
        <w:rPr>
          <w:rFonts w:asciiTheme="minorHAnsi" w:hAnsiTheme="minorHAnsi"/>
          <w:lang w:val="uk-UA"/>
        </w:rPr>
        <w:tab/>
      </w:r>
      <w:r w:rsidR="0035086D">
        <w:rPr>
          <w:rFonts w:asciiTheme="minorHAnsi" w:hAnsiTheme="minorHAnsi"/>
          <w:lang w:val="uk-UA"/>
        </w:rPr>
        <w:t>Фінальний звіт НаУКМА за компонентом ПСП</w:t>
      </w:r>
      <w:bookmarkEnd w:id="48"/>
    </w:p>
    <w:p w:rsidR="009128A1" w:rsidRPr="0035086D" w:rsidRDefault="009128A1" w:rsidP="00764261">
      <w:pPr>
        <w:spacing w:line="276" w:lineRule="auto"/>
        <w:rPr>
          <w:lang w:val="uk-UA"/>
        </w:rPr>
      </w:pPr>
    </w:p>
    <w:p w:rsidR="009128A1" w:rsidRPr="00EA0E60" w:rsidRDefault="00B87B3F" w:rsidP="00764261">
      <w:pPr>
        <w:spacing w:line="276" w:lineRule="auto"/>
        <w:rPr>
          <w:lang w:val="ru-RU"/>
        </w:rPr>
      </w:pPr>
      <w:r w:rsidRPr="0035086D">
        <w:rPr>
          <w:lang w:val="uk-UA"/>
        </w:rPr>
        <w:t xml:space="preserve">Цей звіт </w:t>
      </w:r>
      <w:r w:rsidR="00EA0E60">
        <w:rPr>
          <w:lang w:val="uk-UA"/>
        </w:rPr>
        <w:t xml:space="preserve">за </w:t>
      </w:r>
      <w:r w:rsidRPr="0035086D">
        <w:rPr>
          <w:lang w:val="uk-UA"/>
        </w:rPr>
        <w:t>компонент</w:t>
      </w:r>
      <w:r w:rsidR="00EA0E60">
        <w:rPr>
          <w:lang w:val="uk-UA"/>
        </w:rPr>
        <w:t>ом</w:t>
      </w:r>
      <w:r w:rsidRPr="0035086D">
        <w:rPr>
          <w:lang w:val="uk-UA"/>
        </w:rPr>
        <w:t xml:space="preserve"> </w:t>
      </w:r>
      <w:r w:rsidR="00EA0E60">
        <w:rPr>
          <w:lang w:val="uk-UA"/>
        </w:rPr>
        <w:t>ПСП</w:t>
      </w:r>
      <w:r w:rsidRPr="0035086D">
        <w:rPr>
          <w:lang w:val="uk-UA"/>
        </w:rPr>
        <w:t xml:space="preserve">, представлений НаУКМА, </w:t>
      </w:r>
      <w:r w:rsidR="00EA0E60">
        <w:rPr>
          <w:lang w:val="uk-UA"/>
        </w:rPr>
        <w:t>включає в себе</w:t>
      </w:r>
      <w:r w:rsidRPr="0035086D">
        <w:rPr>
          <w:lang w:val="uk-UA"/>
        </w:rPr>
        <w:t xml:space="preserve"> 22 детальн</w:t>
      </w:r>
      <w:r w:rsidR="00EA0E60">
        <w:rPr>
          <w:lang w:val="uk-UA"/>
        </w:rPr>
        <w:t>их</w:t>
      </w:r>
      <w:r w:rsidRPr="0035086D">
        <w:rPr>
          <w:lang w:val="uk-UA"/>
        </w:rPr>
        <w:t xml:space="preserve"> додатк</w:t>
      </w:r>
      <w:r w:rsidR="00EA0E60">
        <w:rPr>
          <w:lang w:val="uk-UA"/>
        </w:rPr>
        <w:t>а</w:t>
      </w:r>
      <w:r w:rsidRPr="0035086D">
        <w:rPr>
          <w:lang w:val="uk-UA"/>
        </w:rPr>
        <w:t xml:space="preserve"> українською мовою. Повний текст </w:t>
      </w:r>
      <w:r w:rsidR="00EA0E60">
        <w:rPr>
          <w:lang w:val="uk-UA"/>
        </w:rPr>
        <w:t>звіту</w:t>
      </w:r>
      <w:r w:rsidRPr="0035086D">
        <w:rPr>
          <w:lang w:val="uk-UA"/>
        </w:rPr>
        <w:t xml:space="preserve"> </w:t>
      </w:r>
      <w:r w:rsidR="00EA0E60">
        <w:rPr>
          <w:lang w:val="uk-UA"/>
        </w:rPr>
        <w:t>доступний у</w:t>
      </w:r>
      <w:r w:rsidRPr="0035086D">
        <w:rPr>
          <w:lang w:val="uk-UA"/>
        </w:rPr>
        <w:t xml:space="preserve"> </w:t>
      </w:r>
      <w:r w:rsidR="00EA0E60">
        <w:rPr>
          <w:lang w:val="uk-UA"/>
        </w:rPr>
        <w:t xml:space="preserve">Представництві </w:t>
      </w:r>
      <w:r w:rsidRPr="0035086D">
        <w:rPr>
          <w:lang w:val="uk-UA"/>
        </w:rPr>
        <w:t xml:space="preserve">ЮНІСЕФ </w:t>
      </w:r>
      <w:r w:rsidR="00EA0E60">
        <w:rPr>
          <w:lang w:val="uk-UA"/>
        </w:rPr>
        <w:t>та</w:t>
      </w:r>
      <w:r w:rsidRPr="0035086D">
        <w:rPr>
          <w:lang w:val="uk-UA"/>
        </w:rPr>
        <w:t xml:space="preserve"> НаУКМА в Києві</w:t>
      </w:r>
      <w:r w:rsidR="009128A1" w:rsidRPr="00EA0E60">
        <w:rPr>
          <w:lang w:val="ru-RU"/>
        </w:rPr>
        <w:t>.</w:t>
      </w:r>
    </w:p>
    <w:p w:rsidR="009128A1" w:rsidRPr="00EA0E60" w:rsidRDefault="009128A1" w:rsidP="00764261">
      <w:pPr>
        <w:spacing w:line="276" w:lineRule="auto"/>
        <w:rPr>
          <w:lang w:val="ru-RU"/>
        </w:rPr>
      </w:pPr>
    </w:p>
    <w:tbl>
      <w:tblPr>
        <w:tblStyle w:val="TableGrid"/>
        <w:tblW w:w="991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08"/>
        <w:gridCol w:w="5407"/>
      </w:tblGrid>
      <w:tr w:rsidR="005C58E5" w:rsidRPr="00764261" w:rsidTr="00914ADF">
        <w:tc>
          <w:tcPr>
            <w:tcW w:w="4508" w:type="dxa"/>
            <w:shd w:val="clear" w:color="auto" w:fill="auto"/>
            <w:tcMar>
              <w:left w:w="98" w:type="dxa"/>
            </w:tcMar>
          </w:tcPr>
          <w:p w:rsidR="005C58E5" w:rsidRPr="00764261" w:rsidRDefault="00EA0E60" w:rsidP="00764261">
            <w:pPr>
              <w:tabs>
                <w:tab w:val="left" w:pos="315"/>
              </w:tabs>
              <w:spacing w:line="276" w:lineRule="auto"/>
              <w:rPr>
                <w:lang w:val="en-GB"/>
              </w:rPr>
            </w:pPr>
            <w:r>
              <w:rPr>
                <w:lang w:val="uk-UA"/>
              </w:rPr>
              <w:t>Назва Проекту</w:t>
            </w:r>
            <w:r w:rsidR="005C58E5" w:rsidRPr="00764261">
              <w:rPr>
                <w:lang w:val="en-GB"/>
              </w:rPr>
              <w:t xml:space="preserve">: </w:t>
            </w:r>
          </w:p>
          <w:p w:rsidR="005C58E5" w:rsidRPr="00764261" w:rsidRDefault="005C58E5" w:rsidP="00764261">
            <w:pPr>
              <w:spacing w:line="276" w:lineRule="auto"/>
              <w:rPr>
                <w:lang w:val="en-GB"/>
              </w:rPr>
            </w:pPr>
          </w:p>
        </w:tc>
        <w:tc>
          <w:tcPr>
            <w:tcW w:w="5407" w:type="dxa"/>
            <w:shd w:val="clear" w:color="auto" w:fill="auto"/>
            <w:tcMar>
              <w:left w:w="98" w:type="dxa"/>
            </w:tcMar>
          </w:tcPr>
          <w:p w:rsidR="005C58E5" w:rsidRPr="00764261" w:rsidRDefault="00500D2A" w:rsidP="00764261">
            <w:pPr>
              <w:spacing w:line="276" w:lineRule="auto"/>
              <w:rPr>
                <w:lang w:val="en-GB"/>
              </w:rPr>
            </w:pPr>
            <w:r>
              <w:rPr>
                <w:b/>
                <w:bCs/>
                <w:lang w:val="uk-UA"/>
              </w:rPr>
              <w:t>Надання комплексної психосоціальної підтримки</w:t>
            </w:r>
            <w:r w:rsidR="005C58E5" w:rsidRPr="00764261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uk-UA"/>
              </w:rPr>
              <w:t>дітям</w:t>
            </w:r>
            <w:r w:rsidR="005C58E5" w:rsidRPr="00764261">
              <w:rPr>
                <w:b/>
                <w:bCs/>
                <w:lang w:val="en-GB"/>
              </w:rPr>
              <w:t xml:space="preserve">, </w:t>
            </w:r>
            <w:r>
              <w:rPr>
                <w:b/>
                <w:bCs/>
                <w:lang w:val="uk-UA"/>
              </w:rPr>
              <w:t>підліткам та сім’ям, що постраждали внаслідок конфлікту в Україні</w:t>
            </w:r>
            <w:r w:rsidR="005C58E5" w:rsidRPr="00764261">
              <w:rPr>
                <w:b/>
                <w:bCs/>
                <w:lang w:val="en-GB"/>
              </w:rPr>
              <w:t xml:space="preserve"> </w:t>
            </w:r>
          </w:p>
          <w:p w:rsidR="005C58E5" w:rsidRPr="00764261" w:rsidRDefault="005C58E5" w:rsidP="00500D2A">
            <w:pPr>
              <w:spacing w:line="276" w:lineRule="auto"/>
              <w:rPr>
                <w:lang w:val="en-GB"/>
              </w:rPr>
            </w:pPr>
            <w:r w:rsidRPr="00764261">
              <w:rPr>
                <w:lang w:val="en-GB"/>
              </w:rPr>
              <w:t>(</w:t>
            </w:r>
            <w:r w:rsidR="00500D2A">
              <w:rPr>
                <w:lang w:val="uk-UA"/>
              </w:rPr>
              <w:t xml:space="preserve">Проект </w:t>
            </w:r>
            <w:r w:rsidRPr="00764261">
              <w:rPr>
                <w:lang w:val="en-GB"/>
              </w:rPr>
              <w:t xml:space="preserve">ECHO </w:t>
            </w:r>
            <w:r w:rsidR="00500D2A">
              <w:rPr>
                <w:lang w:val="uk-UA"/>
              </w:rPr>
              <w:t>«Діти миру»</w:t>
            </w:r>
            <w:r w:rsidRPr="00764261">
              <w:rPr>
                <w:lang w:val="en-GB"/>
              </w:rPr>
              <w:t>)</w:t>
            </w:r>
          </w:p>
        </w:tc>
      </w:tr>
      <w:tr w:rsidR="005C58E5" w:rsidRPr="00764261" w:rsidTr="00914ADF">
        <w:tc>
          <w:tcPr>
            <w:tcW w:w="4508" w:type="dxa"/>
            <w:shd w:val="clear" w:color="auto" w:fill="auto"/>
            <w:tcMar>
              <w:left w:w="98" w:type="dxa"/>
            </w:tcMar>
          </w:tcPr>
          <w:p w:rsidR="005C58E5" w:rsidRPr="00764261" w:rsidRDefault="00EA0E60" w:rsidP="00764261">
            <w:pPr>
              <w:spacing w:line="276" w:lineRule="auto"/>
              <w:rPr>
                <w:lang w:val="en-GB"/>
              </w:rPr>
            </w:pPr>
            <w:r>
              <w:rPr>
                <w:lang w:val="uk-UA"/>
              </w:rPr>
              <w:t>Період реалізації Проекту</w:t>
            </w:r>
            <w:r w:rsidR="005C58E5" w:rsidRPr="00764261">
              <w:rPr>
                <w:lang w:val="en-GB"/>
              </w:rPr>
              <w:t>:</w:t>
            </w:r>
          </w:p>
        </w:tc>
        <w:tc>
          <w:tcPr>
            <w:tcW w:w="5407" w:type="dxa"/>
            <w:shd w:val="clear" w:color="auto" w:fill="auto"/>
            <w:tcMar>
              <w:left w:w="98" w:type="dxa"/>
            </w:tcMar>
          </w:tcPr>
          <w:p w:rsidR="005C58E5" w:rsidRPr="00EA0E60" w:rsidRDefault="005C58E5" w:rsidP="00764261">
            <w:pPr>
              <w:spacing w:line="276" w:lineRule="auto"/>
              <w:rPr>
                <w:lang w:val="uk-UA"/>
              </w:rPr>
            </w:pPr>
            <w:r w:rsidRPr="00764261">
              <w:rPr>
                <w:lang w:val="en-GB"/>
              </w:rPr>
              <w:t>16/10/2015</w:t>
            </w:r>
            <w:r w:rsidR="00EA0E60">
              <w:rPr>
                <w:lang w:val="uk-UA"/>
              </w:rPr>
              <w:t xml:space="preserve"> р.</w:t>
            </w:r>
            <w:r w:rsidRPr="00764261">
              <w:rPr>
                <w:lang w:val="en-GB"/>
              </w:rPr>
              <w:t xml:space="preserve"> – 16/12/2016</w:t>
            </w:r>
            <w:r w:rsidR="00EA0E60">
              <w:rPr>
                <w:lang w:val="uk-UA"/>
              </w:rPr>
              <w:t xml:space="preserve"> р.</w:t>
            </w:r>
          </w:p>
          <w:p w:rsidR="005C58E5" w:rsidRPr="00764261" w:rsidRDefault="005C58E5" w:rsidP="00764261">
            <w:pPr>
              <w:spacing w:line="276" w:lineRule="auto"/>
              <w:rPr>
                <w:lang w:val="en-GB"/>
              </w:rPr>
            </w:pPr>
          </w:p>
        </w:tc>
      </w:tr>
      <w:tr w:rsidR="005C58E5" w:rsidRPr="007C5062" w:rsidTr="00914ADF">
        <w:tc>
          <w:tcPr>
            <w:tcW w:w="4508" w:type="dxa"/>
            <w:shd w:val="clear" w:color="auto" w:fill="auto"/>
            <w:tcMar>
              <w:left w:w="98" w:type="dxa"/>
            </w:tcMar>
          </w:tcPr>
          <w:p w:rsidR="005C58E5" w:rsidRPr="00764261" w:rsidRDefault="00EA0E60" w:rsidP="00764261">
            <w:pPr>
              <w:spacing w:line="276" w:lineRule="auto"/>
              <w:rPr>
                <w:lang w:val="en-GB"/>
              </w:rPr>
            </w:pPr>
            <w:r>
              <w:rPr>
                <w:lang w:val="uk-UA"/>
              </w:rPr>
              <w:t>Місце реалізації</w:t>
            </w:r>
            <w:r w:rsidR="005C58E5" w:rsidRPr="00764261">
              <w:rPr>
                <w:lang w:val="en-GB"/>
              </w:rPr>
              <w:t>:</w:t>
            </w:r>
          </w:p>
        </w:tc>
        <w:tc>
          <w:tcPr>
            <w:tcW w:w="5407" w:type="dxa"/>
            <w:shd w:val="clear" w:color="auto" w:fill="auto"/>
            <w:tcMar>
              <w:left w:w="98" w:type="dxa"/>
            </w:tcMar>
          </w:tcPr>
          <w:p w:rsidR="005C58E5" w:rsidRPr="00394D95" w:rsidRDefault="00B87B3F" w:rsidP="00764261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Донецьк</w:t>
            </w:r>
            <w:r w:rsidR="004B5592">
              <w:rPr>
                <w:lang w:val="uk-UA"/>
              </w:rPr>
              <w:t>а</w:t>
            </w:r>
            <w:r>
              <w:rPr>
                <w:lang w:val="uk-UA"/>
              </w:rPr>
              <w:t>, Луганськ</w:t>
            </w:r>
            <w:r w:rsidR="004B5592">
              <w:rPr>
                <w:lang w:val="uk-UA"/>
              </w:rPr>
              <w:t>а</w:t>
            </w:r>
            <w:r>
              <w:rPr>
                <w:lang w:val="uk-UA"/>
              </w:rPr>
              <w:t>, Дніпро</w:t>
            </w:r>
            <w:r w:rsidR="004B5592">
              <w:rPr>
                <w:lang w:val="uk-UA"/>
              </w:rPr>
              <w:t>вська</w:t>
            </w:r>
            <w:r>
              <w:rPr>
                <w:lang w:val="uk-UA"/>
              </w:rPr>
              <w:t>, Харків</w:t>
            </w:r>
            <w:r w:rsidR="004B5592">
              <w:rPr>
                <w:lang w:val="uk-UA"/>
              </w:rPr>
              <w:t>ська області</w:t>
            </w:r>
            <w:r>
              <w:rPr>
                <w:lang w:val="uk-UA"/>
              </w:rPr>
              <w:t xml:space="preserve"> </w:t>
            </w:r>
            <w:r w:rsidR="004B559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Національний університет Києво-Могилянська академія</w:t>
            </w:r>
            <w:r w:rsidR="004B5592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Запорізьк</w:t>
            </w:r>
            <w:r w:rsidR="004B559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област</w:t>
            </w:r>
            <w:r w:rsidR="004B5592">
              <w:rPr>
                <w:lang w:val="uk-UA"/>
              </w:rPr>
              <w:t>ь</w:t>
            </w:r>
          </w:p>
          <w:p w:rsidR="005C58E5" w:rsidRPr="00394D95" w:rsidRDefault="005C58E5" w:rsidP="00764261">
            <w:pPr>
              <w:spacing w:line="276" w:lineRule="auto"/>
              <w:rPr>
                <w:lang w:val="ru-RU"/>
              </w:rPr>
            </w:pPr>
          </w:p>
        </w:tc>
      </w:tr>
      <w:tr w:rsidR="005C58E5" w:rsidRPr="00EA0E60" w:rsidTr="00914ADF">
        <w:tc>
          <w:tcPr>
            <w:tcW w:w="4508" w:type="dxa"/>
            <w:shd w:val="clear" w:color="auto" w:fill="729FCF"/>
            <w:tcMar>
              <w:left w:w="98" w:type="dxa"/>
            </w:tcMar>
          </w:tcPr>
          <w:p w:rsidR="005C58E5" w:rsidRPr="00764261" w:rsidRDefault="00EA0E60" w:rsidP="00764261">
            <w:pPr>
              <w:spacing w:line="276" w:lineRule="auto"/>
              <w:rPr>
                <w:lang w:val="en-GB"/>
              </w:rPr>
            </w:pPr>
            <w:r>
              <w:rPr>
                <w:b/>
                <w:bCs/>
                <w:lang w:val="uk-UA"/>
              </w:rPr>
              <w:t>Фінальний звіт</w:t>
            </w:r>
            <w:r w:rsidR="005C58E5" w:rsidRPr="00764261">
              <w:rPr>
                <w:b/>
                <w:bCs/>
                <w:lang w:val="en-GB"/>
              </w:rPr>
              <w:t>:</w:t>
            </w:r>
          </w:p>
        </w:tc>
        <w:tc>
          <w:tcPr>
            <w:tcW w:w="5407" w:type="dxa"/>
            <w:shd w:val="clear" w:color="auto" w:fill="729FCF"/>
            <w:tcMar>
              <w:left w:w="98" w:type="dxa"/>
            </w:tcMar>
          </w:tcPr>
          <w:p w:rsidR="005C58E5" w:rsidRPr="00EA0E60" w:rsidRDefault="005C58E5" w:rsidP="00764261">
            <w:pPr>
              <w:spacing w:line="276" w:lineRule="auto"/>
              <w:rPr>
                <w:lang w:val="ru-RU"/>
              </w:rPr>
            </w:pPr>
            <w:r w:rsidRPr="00EA0E60">
              <w:rPr>
                <w:b/>
                <w:bCs/>
                <w:lang w:val="ru-RU"/>
              </w:rPr>
              <w:t>16/10/2015</w:t>
            </w:r>
            <w:r w:rsidR="00EA0E60">
              <w:rPr>
                <w:b/>
                <w:bCs/>
                <w:lang w:val="uk-UA"/>
              </w:rPr>
              <w:t xml:space="preserve"> р.</w:t>
            </w:r>
            <w:r w:rsidRPr="00EA0E60">
              <w:rPr>
                <w:b/>
                <w:bCs/>
                <w:lang w:val="ru-RU"/>
              </w:rPr>
              <w:t xml:space="preserve"> – 16/12/2016</w:t>
            </w:r>
            <w:r w:rsidR="00EA0E60">
              <w:rPr>
                <w:b/>
                <w:bCs/>
                <w:lang w:val="ru-RU"/>
              </w:rPr>
              <w:t xml:space="preserve"> р.</w:t>
            </w:r>
          </w:p>
          <w:p w:rsidR="005C58E5" w:rsidRPr="00EA0E60" w:rsidRDefault="005C58E5" w:rsidP="00764261">
            <w:pPr>
              <w:spacing w:line="276" w:lineRule="auto"/>
              <w:rPr>
                <w:bCs/>
                <w:lang w:val="ru-RU"/>
              </w:rPr>
            </w:pPr>
          </w:p>
        </w:tc>
      </w:tr>
      <w:tr w:rsidR="005C58E5" w:rsidRPr="00EA0E60" w:rsidTr="00914ADF">
        <w:trPr>
          <w:trHeight w:val="320"/>
        </w:trPr>
        <w:tc>
          <w:tcPr>
            <w:tcW w:w="4508" w:type="dxa"/>
            <w:shd w:val="clear" w:color="auto" w:fill="auto"/>
            <w:tcMar>
              <w:left w:w="98" w:type="dxa"/>
            </w:tcMar>
          </w:tcPr>
          <w:p w:rsidR="005C58E5" w:rsidRPr="00EA0E60" w:rsidRDefault="00EA0E60" w:rsidP="00764261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Дата</w:t>
            </w:r>
            <w:r w:rsidR="005C58E5" w:rsidRPr="00EA0E60">
              <w:rPr>
                <w:lang w:val="ru-RU"/>
              </w:rPr>
              <w:t>:</w:t>
            </w:r>
          </w:p>
        </w:tc>
        <w:tc>
          <w:tcPr>
            <w:tcW w:w="5407" w:type="dxa"/>
            <w:shd w:val="clear" w:color="auto" w:fill="auto"/>
            <w:tcMar>
              <w:left w:w="98" w:type="dxa"/>
            </w:tcMar>
          </w:tcPr>
          <w:p w:rsidR="005C58E5" w:rsidRPr="00EA0E60" w:rsidRDefault="005C58E5" w:rsidP="00764261">
            <w:pPr>
              <w:spacing w:line="276" w:lineRule="auto"/>
              <w:rPr>
                <w:lang w:val="ru-RU"/>
              </w:rPr>
            </w:pPr>
            <w:r w:rsidRPr="00EA0E60">
              <w:rPr>
                <w:bCs/>
                <w:lang w:val="ru-RU"/>
              </w:rPr>
              <w:t>16/12/2016</w:t>
            </w:r>
            <w:r w:rsidR="00EA0E60">
              <w:rPr>
                <w:bCs/>
                <w:lang w:val="ru-RU"/>
              </w:rPr>
              <w:t xml:space="preserve"> р.</w:t>
            </w:r>
          </w:p>
        </w:tc>
      </w:tr>
    </w:tbl>
    <w:p w:rsidR="005C58E5" w:rsidRPr="00EA0E60" w:rsidRDefault="005C58E5" w:rsidP="00764261">
      <w:pPr>
        <w:spacing w:before="120" w:line="276" w:lineRule="auto"/>
        <w:rPr>
          <w:b/>
          <w:bCs/>
          <w:lang w:val="ru-RU"/>
        </w:rPr>
      </w:pPr>
    </w:p>
    <w:p w:rsidR="005C58E5" w:rsidRPr="00EA0E60" w:rsidRDefault="00B87B3F" w:rsidP="00764261">
      <w:pPr>
        <w:spacing w:before="120" w:line="276" w:lineRule="auto"/>
        <w:rPr>
          <w:lang w:val="ru-RU"/>
        </w:rPr>
      </w:pPr>
      <w:r>
        <w:rPr>
          <w:b/>
          <w:bCs/>
          <w:lang w:val="uk-UA"/>
        </w:rPr>
        <w:t>Вступ</w:t>
      </w:r>
    </w:p>
    <w:p w:rsidR="005C58E5" w:rsidRPr="004B5592" w:rsidRDefault="00B87B3F" w:rsidP="004F26E3">
      <w:pPr>
        <w:spacing w:before="120" w:line="276" w:lineRule="auto"/>
        <w:jc w:val="both"/>
        <w:rPr>
          <w:lang w:val="ru-RU"/>
        </w:rPr>
      </w:pPr>
      <w:r>
        <w:rPr>
          <w:lang w:val="uk-UA"/>
        </w:rPr>
        <w:t>Проект «</w:t>
      </w:r>
      <w:r w:rsidR="004B5592" w:rsidRPr="004B5592">
        <w:rPr>
          <w:lang w:val="uk-UA"/>
        </w:rPr>
        <w:t>Надання комплексної психосоціальної підтримки дітям, підліткам та сім’ям, що постраждали внаслідок конфлікту в Україні</w:t>
      </w:r>
      <w:r>
        <w:rPr>
          <w:lang w:val="uk-UA"/>
        </w:rPr>
        <w:t>»</w:t>
      </w:r>
      <w:r w:rsidR="000779B4">
        <w:rPr>
          <w:lang w:val="uk-UA"/>
        </w:rPr>
        <w:t>, в</w:t>
      </w:r>
      <w:r>
        <w:rPr>
          <w:lang w:val="uk-UA"/>
        </w:rPr>
        <w:t xml:space="preserve"> як</w:t>
      </w:r>
      <w:r w:rsidR="000779B4">
        <w:rPr>
          <w:lang w:val="uk-UA"/>
        </w:rPr>
        <w:t>ості</w:t>
      </w:r>
      <w:r>
        <w:rPr>
          <w:lang w:val="uk-UA"/>
        </w:rPr>
        <w:t xml:space="preserve"> компонента </w:t>
      </w:r>
      <w:r w:rsidR="000779B4">
        <w:rPr>
          <w:lang w:val="uk-UA"/>
        </w:rPr>
        <w:t xml:space="preserve">ПСП Проекту </w:t>
      </w:r>
      <w:r>
        <w:rPr>
          <w:lang w:val="uk-UA"/>
        </w:rPr>
        <w:t>ЄС</w:t>
      </w:r>
      <w:r w:rsidR="000779B4">
        <w:rPr>
          <w:lang w:val="uk-UA"/>
        </w:rPr>
        <w:t>-</w:t>
      </w:r>
      <w:r>
        <w:rPr>
          <w:lang w:val="uk-UA"/>
        </w:rPr>
        <w:t>ЮНІСЕФ</w:t>
      </w:r>
      <w:r w:rsidR="000779B4">
        <w:rPr>
          <w:lang w:val="uk-UA"/>
        </w:rPr>
        <w:t xml:space="preserve"> </w:t>
      </w:r>
      <w:r w:rsidR="000779B4" w:rsidRPr="000779B4">
        <w:rPr>
          <w:i/>
          <w:lang w:val="uk-UA"/>
        </w:rPr>
        <w:t>«Діти миру»</w:t>
      </w:r>
      <w:r>
        <w:rPr>
          <w:lang w:val="uk-UA"/>
        </w:rPr>
        <w:t>, спрямовани</w:t>
      </w:r>
      <w:r w:rsidR="000779B4">
        <w:rPr>
          <w:lang w:val="uk-UA"/>
        </w:rPr>
        <w:t>й</w:t>
      </w:r>
      <w:r>
        <w:rPr>
          <w:lang w:val="uk-UA"/>
        </w:rPr>
        <w:t xml:space="preserve"> на забезпечення </w:t>
      </w:r>
      <w:r w:rsidR="000779B4">
        <w:rPr>
          <w:lang w:val="uk-UA"/>
        </w:rPr>
        <w:t xml:space="preserve">надання </w:t>
      </w:r>
      <w:r>
        <w:rPr>
          <w:lang w:val="uk-UA"/>
        </w:rPr>
        <w:t>багаторівнево</w:t>
      </w:r>
      <w:r w:rsidR="000779B4">
        <w:rPr>
          <w:lang w:val="uk-UA"/>
        </w:rPr>
        <w:t>ї</w:t>
      </w:r>
      <w:r>
        <w:rPr>
          <w:lang w:val="uk-UA"/>
        </w:rPr>
        <w:t xml:space="preserve"> психосоціальн</w:t>
      </w:r>
      <w:r w:rsidR="000779B4">
        <w:rPr>
          <w:lang w:val="uk-UA"/>
        </w:rPr>
        <w:t>ої</w:t>
      </w:r>
      <w:r>
        <w:rPr>
          <w:lang w:val="uk-UA"/>
        </w:rPr>
        <w:t xml:space="preserve"> підтримк</w:t>
      </w:r>
      <w:r w:rsidR="000779B4">
        <w:rPr>
          <w:lang w:val="uk-UA"/>
        </w:rPr>
        <w:t>и</w:t>
      </w:r>
      <w:r>
        <w:rPr>
          <w:lang w:val="uk-UA"/>
        </w:rPr>
        <w:t xml:space="preserve"> діт</w:t>
      </w:r>
      <w:r w:rsidR="000779B4">
        <w:rPr>
          <w:lang w:val="uk-UA"/>
        </w:rPr>
        <w:t>ям</w:t>
      </w:r>
      <w:r>
        <w:rPr>
          <w:lang w:val="uk-UA"/>
        </w:rPr>
        <w:t xml:space="preserve"> та їх</w:t>
      </w:r>
      <w:r w:rsidR="000779B4">
        <w:rPr>
          <w:lang w:val="uk-UA"/>
        </w:rPr>
        <w:t>нім</w:t>
      </w:r>
      <w:r>
        <w:rPr>
          <w:lang w:val="uk-UA"/>
        </w:rPr>
        <w:t xml:space="preserve"> сім</w:t>
      </w:r>
      <w:r w:rsidR="000779B4">
        <w:rPr>
          <w:lang w:val="uk-UA"/>
        </w:rPr>
        <w:t>’ям, які постраждали внаслідок конфлікту</w:t>
      </w:r>
      <w:r>
        <w:rPr>
          <w:lang w:val="uk-UA"/>
        </w:rPr>
        <w:t xml:space="preserve"> </w:t>
      </w:r>
      <w:r w:rsidR="000779B4">
        <w:rPr>
          <w:lang w:val="uk-UA"/>
        </w:rPr>
        <w:t>у</w:t>
      </w:r>
      <w:r>
        <w:rPr>
          <w:lang w:val="uk-UA"/>
        </w:rPr>
        <w:t xml:space="preserve"> Дніпр</w:t>
      </w:r>
      <w:r w:rsidR="000779B4">
        <w:rPr>
          <w:lang w:val="uk-UA"/>
        </w:rPr>
        <w:t>овській</w:t>
      </w:r>
      <w:r>
        <w:rPr>
          <w:lang w:val="uk-UA"/>
        </w:rPr>
        <w:t>, Донецьк</w:t>
      </w:r>
      <w:r w:rsidR="000779B4">
        <w:rPr>
          <w:lang w:val="uk-UA"/>
        </w:rPr>
        <w:t>ій,</w:t>
      </w:r>
      <w:r>
        <w:rPr>
          <w:lang w:val="uk-UA"/>
        </w:rPr>
        <w:t xml:space="preserve"> Харків</w:t>
      </w:r>
      <w:r w:rsidR="000779B4">
        <w:rPr>
          <w:lang w:val="uk-UA"/>
        </w:rPr>
        <w:t>ській</w:t>
      </w:r>
      <w:r>
        <w:rPr>
          <w:lang w:val="uk-UA"/>
        </w:rPr>
        <w:t>, Луганської та Запорізьк</w:t>
      </w:r>
      <w:r w:rsidR="000779B4">
        <w:rPr>
          <w:lang w:val="uk-UA"/>
        </w:rPr>
        <w:t>ій</w:t>
      </w:r>
      <w:r>
        <w:rPr>
          <w:lang w:val="uk-UA"/>
        </w:rPr>
        <w:t xml:space="preserve"> област</w:t>
      </w:r>
      <w:r w:rsidR="000779B4">
        <w:rPr>
          <w:lang w:val="uk-UA"/>
        </w:rPr>
        <w:t>ях</w:t>
      </w:r>
      <w:r>
        <w:rPr>
          <w:lang w:val="uk-UA"/>
        </w:rPr>
        <w:t xml:space="preserve"> </w:t>
      </w:r>
      <w:r w:rsidR="000779B4">
        <w:rPr>
          <w:lang w:val="uk-UA"/>
        </w:rPr>
        <w:t xml:space="preserve">на </w:t>
      </w:r>
      <w:r>
        <w:rPr>
          <w:lang w:val="uk-UA"/>
        </w:rPr>
        <w:t xml:space="preserve">основі </w:t>
      </w:r>
      <w:r w:rsidR="000779B4">
        <w:rPr>
          <w:lang w:val="uk-UA"/>
        </w:rPr>
        <w:t xml:space="preserve">шкільної </w:t>
      </w:r>
      <w:r>
        <w:rPr>
          <w:lang w:val="uk-UA"/>
        </w:rPr>
        <w:t xml:space="preserve">моделі </w:t>
      </w:r>
      <w:r w:rsidR="000779B4">
        <w:rPr>
          <w:lang w:val="uk-UA"/>
        </w:rPr>
        <w:t xml:space="preserve">надання </w:t>
      </w:r>
      <w:r>
        <w:rPr>
          <w:lang w:val="uk-UA"/>
        </w:rPr>
        <w:t xml:space="preserve">психосоціальної підтримки та профілактики для дітей та </w:t>
      </w:r>
      <w:r w:rsidR="000779B4">
        <w:rPr>
          <w:lang w:val="uk-UA"/>
        </w:rPr>
        <w:t>вихователів</w:t>
      </w:r>
      <w:r w:rsidR="005C58E5" w:rsidRPr="004B5592">
        <w:rPr>
          <w:lang w:val="ru-RU"/>
        </w:rPr>
        <w:t xml:space="preserve">. </w:t>
      </w:r>
    </w:p>
    <w:p w:rsidR="005C58E5" w:rsidRPr="004D107C" w:rsidRDefault="00B87B3F" w:rsidP="004F26E3">
      <w:pPr>
        <w:spacing w:before="120" w:line="276" w:lineRule="auto"/>
        <w:jc w:val="both"/>
        <w:rPr>
          <w:lang w:val="ru-RU"/>
        </w:rPr>
      </w:pPr>
      <w:r>
        <w:rPr>
          <w:lang w:val="uk-UA"/>
        </w:rPr>
        <w:t xml:space="preserve">Такий підхід, </w:t>
      </w:r>
      <w:r w:rsidR="004D107C">
        <w:rPr>
          <w:lang w:val="uk-UA"/>
        </w:rPr>
        <w:t>який ґрунтується на К</w:t>
      </w:r>
      <w:r>
        <w:rPr>
          <w:lang w:val="uk-UA"/>
        </w:rPr>
        <w:t>ерівних принцип</w:t>
      </w:r>
      <w:r w:rsidR="004D107C">
        <w:rPr>
          <w:lang w:val="uk-UA"/>
        </w:rPr>
        <w:t xml:space="preserve">ах Міжвідомчого </w:t>
      </w:r>
      <w:r>
        <w:rPr>
          <w:lang w:val="uk-UA"/>
        </w:rPr>
        <w:t>постійного комітету</w:t>
      </w:r>
      <w:r w:rsidR="004D107C">
        <w:rPr>
          <w:lang w:val="uk-UA"/>
        </w:rPr>
        <w:t xml:space="preserve"> (</w:t>
      </w:r>
      <w:r w:rsidR="004D107C">
        <w:t>IASC</w:t>
      </w:r>
      <w:r w:rsidR="004D107C">
        <w:rPr>
          <w:lang w:val="uk-UA"/>
        </w:rPr>
        <w:t>)</w:t>
      </w:r>
      <w:r>
        <w:rPr>
          <w:lang w:val="uk-UA"/>
        </w:rPr>
        <w:t xml:space="preserve">, забезпечує </w:t>
      </w:r>
      <w:r w:rsidR="004D107C">
        <w:rPr>
          <w:lang w:val="uk-UA"/>
        </w:rPr>
        <w:t>надання комплексної</w:t>
      </w:r>
      <w:r>
        <w:rPr>
          <w:lang w:val="uk-UA"/>
        </w:rPr>
        <w:t xml:space="preserve"> підтримк</w:t>
      </w:r>
      <w:r w:rsidR="004D107C">
        <w:rPr>
          <w:lang w:val="uk-UA"/>
        </w:rPr>
        <w:t>и</w:t>
      </w:r>
      <w:r>
        <w:rPr>
          <w:lang w:val="uk-UA"/>
        </w:rPr>
        <w:t xml:space="preserve"> дітям з боку вихователів, </w:t>
      </w:r>
      <w:r w:rsidR="004D107C">
        <w:rPr>
          <w:lang w:val="uk-UA"/>
        </w:rPr>
        <w:t>у</w:t>
      </w:r>
      <w:r>
        <w:rPr>
          <w:lang w:val="uk-UA"/>
        </w:rPr>
        <w:t xml:space="preserve">чителів, психологів на всіх рівнях відповідно до </w:t>
      </w:r>
      <w:r w:rsidR="004D107C">
        <w:rPr>
          <w:lang w:val="uk-UA"/>
        </w:rPr>
        <w:t>П</w:t>
      </w:r>
      <w:r>
        <w:rPr>
          <w:lang w:val="uk-UA"/>
        </w:rPr>
        <w:t>іраміди</w:t>
      </w:r>
      <w:r w:rsidR="004D107C">
        <w:rPr>
          <w:lang w:val="uk-UA"/>
        </w:rPr>
        <w:t xml:space="preserve"> інтервенцій Міжвідомчого постійного комітету</w:t>
      </w:r>
      <w:r>
        <w:rPr>
          <w:lang w:val="uk-UA"/>
        </w:rPr>
        <w:t xml:space="preserve"> з </w:t>
      </w:r>
      <w:r w:rsidR="00CA4760">
        <w:rPr>
          <w:lang w:val="uk-UA"/>
        </w:rPr>
        <w:t xml:space="preserve">метою </w:t>
      </w:r>
      <w:r>
        <w:rPr>
          <w:lang w:val="uk-UA"/>
        </w:rPr>
        <w:t>охорони психічного здоров</w:t>
      </w:r>
      <w:r w:rsidR="004D107C">
        <w:rPr>
          <w:lang w:val="uk-UA"/>
        </w:rPr>
        <w:t>’</w:t>
      </w:r>
      <w:r>
        <w:rPr>
          <w:lang w:val="uk-UA"/>
        </w:rPr>
        <w:t xml:space="preserve">я та </w:t>
      </w:r>
      <w:r w:rsidR="004D107C">
        <w:rPr>
          <w:lang w:val="uk-UA"/>
        </w:rPr>
        <w:t xml:space="preserve">надання </w:t>
      </w:r>
      <w:r>
        <w:rPr>
          <w:lang w:val="uk-UA"/>
        </w:rPr>
        <w:t xml:space="preserve">психосоціальної підтримки в </w:t>
      </w:r>
      <w:r w:rsidR="004D107C">
        <w:rPr>
          <w:lang w:val="uk-UA"/>
        </w:rPr>
        <w:t xml:space="preserve">умовах </w:t>
      </w:r>
      <w:r>
        <w:rPr>
          <w:lang w:val="uk-UA"/>
        </w:rPr>
        <w:t>надзвичайних ситуаці</w:t>
      </w:r>
      <w:r w:rsidR="004D107C">
        <w:rPr>
          <w:lang w:val="uk-UA"/>
        </w:rPr>
        <w:t xml:space="preserve">й </w:t>
      </w:r>
      <w:r w:rsidR="00CA4760">
        <w:rPr>
          <w:lang w:val="uk-UA"/>
        </w:rPr>
        <w:t xml:space="preserve">для </w:t>
      </w:r>
      <w:r>
        <w:rPr>
          <w:lang w:val="uk-UA"/>
        </w:rPr>
        <w:t>створення безпечн</w:t>
      </w:r>
      <w:r w:rsidR="004D107C">
        <w:rPr>
          <w:lang w:val="uk-UA"/>
        </w:rPr>
        <w:t>ого</w:t>
      </w:r>
      <w:r>
        <w:rPr>
          <w:lang w:val="uk-UA"/>
        </w:rPr>
        <w:t xml:space="preserve"> </w:t>
      </w:r>
      <w:r w:rsidR="004D107C">
        <w:rPr>
          <w:lang w:val="uk-UA"/>
        </w:rPr>
        <w:t>середовища</w:t>
      </w:r>
      <w:r>
        <w:rPr>
          <w:lang w:val="uk-UA"/>
        </w:rPr>
        <w:t xml:space="preserve"> для дітей</w:t>
      </w:r>
      <w:r w:rsidR="005C58E5" w:rsidRPr="004D107C">
        <w:rPr>
          <w:rFonts w:cstheme="minorHAnsi"/>
          <w:lang w:val="ru-RU"/>
        </w:rPr>
        <w:t>.</w:t>
      </w:r>
    </w:p>
    <w:p w:rsidR="005C58E5" w:rsidRPr="00764261" w:rsidRDefault="005C58E5" w:rsidP="00764261">
      <w:pPr>
        <w:spacing w:before="120" w:line="276" w:lineRule="auto"/>
        <w:rPr>
          <w:lang w:val="en-GB"/>
        </w:rPr>
      </w:pPr>
      <w:r w:rsidRPr="00764261">
        <w:rPr>
          <w:noProof/>
        </w:rPr>
        <w:lastRenderedPageBreak/>
        <w:drawing>
          <wp:inline distT="0" distB="0" distL="0" distR="0">
            <wp:extent cx="3105150" cy="2206625"/>
            <wp:effectExtent l="0" t="0" r="0" b="0"/>
            <wp:docPr id="6" name="Рисунок 3" descr="Image result for iasc interven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Image result for iasc intervention pyramid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E5" w:rsidRPr="00764261" w:rsidRDefault="005C58E5" w:rsidP="00764261">
      <w:pPr>
        <w:spacing w:before="120" w:line="276" w:lineRule="auto"/>
        <w:rPr>
          <w:rFonts w:cstheme="minorHAnsi"/>
          <w:lang w:val="en-GB"/>
        </w:rPr>
      </w:pPr>
    </w:p>
    <w:p w:rsidR="005C58E5" w:rsidRPr="00764261" w:rsidRDefault="00B87B3F" w:rsidP="004F26E3">
      <w:pPr>
        <w:spacing w:before="120" w:line="276" w:lineRule="auto"/>
        <w:jc w:val="both"/>
        <w:rPr>
          <w:lang w:val="en-GB"/>
        </w:rPr>
      </w:pPr>
      <w:r>
        <w:rPr>
          <w:rStyle w:val="shorttext"/>
          <w:lang w:val="uk-UA"/>
        </w:rPr>
        <w:t xml:space="preserve">Модель </w:t>
      </w:r>
      <w:r w:rsidR="00225380">
        <w:rPr>
          <w:rStyle w:val="shorttext"/>
          <w:lang w:val="uk-UA"/>
        </w:rPr>
        <w:t>відображає</w:t>
      </w:r>
      <w:r>
        <w:rPr>
          <w:rStyle w:val="shorttext"/>
          <w:lang w:val="uk-UA"/>
        </w:rPr>
        <w:t xml:space="preserve"> різні рівні підтримки</w:t>
      </w:r>
      <w:r w:rsidR="00225380">
        <w:rPr>
          <w:rStyle w:val="shorttext"/>
          <w:lang w:val="uk-UA"/>
        </w:rPr>
        <w:t>, яка надається</w:t>
      </w:r>
      <w:r w:rsidR="005C58E5" w:rsidRPr="00764261">
        <w:rPr>
          <w:rFonts w:cstheme="minorHAnsi"/>
          <w:lang w:val="en-GB"/>
        </w:rPr>
        <w:t xml:space="preserve">: </w:t>
      </w:r>
    </w:p>
    <w:p w:rsidR="005C58E5" w:rsidRPr="00225380" w:rsidRDefault="00225380" w:rsidP="004F26E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>ч</w:t>
      </w:r>
      <w:r w:rsidR="00B87B3F">
        <w:rPr>
          <w:rStyle w:val="shorttext"/>
          <w:lang w:val="uk-UA"/>
        </w:rPr>
        <w:t>лен</w:t>
      </w:r>
      <w:r>
        <w:rPr>
          <w:rStyle w:val="shorttext"/>
          <w:lang w:val="uk-UA"/>
        </w:rPr>
        <w:t>ами</w:t>
      </w:r>
      <w:r w:rsidR="00B87B3F">
        <w:rPr>
          <w:rStyle w:val="shorttext"/>
          <w:lang w:val="uk-UA"/>
        </w:rPr>
        <w:t xml:space="preserve"> сім</w:t>
      </w:r>
      <w:r>
        <w:rPr>
          <w:rStyle w:val="shorttext"/>
          <w:lang w:val="uk-UA"/>
        </w:rPr>
        <w:t>’</w:t>
      </w:r>
      <w:r w:rsidR="00B87B3F">
        <w:rPr>
          <w:rStyle w:val="shorttext"/>
          <w:lang w:val="uk-UA"/>
        </w:rPr>
        <w:t xml:space="preserve">ї та громади, </w:t>
      </w:r>
      <w:r>
        <w:rPr>
          <w:rStyle w:val="shorttext"/>
          <w:lang w:val="uk-UA"/>
        </w:rPr>
        <w:t xml:space="preserve">в </w:t>
      </w:r>
      <w:r w:rsidR="00B87B3F">
        <w:rPr>
          <w:rStyle w:val="shorttext"/>
          <w:lang w:val="uk-UA"/>
        </w:rPr>
        <w:t>як</w:t>
      </w:r>
      <w:r>
        <w:rPr>
          <w:rStyle w:val="shorttext"/>
          <w:lang w:val="uk-UA"/>
        </w:rPr>
        <w:t>ості</w:t>
      </w:r>
      <w:r w:rsidR="00B87B3F">
        <w:rPr>
          <w:rStyle w:val="shorttext"/>
          <w:lang w:val="uk-UA"/>
        </w:rPr>
        <w:t xml:space="preserve"> соціальн</w:t>
      </w:r>
      <w:r>
        <w:rPr>
          <w:rStyle w:val="shorttext"/>
          <w:lang w:val="uk-UA"/>
        </w:rPr>
        <w:t>ого</w:t>
      </w:r>
      <w:r w:rsidR="00B87B3F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середовища</w:t>
      </w:r>
    </w:p>
    <w:p w:rsidR="005C58E5" w:rsidRPr="00225380" w:rsidRDefault="00225380" w:rsidP="004F26E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lang w:val="uk-UA"/>
        </w:rPr>
        <w:t>в</w:t>
      </w:r>
      <w:r w:rsidR="00B87B3F">
        <w:rPr>
          <w:lang w:val="uk-UA"/>
        </w:rPr>
        <w:t>чител</w:t>
      </w:r>
      <w:r>
        <w:rPr>
          <w:lang w:val="uk-UA"/>
        </w:rPr>
        <w:t>ями, які</w:t>
      </w:r>
      <w:r w:rsidR="00B87B3F">
        <w:rPr>
          <w:lang w:val="uk-UA"/>
        </w:rPr>
        <w:t xml:space="preserve"> забезпечую</w:t>
      </w:r>
      <w:r>
        <w:rPr>
          <w:lang w:val="uk-UA"/>
        </w:rPr>
        <w:t>ть</w:t>
      </w:r>
      <w:r w:rsidR="00B87B3F">
        <w:rPr>
          <w:lang w:val="uk-UA"/>
        </w:rPr>
        <w:t xml:space="preserve"> емоційно позитивн</w:t>
      </w:r>
      <w:r>
        <w:rPr>
          <w:lang w:val="uk-UA"/>
        </w:rPr>
        <w:t>е</w:t>
      </w:r>
      <w:r w:rsidR="00B87B3F">
        <w:rPr>
          <w:lang w:val="uk-UA"/>
        </w:rPr>
        <w:t xml:space="preserve"> </w:t>
      </w:r>
      <w:r>
        <w:rPr>
          <w:lang w:val="uk-UA"/>
        </w:rPr>
        <w:t>навчальне</w:t>
      </w:r>
      <w:r w:rsidR="00B87B3F">
        <w:rPr>
          <w:lang w:val="uk-UA"/>
        </w:rPr>
        <w:t xml:space="preserve"> середовищ</w:t>
      </w:r>
      <w:r>
        <w:rPr>
          <w:lang w:val="uk-UA"/>
        </w:rPr>
        <w:t>е</w:t>
      </w:r>
      <w:r w:rsidR="00B87B3F">
        <w:rPr>
          <w:lang w:val="uk-UA"/>
        </w:rPr>
        <w:t xml:space="preserve"> </w:t>
      </w:r>
      <w:r>
        <w:rPr>
          <w:lang w:val="uk-UA"/>
        </w:rPr>
        <w:t>та</w:t>
      </w:r>
      <w:r w:rsidR="00B87B3F">
        <w:rPr>
          <w:lang w:val="uk-UA"/>
        </w:rPr>
        <w:t xml:space="preserve"> спостер</w:t>
      </w:r>
      <w:r>
        <w:rPr>
          <w:lang w:val="uk-UA"/>
        </w:rPr>
        <w:t>ігають</w:t>
      </w:r>
      <w:r w:rsidR="00B87B3F">
        <w:rPr>
          <w:lang w:val="uk-UA"/>
        </w:rPr>
        <w:t xml:space="preserve"> </w:t>
      </w:r>
      <w:r>
        <w:rPr>
          <w:lang w:val="uk-UA"/>
        </w:rPr>
        <w:t>за</w:t>
      </w:r>
      <w:r w:rsidR="00B87B3F">
        <w:rPr>
          <w:lang w:val="uk-UA"/>
        </w:rPr>
        <w:t xml:space="preserve"> школяр</w:t>
      </w:r>
      <w:r>
        <w:rPr>
          <w:lang w:val="uk-UA"/>
        </w:rPr>
        <w:t>ами</w:t>
      </w:r>
      <w:r w:rsidR="00B87B3F">
        <w:rPr>
          <w:lang w:val="uk-UA"/>
        </w:rPr>
        <w:t xml:space="preserve">, які можуть </w:t>
      </w:r>
      <w:r>
        <w:rPr>
          <w:lang w:val="uk-UA"/>
        </w:rPr>
        <w:t>порушувати дисципліну</w:t>
      </w:r>
      <w:r w:rsidR="005C58E5" w:rsidRPr="00225380">
        <w:rPr>
          <w:rFonts w:cstheme="minorHAnsi"/>
          <w:lang w:val="ru-RU"/>
        </w:rPr>
        <w:t xml:space="preserve"> </w:t>
      </w:r>
    </w:p>
    <w:p w:rsidR="005C58E5" w:rsidRPr="00225380" w:rsidRDefault="00225380" w:rsidP="004F26E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lang w:val="uk-UA"/>
        </w:rPr>
        <w:t>ш</w:t>
      </w:r>
      <w:r w:rsidR="00B87B3F">
        <w:rPr>
          <w:lang w:val="uk-UA"/>
        </w:rPr>
        <w:t>кільн</w:t>
      </w:r>
      <w:r>
        <w:rPr>
          <w:lang w:val="uk-UA"/>
        </w:rPr>
        <w:t>ими</w:t>
      </w:r>
      <w:r w:rsidR="00B87B3F">
        <w:rPr>
          <w:lang w:val="uk-UA"/>
        </w:rPr>
        <w:t xml:space="preserve"> психолог</w:t>
      </w:r>
      <w:r>
        <w:rPr>
          <w:lang w:val="uk-UA"/>
        </w:rPr>
        <w:t>ами</w:t>
      </w:r>
      <w:r w:rsidR="00B87B3F">
        <w:rPr>
          <w:lang w:val="uk-UA"/>
        </w:rPr>
        <w:t xml:space="preserve"> - </w:t>
      </w:r>
      <w:r>
        <w:rPr>
          <w:lang w:val="uk-UA"/>
        </w:rPr>
        <w:t>цільова</w:t>
      </w:r>
      <w:r w:rsidR="00B87B3F">
        <w:rPr>
          <w:lang w:val="uk-UA"/>
        </w:rPr>
        <w:t xml:space="preserve">, неспеціалізована підтримка дітей </w:t>
      </w:r>
      <w:r>
        <w:rPr>
          <w:lang w:val="uk-UA"/>
        </w:rPr>
        <w:t>щодо</w:t>
      </w:r>
      <w:r w:rsidR="00B87B3F">
        <w:rPr>
          <w:lang w:val="uk-UA"/>
        </w:rPr>
        <w:t xml:space="preserve"> будь-яки</w:t>
      </w:r>
      <w:r>
        <w:rPr>
          <w:lang w:val="uk-UA"/>
        </w:rPr>
        <w:t>х</w:t>
      </w:r>
      <w:r w:rsidR="00B87B3F">
        <w:rPr>
          <w:lang w:val="uk-UA"/>
        </w:rPr>
        <w:t xml:space="preserve"> психосоціальних проблем </w:t>
      </w:r>
    </w:p>
    <w:p w:rsidR="005C58E5" w:rsidRPr="00225380" w:rsidRDefault="00225380" w:rsidP="004F26E3">
      <w:pPr>
        <w:pStyle w:val="List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lang w:val="uk-UA"/>
        </w:rPr>
        <w:t>п</w:t>
      </w:r>
      <w:r w:rsidR="00B87B3F">
        <w:rPr>
          <w:lang w:val="uk-UA"/>
        </w:rPr>
        <w:t>сихотерапевт</w:t>
      </w:r>
      <w:r>
        <w:rPr>
          <w:lang w:val="uk-UA"/>
        </w:rPr>
        <w:t>ами</w:t>
      </w:r>
      <w:r w:rsidR="00B87B3F">
        <w:rPr>
          <w:lang w:val="uk-UA"/>
        </w:rPr>
        <w:t xml:space="preserve"> (</w:t>
      </w:r>
      <w:r>
        <w:rPr>
          <w:lang w:val="uk-UA"/>
        </w:rPr>
        <w:t>поза</w:t>
      </w:r>
      <w:r w:rsidR="00B87B3F">
        <w:rPr>
          <w:lang w:val="uk-UA"/>
        </w:rPr>
        <w:t xml:space="preserve"> школ</w:t>
      </w:r>
      <w:r>
        <w:rPr>
          <w:lang w:val="uk-UA"/>
        </w:rPr>
        <w:t>ою</w:t>
      </w:r>
      <w:r w:rsidR="00B87B3F">
        <w:rPr>
          <w:lang w:val="uk-UA"/>
        </w:rPr>
        <w:t xml:space="preserve">) - спеціалізована, психотерапевтична допомога </w:t>
      </w:r>
      <w:r>
        <w:rPr>
          <w:lang w:val="uk-UA"/>
        </w:rPr>
        <w:t xml:space="preserve">школярам, які </w:t>
      </w:r>
      <w:r w:rsidR="00B87B3F">
        <w:rPr>
          <w:lang w:val="uk-UA"/>
        </w:rPr>
        <w:t>більш серйозно постраждали</w:t>
      </w:r>
      <w:r w:rsidR="005C58E5" w:rsidRPr="00225380">
        <w:rPr>
          <w:rFonts w:cstheme="minorHAnsi"/>
          <w:lang w:val="ru-RU"/>
        </w:rPr>
        <w:t xml:space="preserve"> </w:t>
      </w:r>
    </w:p>
    <w:p w:rsidR="005C58E5" w:rsidRPr="00225380" w:rsidRDefault="005C58E5" w:rsidP="004F26E3">
      <w:pPr>
        <w:spacing w:line="276" w:lineRule="auto"/>
        <w:jc w:val="both"/>
        <w:rPr>
          <w:rFonts w:cstheme="minorHAnsi"/>
          <w:lang w:val="ru-RU"/>
        </w:rPr>
      </w:pPr>
    </w:p>
    <w:p w:rsidR="005C58E5" w:rsidRPr="00764261" w:rsidRDefault="00B87B3F" w:rsidP="004F26E3">
      <w:pPr>
        <w:spacing w:line="276" w:lineRule="auto"/>
        <w:jc w:val="both"/>
        <w:rPr>
          <w:lang w:val="en-GB"/>
        </w:rPr>
      </w:pPr>
      <w:r>
        <w:rPr>
          <w:lang w:val="uk-UA"/>
        </w:rPr>
        <w:t>Ефективна психо</w:t>
      </w:r>
      <w:r w:rsidR="00D73E34">
        <w:rPr>
          <w:lang w:val="uk-UA"/>
        </w:rPr>
        <w:t>соціальна</w:t>
      </w:r>
      <w:r>
        <w:rPr>
          <w:lang w:val="uk-UA"/>
        </w:rPr>
        <w:t xml:space="preserve"> підтримка дітей передбачає </w:t>
      </w:r>
      <w:r w:rsidR="00D73E34">
        <w:rPr>
          <w:lang w:val="uk-UA"/>
        </w:rPr>
        <w:t xml:space="preserve">також надання </w:t>
      </w:r>
      <w:r>
        <w:rPr>
          <w:lang w:val="uk-UA"/>
        </w:rPr>
        <w:t>підтримк</w:t>
      </w:r>
      <w:r w:rsidR="00D73E34">
        <w:rPr>
          <w:lang w:val="uk-UA"/>
        </w:rPr>
        <w:t>и</w:t>
      </w:r>
      <w:r>
        <w:rPr>
          <w:lang w:val="uk-UA"/>
        </w:rPr>
        <w:t xml:space="preserve"> виховател</w:t>
      </w:r>
      <w:r w:rsidR="00D73E34">
        <w:rPr>
          <w:lang w:val="uk-UA"/>
        </w:rPr>
        <w:t>ям</w:t>
      </w:r>
      <w:r>
        <w:rPr>
          <w:lang w:val="uk-UA"/>
        </w:rPr>
        <w:t xml:space="preserve"> та інши</w:t>
      </w:r>
      <w:r w:rsidR="00D73E34">
        <w:rPr>
          <w:lang w:val="uk-UA"/>
        </w:rPr>
        <w:t>м</w:t>
      </w:r>
      <w:r>
        <w:rPr>
          <w:lang w:val="uk-UA"/>
        </w:rPr>
        <w:t xml:space="preserve"> відповідальни</w:t>
      </w:r>
      <w:r w:rsidR="00D73E34">
        <w:rPr>
          <w:lang w:val="uk-UA"/>
        </w:rPr>
        <w:t>м</w:t>
      </w:r>
      <w:r>
        <w:rPr>
          <w:lang w:val="uk-UA"/>
        </w:rPr>
        <w:t xml:space="preserve"> ос</w:t>
      </w:r>
      <w:r w:rsidR="00D73E34">
        <w:rPr>
          <w:lang w:val="uk-UA"/>
        </w:rPr>
        <w:t>обам</w:t>
      </w:r>
      <w:r>
        <w:rPr>
          <w:lang w:val="uk-UA"/>
        </w:rPr>
        <w:t xml:space="preserve">. Таким чином, проектний підхід передбачає також </w:t>
      </w:r>
      <w:r w:rsidR="00D73E34">
        <w:rPr>
          <w:lang w:val="uk-UA"/>
        </w:rPr>
        <w:t xml:space="preserve">надання </w:t>
      </w:r>
      <w:r>
        <w:rPr>
          <w:lang w:val="uk-UA"/>
        </w:rPr>
        <w:t>підтримк</w:t>
      </w:r>
      <w:r w:rsidR="00D73E34">
        <w:rPr>
          <w:lang w:val="uk-UA"/>
        </w:rPr>
        <w:t>и</w:t>
      </w:r>
      <w:r w:rsidR="005C58E5" w:rsidRPr="00764261">
        <w:rPr>
          <w:rFonts w:cstheme="minorHAnsi"/>
          <w:lang w:val="en-GB"/>
        </w:rPr>
        <w:t xml:space="preserve">: </w:t>
      </w:r>
    </w:p>
    <w:p w:rsidR="005C58E5" w:rsidRPr="00394D95" w:rsidRDefault="00B87B3F" w:rsidP="004F26E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>батьк</w:t>
      </w:r>
      <w:r w:rsidR="00D73E34">
        <w:rPr>
          <w:rStyle w:val="shorttext"/>
          <w:lang w:val="uk-UA"/>
        </w:rPr>
        <w:t>ам – з боку</w:t>
      </w:r>
      <w:r>
        <w:rPr>
          <w:rStyle w:val="shorttext"/>
          <w:lang w:val="uk-UA"/>
        </w:rPr>
        <w:t xml:space="preserve"> </w:t>
      </w:r>
      <w:r w:rsidR="00D73E34">
        <w:rPr>
          <w:rStyle w:val="shorttext"/>
          <w:lang w:val="uk-UA"/>
        </w:rPr>
        <w:t>вчителів</w:t>
      </w:r>
      <w:r>
        <w:rPr>
          <w:rStyle w:val="shorttext"/>
          <w:lang w:val="uk-UA"/>
        </w:rPr>
        <w:t xml:space="preserve"> і психологів</w:t>
      </w:r>
    </w:p>
    <w:p w:rsidR="005C58E5" w:rsidRPr="00D73E34" w:rsidRDefault="00D73E34" w:rsidP="004F26E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ru-RU"/>
        </w:rPr>
      </w:pPr>
      <w:r>
        <w:rPr>
          <w:rStyle w:val="shorttext"/>
          <w:lang w:val="uk-UA"/>
        </w:rPr>
        <w:t>вчителям</w:t>
      </w:r>
      <w:r w:rsidR="00B87B3F">
        <w:rPr>
          <w:rStyle w:val="shorttext"/>
          <w:lang w:val="uk-UA"/>
        </w:rPr>
        <w:t xml:space="preserve"> і психолог</w:t>
      </w:r>
      <w:r>
        <w:rPr>
          <w:rStyle w:val="shorttext"/>
          <w:lang w:val="uk-UA"/>
        </w:rPr>
        <w:t>ам</w:t>
      </w:r>
      <w:r w:rsidR="00B87B3F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>–</w:t>
      </w:r>
      <w:r w:rsidR="00B87B3F">
        <w:rPr>
          <w:rStyle w:val="shorttext"/>
          <w:lang w:val="uk-UA"/>
        </w:rPr>
        <w:t xml:space="preserve"> </w:t>
      </w:r>
      <w:r>
        <w:rPr>
          <w:rStyle w:val="shorttext"/>
          <w:lang w:val="uk-UA"/>
        </w:rPr>
        <w:t xml:space="preserve">з боку </w:t>
      </w:r>
      <w:r w:rsidR="00B87B3F">
        <w:rPr>
          <w:rStyle w:val="shorttext"/>
          <w:lang w:val="uk-UA"/>
        </w:rPr>
        <w:t>психолог</w:t>
      </w:r>
      <w:r>
        <w:rPr>
          <w:rStyle w:val="shorttext"/>
          <w:lang w:val="uk-UA"/>
        </w:rPr>
        <w:t>ів</w:t>
      </w:r>
      <w:r w:rsidR="00B87B3F">
        <w:rPr>
          <w:rStyle w:val="shorttext"/>
          <w:lang w:val="uk-UA"/>
        </w:rPr>
        <w:t>-</w:t>
      </w:r>
      <w:r>
        <w:rPr>
          <w:rStyle w:val="shorttext"/>
          <w:lang w:val="uk-UA"/>
        </w:rPr>
        <w:t>інструкторів</w:t>
      </w:r>
    </w:p>
    <w:p w:rsidR="005C58E5" w:rsidRPr="00D73E34" w:rsidRDefault="00B87B3F" w:rsidP="004F26E3">
      <w:pPr>
        <w:pStyle w:val="ListParagraph"/>
        <w:numPr>
          <w:ilvl w:val="0"/>
          <w:numId w:val="25"/>
        </w:numPr>
        <w:spacing w:line="276" w:lineRule="auto"/>
        <w:jc w:val="both"/>
        <w:rPr>
          <w:lang w:val="ru-RU"/>
        </w:rPr>
      </w:pPr>
      <w:r>
        <w:rPr>
          <w:lang w:val="uk-UA"/>
        </w:rPr>
        <w:t>психолог</w:t>
      </w:r>
      <w:r w:rsidR="00D73E34">
        <w:rPr>
          <w:lang w:val="uk-UA"/>
        </w:rPr>
        <w:t>ам</w:t>
      </w:r>
      <w:r>
        <w:rPr>
          <w:lang w:val="uk-UA"/>
        </w:rPr>
        <w:t xml:space="preserve"> і психотерапевт</w:t>
      </w:r>
      <w:r w:rsidR="00D73E34">
        <w:rPr>
          <w:lang w:val="uk-UA"/>
        </w:rPr>
        <w:t>ам</w:t>
      </w:r>
      <w:r>
        <w:rPr>
          <w:lang w:val="uk-UA"/>
        </w:rPr>
        <w:t xml:space="preserve"> </w:t>
      </w:r>
      <w:r w:rsidR="00D73E34">
        <w:rPr>
          <w:lang w:val="uk-UA"/>
        </w:rPr>
        <w:t>–</w:t>
      </w:r>
      <w:r>
        <w:rPr>
          <w:lang w:val="uk-UA"/>
        </w:rPr>
        <w:t xml:space="preserve"> </w:t>
      </w:r>
      <w:r w:rsidR="00D73E34">
        <w:rPr>
          <w:lang w:val="uk-UA"/>
        </w:rPr>
        <w:t>з боку</w:t>
      </w:r>
      <w:r>
        <w:rPr>
          <w:lang w:val="uk-UA"/>
        </w:rPr>
        <w:t xml:space="preserve"> старших </w:t>
      </w:r>
      <w:r w:rsidR="00D73E34">
        <w:rPr>
          <w:lang w:val="uk-UA"/>
        </w:rPr>
        <w:t>та</w:t>
      </w:r>
      <w:r>
        <w:rPr>
          <w:lang w:val="uk-UA"/>
        </w:rPr>
        <w:t xml:space="preserve"> зовнішніх </w:t>
      </w:r>
      <w:r w:rsidR="00D73E34">
        <w:rPr>
          <w:lang w:val="uk-UA"/>
        </w:rPr>
        <w:t>інструкторів</w:t>
      </w:r>
    </w:p>
    <w:p w:rsidR="005C58E5" w:rsidRPr="00DA7DCA" w:rsidRDefault="00B87B3F" w:rsidP="004F26E3">
      <w:pPr>
        <w:spacing w:before="120" w:line="276" w:lineRule="auto"/>
        <w:jc w:val="both"/>
        <w:rPr>
          <w:lang w:val="ru-RU"/>
        </w:rPr>
      </w:pPr>
      <w:r>
        <w:rPr>
          <w:lang w:val="uk-UA"/>
        </w:rPr>
        <w:t xml:space="preserve">Ця модель </w:t>
      </w:r>
      <w:r w:rsidR="00DA7DCA">
        <w:rPr>
          <w:lang w:val="uk-UA"/>
        </w:rPr>
        <w:t xml:space="preserve">включає в себе механізм </w:t>
      </w:r>
      <w:r>
        <w:rPr>
          <w:lang w:val="uk-UA"/>
        </w:rPr>
        <w:t xml:space="preserve">направлення дітей та </w:t>
      </w:r>
      <w:r w:rsidR="00DA7DCA">
        <w:rPr>
          <w:lang w:val="uk-UA"/>
        </w:rPr>
        <w:t>вихователів</w:t>
      </w:r>
      <w:r>
        <w:rPr>
          <w:lang w:val="uk-UA"/>
        </w:rPr>
        <w:t xml:space="preserve">, </w:t>
      </w:r>
      <w:r w:rsidR="00DA7DCA">
        <w:rPr>
          <w:lang w:val="uk-UA"/>
        </w:rPr>
        <w:t>у тому числі</w:t>
      </w:r>
      <w:r>
        <w:rPr>
          <w:lang w:val="uk-UA"/>
        </w:rPr>
        <w:t xml:space="preserve"> тих, </w:t>
      </w:r>
      <w:r w:rsidR="00DA7DCA">
        <w:rPr>
          <w:lang w:val="uk-UA"/>
        </w:rPr>
        <w:t>яким</w:t>
      </w:r>
      <w:r w:rsidR="00502B46">
        <w:rPr>
          <w:lang w:val="uk-UA"/>
        </w:rPr>
        <w:t xml:space="preserve"> може бути</w:t>
      </w:r>
      <w:r>
        <w:rPr>
          <w:lang w:val="uk-UA"/>
        </w:rPr>
        <w:t xml:space="preserve"> </w:t>
      </w:r>
      <w:r w:rsidR="00DA7DCA">
        <w:rPr>
          <w:lang w:val="uk-UA"/>
        </w:rPr>
        <w:t>необхідна</w:t>
      </w:r>
      <w:r>
        <w:rPr>
          <w:lang w:val="uk-UA"/>
        </w:rPr>
        <w:t xml:space="preserve"> більш спеціалізован</w:t>
      </w:r>
      <w:r w:rsidR="00DA7DCA">
        <w:rPr>
          <w:lang w:val="uk-UA"/>
        </w:rPr>
        <w:t>а</w:t>
      </w:r>
      <w:r>
        <w:rPr>
          <w:lang w:val="uk-UA"/>
        </w:rPr>
        <w:t xml:space="preserve"> підтримк</w:t>
      </w:r>
      <w:r w:rsidR="00DA7DCA">
        <w:rPr>
          <w:lang w:val="uk-UA"/>
        </w:rPr>
        <w:t>а</w:t>
      </w:r>
      <w:r w:rsidR="005C58E5" w:rsidRPr="00DA7DCA">
        <w:rPr>
          <w:rFonts w:cstheme="minorHAnsi"/>
          <w:lang w:val="ru-RU"/>
        </w:rPr>
        <w:t>.</w:t>
      </w:r>
    </w:p>
    <w:p w:rsidR="005C58E5" w:rsidRPr="00C8547D" w:rsidRDefault="00C8547D" w:rsidP="004F26E3">
      <w:pPr>
        <w:spacing w:before="120" w:line="276" w:lineRule="auto"/>
        <w:jc w:val="both"/>
        <w:rPr>
          <w:lang w:val="uk-UA"/>
        </w:rPr>
      </w:pPr>
      <w:r>
        <w:rPr>
          <w:b/>
          <w:lang w:val="uk-UA"/>
        </w:rPr>
        <w:t>Навчальна програма</w:t>
      </w:r>
    </w:p>
    <w:p w:rsidR="005C58E5" w:rsidRPr="00502B46" w:rsidRDefault="00B87B3F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>Навчальна програма</w:t>
      </w:r>
      <w:r w:rsidR="00502B46">
        <w:rPr>
          <w:lang w:val="uk-UA"/>
        </w:rPr>
        <w:t>,</w:t>
      </w:r>
      <w:r>
        <w:rPr>
          <w:lang w:val="uk-UA"/>
        </w:rPr>
        <w:t xml:space="preserve"> </w:t>
      </w:r>
      <w:r w:rsidR="00502B46">
        <w:rPr>
          <w:lang w:val="uk-UA"/>
        </w:rPr>
        <w:t>впроваджена</w:t>
      </w:r>
      <w:r>
        <w:rPr>
          <w:lang w:val="uk-UA"/>
        </w:rPr>
        <w:t xml:space="preserve"> </w:t>
      </w:r>
      <w:r w:rsidR="00502B46">
        <w:rPr>
          <w:lang w:val="uk-UA"/>
        </w:rPr>
        <w:t>у</w:t>
      </w:r>
      <w:r>
        <w:rPr>
          <w:lang w:val="uk-UA"/>
        </w:rPr>
        <w:t xml:space="preserve"> рамках </w:t>
      </w:r>
      <w:r w:rsidR="00502B46">
        <w:rPr>
          <w:lang w:val="uk-UA"/>
        </w:rPr>
        <w:t>П</w:t>
      </w:r>
      <w:r>
        <w:rPr>
          <w:lang w:val="uk-UA"/>
        </w:rPr>
        <w:t xml:space="preserve">роекту </w:t>
      </w:r>
      <w:r w:rsidR="00502B46">
        <w:rPr>
          <w:lang w:val="uk-UA"/>
        </w:rPr>
        <w:t>включала в себе</w:t>
      </w:r>
      <w:r>
        <w:rPr>
          <w:lang w:val="uk-UA"/>
        </w:rPr>
        <w:t xml:space="preserve"> п</w:t>
      </w:r>
      <w:r w:rsidR="00502B46">
        <w:rPr>
          <w:lang w:val="uk-UA"/>
        </w:rPr>
        <w:t>’</w:t>
      </w:r>
      <w:r>
        <w:rPr>
          <w:lang w:val="uk-UA"/>
        </w:rPr>
        <w:t>ят</w:t>
      </w:r>
      <w:r w:rsidR="00502B46">
        <w:rPr>
          <w:lang w:val="uk-UA"/>
        </w:rPr>
        <w:t>ь</w:t>
      </w:r>
      <w:r>
        <w:rPr>
          <w:lang w:val="uk-UA"/>
        </w:rPr>
        <w:t xml:space="preserve"> </w:t>
      </w:r>
      <w:r w:rsidR="00502B46">
        <w:rPr>
          <w:lang w:val="uk-UA"/>
        </w:rPr>
        <w:t>типів</w:t>
      </w:r>
      <w:r>
        <w:rPr>
          <w:lang w:val="uk-UA"/>
        </w:rPr>
        <w:t xml:space="preserve"> трен</w:t>
      </w:r>
      <w:r w:rsidR="00502B46">
        <w:rPr>
          <w:lang w:val="uk-UA"/>
        </w:rPr>
        <w:t>інгів</w:t>
      </w:r>
      <w:r>
        <w:rPr>
          <w:lang w:val="uk-UA"/>
        </w:rPr>
        <w:t xml:space="preserve"> (Додаток</w:t>
      </w:r>
      <w:r w:rsidRPr="00502B46">
        <w:rPr>
          <w:lang w:val="uk-UA"/>
        </w:rPr>
        <w:t xml:space="preserve"> </w:t>
      </w:r>
      <w:r w:rsidR="005C58E5" w:rsidRPr="00502B46">
        <w:rPr>
          <w:lang w:val="uk-UA"/>
        </w:rPr>
        <w:t xml:space="preserve">1): </w:t>
      </w:r>
    </w:p>
    <w:p w:rsidR="005C58E5" w:rsidRPr="00394D95" w:rsidRDefault="001931EE" w:rsidP="004F26E3">
      <w:pPr>
        <w:numPr>
          <w:ilvl w:val="0"/>
          <w:numId w:val="24"/>
        </w:numPr>
        <w:spacing w:before="120" w:line="276" w:lineRule="auto"/>
        <w:jc w:val="both"/>
        <w:rPr>
          <w:lang w:val="ru-RU"/>
        </w:rPr>
      </w:pPr>
      <w:r>
        <w:rPr>
          <w:lang w:val="uk-UA"/>
        </w:rPr>
        <w:t>Тренінг для тренерів</w:t>
      </w:r>
      <w:r w:rsidR="00B87B3F">
        <w:rPr>
          <w:lang w:val="uk-UA"/>
        </w:rPr>
        <w:t xml:space="preserve"> для тренерів-психологів</w:t>
      </w:r>
      <w:r>
        <w:rPr>
          <w:lang w:val="uk-UA"/>
        </w:rPr>
        <w:t xml:space="preserve"> Проекту</w:t>
      </w:r>
    </w:p>
    <w:p w:rsidR="005C58E5" w:rsidRPr="00764261" w:rsidRDefault="00B87B3F" w:rsidP="004F26E3">
      <w:pPr>
        <w:numPr>
          <w:ilvl w:val="0"/>
          <w:numId w:val="24"/>
        </w:numPr>
        <w:spacing w:before="120" w:line="276" w:lineRule="auto"/>
        <w:jc w:val="both"/>
        <w:rPr>
          <w:lang w:val="en-GB"/>
        </w:rPr>
      </w:pPr>
      <w:r>
        <w:rPr>
          <w:rStyle w:val="shorttext"/>
          <w:lang w:val="uk-UA"/>
        </w:rPr>
        <w:t xml:space="preserve">Тренінги для вчителів </w:t>
      </w:r>
    </w:p>
    <w:p w:rsidR="005C58E5" w:rsidRPr="00394D95" w:rsidRDefault="00B87B3F" w:rsidP="004F26E3">
      <w:pPr>
        <w:numPr>
          <w:ilvl w:val="0"/>
          <w:numId w:val="24"/>
        </w:numPr>
        <w:spacing w:before="120"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Тренінги для шкільних </w:t>
      </w:r>
      <w:r w:rsidR="001931EE">
        <w:rPr>
          <w:rStyle w:val="shorttext"/>
          <w:lang w:val="uk-UA"/>
        </w:rPr>
        <w:t>та</w:t>
      </w:r>
      <w:r>
        <w:rPr>
          <w:rStyle w:val="shorttext"/>
          <w:lang w:val="uk-UA"/>
        </w:rPr>
        <w:t xml:space="preserve"> дошкільних психологів</w:t>
      </w:r>
    </w:p>
    <w:p w:rsidR="005C58E5" w:rsidRPr="00764261" w:rsidRDefault="00B87B3F" w:rsidP="004F26E3">
      <w:pPr>
        <w:numPr>
          <w:ilvl w:val="0"/>
          <w:numId w:val="24"/>
        </w:numPr>
        <w:spacing w:before="120" w:line="276" w:lineRule="auto"/>
        <w:jc w:val="both"/>
        <w:rPr>
          <w:lang w:val="en-GB"/>
        </w:rPr>
      </w:pPr>
      <w:r>
        <w:rPr>
          <w:rStyle w:val="shorttext"/>
          <w:lang w:val="uk-UA"/>
        </w:rPr>
        <w:t>Тренінги для соціальних працівників</w:t>
      </w:r>
      <w:r w:rsidRPr="00764261">
        <w:rPr>
          <w:lang w:val="en-GB"/>
        </w:rPr>
        <w:t xml:space="preserve"> </w:t>
      </w:r>
    </w:p>
    <w:p w:rsidR="005C58E5" w:rsidRPr="00764261" w:rsidRDefault="001931EE" w:rsidP="004F26E3">
      <w:pPr>
        <w:numPr>
          <w:ilvl w:val="0"/>
          <w:numId w:val="24"/>
        </w:numPr>
        <w:spacing w:before="120" w:line="276" w:lineRule="auto"/>
        <w:jc w:val="both"/>
        <w:rPr>
          <w:lang w:val="en-GB"/>
        </w:rPr>
      </w:pPr>
      <w:r>
        <w:rPr>
          <w:rStyle w:val="shorttext"/>
          <w:lang w:val="uk-UA"/>
        </w:rPr>
        <w:t>Тренінг з питань</w:t>
      </w:r>
      <w:r w:rsidR="00B87B3F">
        <w:rPr>
          <w:rStyle w:val="shorttext"/>
          <w:lang w:val="uk-UA"/>
        </w:rPr>
        <w:t xml:space="preserve"> дитячої психотерапії</w:t>
      </w:r>
      <w:r w:rsidR="00B87B3F" w:rsidRPr="00764261">
        <w:rPr>
          <w:lang w:val="en-GB"/>
        </w:rPr>
        <w:t xml:space="preserve"> </w:t>
      </w:r>
    </w:p>
    <w:p w:rsidR="005C58E5" w:rsidRPr="00764261" w:rsidRDefault="005C58E5" w:rsidP="004F26E3">
      <w:pPr>
        <w:spacing w:before="120" w:line="276" w:lineRule="auto"/>
        <w:jc w:val="both"/>
        <w:rPr>
          <w:i/>
          <w:iCs/>
          <w:lang w:val="en-GB"/>
        </w:rPr>
      </w:pPr>
    </w:p>
    <w:p w:rsidR="005C58E5" w:rsidRPr="001931EE" w:rsidRDefault="001931EE" w:rsidP="004F26E3">
      <w:pPr>
        <w:spacing w:before="120" w:line="276" w:lineRule="auto"/>
        <w:jc w:val="both"/>
        <w:rPr>
          <w:lang w:val="uk-UA"/>
        </w:rPr>
      </w:pPr>
      <w:r>
        <w:rPr>
          <w:i/>
          <w:iCs/>
          <w:lang w:val="uk-UA"/>
        </w:rPr>
        <w:lastRenderedPageBreak/>
        <w:t>Тренінг для тренерів</w:t>
      </w:r>
    </w:p>
    <w:p w:rsidR="005C58E5" w:rsidRPr="008067F3" w:rsidRDefault="00B87B3F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>5-денний тренінг для тренерів бу</w:t>
      </w:r>
      <w:r w:rsidR="00FE4E68">
        <w:rPr>
          <w:lang w:val="uk-UA"/>
        </w:rPr>
        <w:t>в</w:t>
      </w:r>
      <w:r>
        <w:rPr>
          <w:lang w:val="uk-UA"/>
        </w:rPr>
        <w:t xml:space="preserve"> проведен</w:t>
      </w:r>
      <w:r w:rsidR="00FE4E68">
        <w:rPr>
          <w:lang w:val="uk-UA"/>
        </w:rPr>
        <w:t>ий</w:t>
      </w:r>
      <w:r>
        <w:rPr>
          <w:lang w:val="uk-UA"/>
        </w:rPr>
        <w:t xml:space="preserve"> 26-30 вересня 2015 року в Дніпрі з</w:t>
      </w:r>
      <w:r w:rsidR="00FE4E68">
        <w:rPr>
          <w:lang w:val="uk-UA"/>
        </w:rPr>
        <w:t>а</w:t>
      </w:r>
      <w:r>
        <w:rPr>
          <w:lang w:val="uk-UA"/>
        </w:rPr>
        <w:t xml:space="preserve"> </w:t>
      </w:r>
      <w:r w:rsidR="00FE4E68">
        <w:rPr>
          <w:lang w:val="uk-UA"/>
        </w:rPr>
        <w:t xml:space="preserve">участі </w:t>
      </w:r>
      <w:r w:rsidRPr="00FE4E68">
        <w:rPr>
          <w:b/>
          <w:lang w:val="uk-UA"/>
        </w:rPr>
        <w:t>31</w:t>
      </w:r>
      <w:r>
        <w:rPr>
          <w:lang w:val="uk-UA"/>
        </w:rPr>
        <w:t xml:space="preserve"> психолог</w:t>
      </w:r>
      <w:r w:rsidR="00FE4E68">
        <w:rPr>
          <w:lang w:val="uk-UA"/>
        </w:rPr>
        <w:t>а</w:t>
      </w:r>
      <w:r>
        <w:rPr>
          <w:lang w:val="uk-UA"/>
        </w:rPr>
        <w:t>. Учасник</w:t>
      </w:r>
      <w:r w:rsidR="00FE4E68">
        <w:rPr>
          <w:lang w:val="uk-UA"/>
        </w:rPr>
        <w:t>ами</w:t>
      </w:r>
      <w:r>
        <w:rPr>
          <w:lang w:val="uk-UA"/>
        </w:rPr>
        <w:t xml:space="preserve"> були шкільні та дошкільні психологи з Донецької, Луганської, Дніпровсько</w:t>
      </w:r>
      <w:r w:rsidR="00FE4E68">
        <w:rPr>
          <w:lang w:val="uk-UA"/>
        </w:rPr>
        <w:t>ї</w:t>
      </w:r>
      <w:r>
        <w:rPr>
          <w:lang w:val="uk-UA"/>
        </w:rPr>
        <w:t>, Харківськ</w:t>
      </w:r>
      <w:r w:rsidR="00FE4E68">
        <w:rPr>
          <w:lang w:val="uk-UA"/>
        </w:rPr>
        <w:t>ої</w:t>
      </w:r>
      <w:r>
        <w:rPr>
          <w:lang w:val="uk-UA"/>
        </w:rPr>
        <w:t xml:space="preserve"> </w:t>
      </w:r>
      <w:r w:rsidR="00FE4E68">
        <w:rPr>
          <w:lang w:val="uk-UA"/>
        </w:rPr>
        <w:t>та</w:t>
      </w:r>
      <w:r>
        <w:rPr>
          <w:lang w:val="uk-UA"/>
        </w:rPr>
        <w:t xml:space="preserve"> Запорізьк</w:t>
      </w:r>
      <w:r w:rsidR="00FE4E68">
        <w:rPr>
          <w:lang w:val="uk-UA"/>
        </w:rPr>
        <w:t>ої</w:t>
      </w:r>
      <w:r>
        <w:rPr>
          <w:lang w:val="uk-UA"/>
        </w:rPr>
        <w:t xml:space="preserve"> област</w:t>
      </w:r>
      <w:r w:rsidR="00FE4E68">
        <w:rPr>
          <w:lang w:val="uk-UA"/>
        </w:rPr>
        <w:t>ей</w:t>
      </w:r>
      <w:r>
        <w:rPr>
          <w:lang w:val="uk-UA"/>
        </w:rPr>
        <w:t xml:space="preserve">, </w:t>
      </w:r>
      <w:r w:rsidR="00FE4E68">
        <w:rPr>
          <w:lang w:val="uk-UA"/>
        </w:rPr>
        <w:t xml:space="preserve">а </w:t>
      </w:r>
      <w:r>
        <w:rPr>
          <w:lang w:val="uk-UA"/>
        </w:rPr>
        <w:t>також учасники попереднього спільного проекту ЮНІСЕФ</w:t>
      </w:r>
      <w:r w:rsidR="00FE4E68">
        <w:rPr>
          <w:lang w:val="uk-UA"/>
        </w:rPr>
        <w:t xml:space="preserve"> - </w:t>
      </w:r>
      <w:r>
        <w:rPr>
          <w:lang w:val="uk-UA"/>
        </w:rPr>
        <w:t xml:space="preserve">НаУКМА та </w:t>
      </w:r>
      <w:r w:rsidR="00FE4E68">
        <w:rPr>
          <w:lang w:val="uk-UA"/>
        </w:rPr>
        <w:t xml:space="preserve">проектної </w:t>
      </w:r>
      <w:r>
        <w:rPr>
          <w:lang w:val="uk-UA"/>
        </w:rPr>
        <w:t>програми постконфліктного</w:t>
      </w:r>
      <w:r w:rsidR="00FE4E68" w:rsidRPr="00FE4E68">
        <w:rPr>
          <w:lang w:val="uk-UA"/>
        </w:rPr>
        <w:t xml:space="preserve"> </w:t>
      </w:r>
      <w:r w:rsidR="00FE4E68">
        <w:rPr>
          <w:lang w:val="uk-UA"/>
        </w:rPr>
        <w:t>консультування</w:t>
      </w:r>
      <w:r>
        <w:rPr>
          <w:lang w:val="uk-UA"/>
        </w:rPr>
        <w:t xml:space="preserve"> (Додаток 2). Психологи </w:t>
      </w:r>
      <w:r w:rsidR="008067F3">
        <w:rPr>
          <w:lang w:val="uk-UA"/>
        </w:rPr>
        <w:t>пройшли підготовку для впровадження</w:t>
      </w:r>
      <w:r>
        <w:rPr>
          <w:lang w:val="uk-UA"/>
        </w:rPr>
        <w:t xml:space="preserve"> програм</w:t>
      </w:r>
      <w:r w:rsidR="008067F3">
        <w:rPr>
          <w:lang w:val="uk-UA"/>
        </w:rPr>
        <w:t>и</w:t>
      </w:r>
      <w:r>
        <w:rPr>
          <w:lang w:val="uk-UA"/>
        </w:rPr>
        <w:t xml:space="preserve"> трен</w:t>
      </w:r>
      <w:r w:rsidR="008067F3">
        <w:rPr>
          <w:lang w:val="uk-UA"/>
        </w:rPr>
        <w:t>інгів</w:t>
      </w:r>
      <w:r>
        <w:rPr>
          <w:lang w:val="uk-UA"/>
        </w:rPr>
        <w:t xml:space="preserve"> для </w:t>
      </w:r>
      <w:r w:rsidR="008067F3">
        <w:rPr>
          <w:lang w:val="uk-UA"/>
        </w:rPr>
        <w:t>вчителів та заступників директорів</w:t>
      </w:r>
      <w:r>
        <w:rPr>
          <w:lang w:val="uk-UA"/>
        </w:rPr>
        <w:t xml:space="preserve"> </w:t>
      </w:r>
      <w:r w:rsidR="008067F3">
        <w:rPr>
          <w:lang w:val="uk-UA"/>
        </w:rPr>
        <w:t>з питань</w:t>
      </w:r>
      <w:r>
        <w:rPr>
          <w:lang w:val="uk-UA"/>
        </w:rPr>
        <w:t xml:space="preserve"> позитивної емоційної комунікації </w:t>
      </w:r>
      <w:r w:rsidR="008067F3">
        <w:rPr>
          <w:lang w:val="uk-UA"/>
        </w:rPr>
        <w:t>та</w:t>
      </w:r>
      <w:r>
        <w:rPr>
          <w:lang w:val="uk-UA"/>
        </w:rPr>
        <w:t xml:space="preserve"> сприяння створенню </w:t>
      </w:r>
      <w:r w:rsidR="008067F3">
        <w:rPr>
          <w:lang w:val="uk-UA"/>
        </w:rPr>
        <w:t>підтримуючого навчального середовища</w:t>
      </w:r>
      <w:r>
        <w:rPr>
          <w:lang w:val="uk-UA"/>
        </w:rPr>
        <w:t xml:space="preserve"> (Додаток</w:t>
      </w:r>
      <w:r w:rsidR="005C58E5" w:rsidRPr="008067F3">
        <w:rPr>
          <w:bCs/>
          <w:lang w:val="uk-UA"/>
        </w:rPr>
        <w:t xml:space="preserve"> 3, 4, 5).</w:t>
      </w:r>
    </w:p>
    <w:p w:rsidR="005C58E5" w:rsidRPr="0038527F" w:rsidRDefault="00516852" w:rsidP="004F26E3">
      <w:pPr>
        <w:spacing w:before="120" w:line="276" w:lineRule="auto"/>
        <w:jc w:val="both"/>
        <w:rPr>
          <w:lang w:val="ru-RU"/>
        </w:rPr>
      </w:pPr>
      <w:r>
        <w:rPr>
          <w:i/>
          <w:iCs/>
          <w:lang w:val="uk-UA"/>
        </w:rPr>
        <w:t>Тренінг для вчителів</w:t>
      </w:r>
    </w:p>
    <w:p w:rsidR="005C58E5" w:rsidRPr="00295BAB" w:rsidRDefault="00B87B3F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 xml:space="preserve">31 тренер-психолог </w:t>
      </w:r>
      <w:r w:rsidR="00295BAB">
        <w:rPr>
          <w:lang w:val="uk-UA"/>
        </w:rPr>
        <w:t xml:space="preserve">Проекту </w:t>
      </w:r>
      <w:r>
        <w:rPr>
          <w:lang w:val="uk-UA"/>
        </w:rPr>
        <w:t xml:space="preserve">згодом </w:t>
      </w:r>
      <w:r w:rsidR="00295BAB">
        <w:rPr>
          <w:lang w:val="uk-UA"/>
        </w:rPr>
        <w:t xml:space="preserve">провели </w:t>
      </w:r>
      <w:r>
        <w:rPr>
          <w:lang w:val="uk-UA"/>
        </w:rPr>
        <w:t xml:space="preserve">200 тренінгів для </w:t>
      </w:r>
      <w:r w:rsidRPr="00295BAB">
        <w:rPr>
          <w:b/>
          <w:lang w:val="uk-UA"/>
        </w:rPr>
        <w:t>3</w:t>
      </w:r>
      <w:r w:rsidR="00295BAB" w:rsidRPr="00295BAB">
        <w:rPr>
          <w:b/>
          <w:lang w:val="uk-UA"/>
        </w:rPr>
        <w:t xml:space="preserve"> </w:t>
      </w:r>
      <w:r w:rsidRPr="00295BAB">
        <w:rPr>
          <w:b/>
          <w:lang w:val="uk-UA"/>
        </w:rPr>
        <w:t>842</w:t>
      </w:r>
      <w:r>
        <w:rPr>
          <w:lang w:val="uk-UA"/>
        </w:rPr>
        <w:t xml:space="preserve"> вчителів </w:t>
      </w:r>
      <w:r w:rsidR="00295BAB">
        <w:rPr>
          <w:lang w:val="uk-UA"/>
        </w:rPr>
        <w:t>у</w:t>
      </w:r>
      <w:r>
        <w:rPr>
          <w:lang w:val="uk-UA"/>
        </w:rPr>
        <w:t xml:space="preserve"> п</w:t>
      </w:r>
      <w:r w:rsidR="00295BAB">
        <w:rPr>
          <w:lang w:val="uk-UA"/>
        </w:rPr>
        <w:t>’</w:t>
      </w:r>
      <w:r>
        <w:rPr>
          <w:lang w:val="uk-UA"/>
        </w:rPr>
        <w:t xml:space="preserve">яти східних областях України протягом всього періоду реалізації </w:t>
      </w:r>
      <w:r w:rsidR="00295BAB">
        <w:rPr>
          <w:lang w:val="uk-UA"/>
        </w:rPr>
        <w:t>П</w:t>
      </w:r>
      <w:r>
        <w:rPr>
          <w:lang w:val="uk-UA"/>
        </w:rPr>
        <w:t xml:space="preserve">роекту. </w:t>
      </w:r>
      <w:r w:rsidR="00295BAB">
        <w:rPr>
          <w:lang w:val="uk-UA"/>
        </w:rPr>
        <w:t>Кількість</w:t>
      </w:r>
      <w:r>
        <w:rPr>
          <w:lang w:val="uk-UA"/>
        </w:rPr>
        <w:t xml:space="preserve"> вчителів</w:t>
      </w:r>
      <w:r w:rsidR="00295BAB">
        <w:rPr>
          <w:lang w:val="uk-UA"/>
        </w:rPr>
        <w:t>, які пройшли підготовку</w:t>
      </w:r>
      <w:r>
        <w:rPr>
          <w:lang w:val="uk-UA"/>
        </w:rPr>
        <w:t xml:space="preserve"> </w:t>
      </w:r>
      <w:r w:rsidR="00295BAB">
        <w:rPr>
          <w:lang w:val="uk-UA"/>
        </w:rPr>
        <w:t>по</w:t>
      </w:r>
      <w:r>
        <w:rPr>
          <w:lang w:val="uk-UA"/>
        </w:rPr>
        <w:t xml:space="preserve"> област</w:t>
      </w:r>
      <w:r w:rsidR="00295BAB">
        <w:rPr>
          <w:lang w:val="uk-UA"/>
        </w:rPr>
        <w:t>ях</w:t>
      </w:r>
      <w:r>
        <w:rPr>
          <w:lang w:val="uk-UA"/>
        </w:rPr>
        <w:t xml:space="preserve">: 780 </w:t>
      </w:r>
      <w:r w:rsidR="00ED155D">
        <w:rPr>
          <w:lang w:val="uk-UA"/>
        </w:rPr>
        <w:t>–</w:t>
      </w:r>
      <w:r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>
        <w:rPr>
          <w:lang w:val="uk-UA"/>
        </w:rPr>
        <w:t>Дніпровськ</w:t>
      </w:r>
      <w:r w:rsidR="00295BAB">
        <w:rPr>
          <w:lang w:val="uk-UA"/>
        </w:rPr>
        <w:t>ій</w:t>
      </w:r>
      <w:r>
        <w:rPr>
          <w:lang w:val="uk-UA"/>
        </w:rPr>
        <w:t xml:space="preserve">, 761 </w:t>
      </w:r>
      <w:r w:rsidR="00295BAB">
        <w:rPr>
          <w:lang w:val="uk-UA"/>
        </w:rPr>
        <w:t>–</w:t>
      </w:r>
      <w:r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>
        <w:rPr>
          <w:lang w:val="uk-UA"/>
        </w:rPr>
        <w:t>Донецьк</w:t>
      </w:r>
      <w:r w:rsidR="00295BAB">
        <w:rPr>
          <w:lang w:val="uk-UA"/>
        </w:rPr>
        <w:t>ій</w:t>
      </w:r>
      <w:r>
        <w:rPr>
          <w:lang w:val="uk-UA"/>
        </w:rPr>
        <w:t xml:space="preserve">, 740 </w:t>
      </w:r>
      <w:r w:rsidR="00295BAB">
        <w:rPr>
          <w:lang w:val="uk-UA"/>
        </w:rPr>
        <w:t>–</w:t>
      </w:r>
      <w:r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>
        <w:rPr>
          <w:lang w:val="uk-UA"/>
        </w:rPr>
        <w:t xml:space="preserve">Луганській, 766 </w:t>
      </w:r>
      <w:r w:rsidR="00295BAB">
        <w:rPr>
          <w:lang w:val="uk-UA"/>
        </w:rPr>
        <w:t>–</w:t>
      </w:r>
      <w:r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>
        <w:rPr>
          <w:lang w:val="uk-UA"/>
        </w:rPr>
        <w:t>Харків</w:t>
      </w:r>
      <w:r w:rsidR="00295BAB">
        <w:rPr>
          <w:lang w:val="uk-UA"/>
        </w:rPr>
        <w:t>ській</w:t>
      </w:r>
      <w:r>
        <w:rPr>
          <w:lang w:val="uk-UA"/>
        </w:rPr>
        <w:t xml:space="preserve">, 795 </w:t>
      </w:r>
      <w:r w:rsidR="00295BAB">
        <w:rPr>
          <w:lang w:val="uk-UA"/>
        </w:rPr>
        <w:t>–</w:t>
      </w:r>
      <w:r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>
        <w:rPr>
          <w:lang w:val="uk-UA"/>
        </w:rPr>
        <w:t>Запорізьк</w:t>
      </w:r>
      <w:r w:rsidR="00295BAB">
        <w:rPr>
          <w:lang w:val="uk-UA"/>
        </w:rPr>
        <w:t>ій област</w:t>
      </w:r>
      <w:r w:rsidR="003227DC">
        <w:rPr>
          <w:lang w:val="uk-UA"/>
        </w:rPr>
        <w:t>ях</w:t>
      </w:r>
      <w:r>
        <w:rPr>
          <w:lang w:val="uk-UA"/>
        </w:rPr>
        <w:t xml:space="preserve">. В цілому, 893 </w:t>
      </w:r>
      <w:r w:rsidR="00295BAB">
        <w:rPr>
          <w:lang w:val="uk-UA"/>
        </w:rPr>
        <w:t>навчальних заклади</w:t>
      </w:r>
      <w:r>
        <w:rPr>
          <w:lang w:val="uk-UA"/>
        </w:rPr>
        <w:t xml:space="preserve"> взяли участь у </w:t>
      </w:r>
      <w:r w:rsidR="00295BAB">
        <w:rPr>
          <w:lang w:val="uk-UA"/>
        </w:rPr>
        <w:t>П</w:t>
      </w:r>
      <w:r>
        <w:rPr>
          <w:lang w:val="uk-UA"/>
        </w:rPr>
        <w:t>роекті</w:t>
      </w:r>
      <w:r w:rsidRPr="00295BAB">
        <w:rPr>
          <w:lang w:val="uk-UA"/>
        </w:rPr>
        <w:t xml:space="preserve"> </w:t>
      </w:r>
      <w:r w:rsidR="005C58E5" w:rsidRPr="00295BAB">
        <w:rPr>
          <w:lang w:val="uk-UA"/>
        </w:rPr>
        <w:t xml:space="preserve">(258 – </w:t>
      </w:r>
      <w:r w:rsidR="00ED155D">
        <w:rPr>
          <w:lang w:val="uk-UA"/>
        </w:rPr>
        <w:t xml:space="preserve">у </w:t>
      </w:r>
      <w:r w:rsidR="00295BAB">
        <w:rPr>
          <w:lang w:val="uk-UA"/>
        </w:rPr>
        <w:t>Донецькій</w:t>
      </w:r>
      <w:r w:rsidR="005C58E5" w:rsidRPr="00295BAB">
        <w:rPr>
          <w:lang w:val="uk-UA"/>
        </w:rPr>
        <w:t xml:space="preserve">, 150 – </w:t>
      </w:r>
      <w:r w:rsidR="00ED155D">
        <w:rPr>
          <w:lang w:val="uk-UA"/>
        </w:rPr>
        <w:t xml:space="preserve">у </w:t>
      </w:r>
      <w:r w:rsidR="00295BAB">
        <w:rPr>
          <w:lang w:val="uk-UA"/>
        </w:rPr>
        <w:t>Дніпровській</w:t>
      </w:r>
      <w:r w:rsidR="005C58E5" w:rsidRPr="00295BAB">
        <w:rPr>
          <w:lang w:val="uk-UA"/>
        </w:rPr>
        <w:t xml:space="preserve">, 212 – </w:t>
      </w:r>
      <w:r w:rsidR="00ED155D">
        <w:rPr>
          <w:lang w:val="uk-UA"/>
        </w:rPr>
        <w:t xml:space="preserve">у </w:t>
      </w:r>
      <w:r w:rsidR="00295BAB">
        <w:rPr>
          <w:lang w:val="uk-UA"/>
        </w:rPr>
        <w:t>Луганській</w:t>
      </w:r>
      <w:r w:rsidR="005C58E5" w:rsidRPr="00295BAB">
        <w:rPr>
          <w:lang w:val="uk-UA"/>
        </w:rPr>
        <w:t xml:space="preserve">, 193 – </w:t>
      </w:r>
      <w:r w:rsidR="00ED155D">
        <w:rPr>
          <w:lang w:val="uk-UA"/>
        </w:rPr>
        <w:t xml:space="preserve">у </w:t>
      </w:r>
      <w:r w:rsidR="00295BAB">
        <w:rPr>
          <w:lang w:val="uk-UA"/>
        </w:rPr>
        <w:t>Харківській</w:t>
      </w:r>
      <w:r w:rsidR="005C58E5" w:rsidRPr="00295BAB">
        <w:rPr>
          <w:lang w:val="uk-UA"/>
        </w:rPr>
        <w:t>, 80 –</w:t>
      </w:r>
      <w:r w:rsidR="00CE5BFC" w:rsidRPr="00295BAB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="00295BAB">
        <w:rPr>
          <w:lang w:val="uk-UA"/>
        </w:rPr>
        <w:t>Запорізькій областях</w:t>
      </w:r>
      <w:r w:rsidR="005C58E5" w:rsidRPr="00295BAB">
        <w:rPr>
          <w:lang w:val="uk-UA"/>
        </w:rPr>
        <w:t>) (</w:t>
      </w:r>
      <w:r w:rsidR="00295BAB">
        <w:rPr>
          <w:lang w:val="uk-UA"/>
        </w:rPr>
        <w:t>Додаток</w:t>
      </w:r>
      <w:r w:rsidR="005C58E5" w:rsidRPr="00295BAB">
        <w:rPr>
          <w:lang w:val="uk-UA"/>
        </w:rPr>
        <w:t xml:space="preserve"> 6, 7, 8).</w:t>
      </w:r>
    </w:p>
    <w:p w:rsidR="005C58E5" w:rsidRPr="00041FA1" w:rsidRDefault="007D126E" w:rsidP="004F26E3">
      <w:pPr>
        <w:spacing w:before="120" w:line="276" w:lineRule="auto"/>
        <w:jc w:val="both"/>
        <w:rPr>
          <w:lang w:val="ru-RU"/>
        </w:rPr>
      </w:pPr>
      <w:r>
        <w:rPr>
          <w:rStyle w:val="shorttext"/>
          <w:lang w:val="uk-UA"/>
        </w:rPr>
        <w:t xml:space="preserve">Критерії відбору для участі </w:t>
      </w:r>
      <w:r w:rsidR="00041FA1">
        <w:rPr>
          <w:rStyle w:val="shorttext"/>
          <w:lang w:val="uk-UA"/>
        </w:rPr>
        <w:t>у</w:t>
      </w:r>
      <w:r>
        <w:rPr>
          <w:rStyle w:val="shorttext"/>
          <w:lang w:val="uk-UA"/>
        </w:rPr>
        <w:t xml:space="preserve"> тренінгах були </w:t>
      </w:r>
      <w:r w:rsidR="00041FA1">
        <w:rPr>
          <w:rStyle w:val="shorttext"/>
          <w:lang w:val="uk-UA"/>
        </w:rPr>
        <w:t>наступними</w:t>
      </w:r>
      <w:r w:rsidR="005C58E5" w:rsidRPr="00041FA1">
        <w:rPr>
          <w:lang w:val="ru-RU"/>
        </w:rPr>
        <w:t>:</w:t>
      </w:r>
    </w:p>
    <w:p w:rsidR="005C58E5" w:rsidRPr="00764261" w:rsidRDefault="00041FA1" w:rsidP="004F26E3">
      <w:pPr>
        <w:numPr>
          <w:ilvl w:val="0"/>
          <w:numId w:val="26"/>
        </w:numPr>
        <w:spacing w:before="120" w:line="276" w:lineRule="auto"/>
        <w:jc w:val="both"/>
        <w:rPr>
          <w:lang w:val="en-GB"/>
        </w:rPr>
      </w:pPr>
      <w:r>
        <w:rPr>
          <w:rStyle w:val="shorttext"/>
          <w:lang w:val="uk-UA"/>
        </w:rPr>
        <w:t>вчитель</w:t>
      </w:r>
      <w:r w:rsidR="007D126E">
        <w:rPr>
          <w:rStyle w:val="shorttext"/>
          <w:lang w:val="uk-UA"/>
        </w:rPr>
        <w:t xml:space="preserve"> або </w:t>
      </w:r>
      <w:r>
        <w:rPr>
          <w:rStyle w:val="shorttext"/>
          <w:lang w:val="uk-UA"/>
        </w:rPr>
        <w:t>заступник директора</w:t>
      </w:r>
    </w:p>
    <w:p w:rsidR="005C58E5" w:rsidRPr="00394D95" w:rsidRDefault="00041FA1" w:rsidP="004F26E3">
      <w:pPr>
        <w:numPr>
          <w:ilvl w:val="0"/>
          <w:numId w:val="26"/>
        </w:numPr>
        <w:spacing w:before="120" w:line="276" w:lineRule="auto"/>
        <w:jc w:val="both"/>
        <w:rPr>
          <w:lang w:val="ru-RU"/>
        </w:rPr>
      </w:pPr>
      <w:r>
        <w:rPr>
          <w:lang w:val="uk-UA"/>
        </w:rPr>
        <w:t xml:space="preserve">раніше </w:t>
      </w:r>
      <w:r w:rsidR="007D126E">
        <w:rPr>
          <w:lang w:val="uk-UA"/>
        </w:rPr>
        <w:t>не бра</w:t>
      </w:r>
      <w:r>
        <w:rPr>
          <w:lang w:val="uk-UA"/>
        </w:rPr>
        <w:t>ли</w:t>
      </w:r>
      <w:r w:rsidR="007D126E">
        <w:rPr>
          <w:lang w:val="uk-UA"/>
        </w:rPr>
        <w:t xml:space="preserve"> участі </w:t>
      </w:r>
      <w:r>
        <w:rPr>
          <w:lang w:val="uk-UA"/>
        </w:rPr>
        <w:t>у тренінгах, організованих</w:t>
      </w:r>
      <w:r w:rsidR="007D126E">
        <w:rPr>
          <w:lang w:val="uk-UA"/>
        </w:rPr>
        <w:t xml:space="preserve"> ЮНІСЕФ</w:t>
      </w:r>
    </w:p>
    <w:p w:rsidR="005C58E5" w:rsidRPr="00394D95" w:rsidRDefault="00041FA1" w:rsidP="004F26E3">
      <w:pPr>
        <w:numPr>
          <w:ilvl w:val="0"/>
          <w:numId w:val="26"/>
        </w:numPr>
        <w:spacing w:before="120" w:line="276" w:lineRule="auto"/>
        <w:jc w:val="both"/>
        <w:rPr>
          <w:lang w:val="ru-RU"/>
        </w:rPr>
      </w:pPr>
      <w:r>
        <w:rPr>
          <w:lang w:val="uk-UA"/>
        </w:rPr>
        <w:t>проживання у</w:t>
      </w:r>
      <w:r w:rsidR="007D126E">
        <w:rPr>
          <w:lang w:val="uk-UA"/>
        </w:rPr>
        <w:t xml:space="preserve"> віддалених сільських район</w:t>
      </w:r>
      <w:r>
        <w:rPr>
          <w:lang w:val="uk-UA"/>
        </w:rPr>
        <w:t>ах</w:t>
      </w:r>
      <w:r w:rsidR="007D126E">
        <w:rPr>
          <w:lang w:val="uk-UA"/>
        </w:rPr>
        <w:t xml:space="preserve"> </w:t>
      </w:r>
      <w:r>
        <w:rPr>
          <w:lang w:val="uk-UA"/>
        </w:rPr>
        <w:t>області</w:t>
      </w:r>
    </w:p>
    <w:p w:rsidR="005C58E5" w:rsidRPr="00764261" w:rsidRDefault="00041FA1" w:rsidP="004F26E3">
      <w:pPr>
        <w:numPr>
          <w:ilvl w:val="0"/>
          <w:numId w:val="26"/>
        </w:numPr>
        <w:spacing w:before="120" w:line="276" w:lineRule="auto"/>
        <w:jc w:val="both"/>
        <w:rPr>
          <w:lang w:val="en-GB"/>
        </w:rPr>
      </w:pPr>
      <w:r>
        <w:rPr>
          <w:lang w:val="uk-UA"/>
        </w:rPr>
        <w:t>проживання у</w:t>
      </w:r>
      <w:r w:rsidR="007D126E">
        <w:rPr>
          <w:lang w:val="uk-UA"/>
        </w:rPr>
        <w:t xml:space="preserve"> район</w:t>
      </w:r>
      <w:r>
        <w:rPr>
          <w:lang w:val="uk-UA"/>
        </w:rPr>
        <w:t>ах</w:t>
      </w:r>
      <w:r w:rsidR="007D126E">
        <w:rPr>
          <w:lang w:val="uk-UA"/>
        </w:rPr>
        <w:t xml:space="preserve"> з високою концентрацією ВП</w:t>
      </w:r>
      <w:r>
        <w:rPr>
          <w:lang w:val="uk-UA"/>
        </w:rPr>
        <w:t>О</w:t>
      </w:r>
    </w:p>
    <w:p w:rsidR="005C58E5" w:rsidRPr="003227DC" w:rsidRDefault="00295BAB" w:rsidP="004F26E3">
      <w:pPr>
        <w:spacing w:before="120" w:line="276" w:lineRule="auto"/>
        <w:jc w:val="both"/>
        <w:rPr>
          <w:lang w:val="uk-UA"/>
        </w:rPr>
      </w:pPr>
      <w:r w:rsidRPr="003227DC">
        <w:rPr>
          <w:i/>
          <w:iCs/>
          <w:lang w:val="uk-UA"/>
        </w:rPr>
        <w:t xml:space="preserve">Тренінг для шкільних та дошкільних психологів </w:t>
      </w:r>
    </w:p>
    <w:p w:rsidR="005C58E5" w:rsidRPr="003227DC" w:rsidRDefault="007D126E" w:rsidP="004F26E3">
      <w:pPr>
        <w:spacing w:before="120" w:line="276" w:lineRule="auto"/>
        <w:jc w:val="both"/>
        <w:rPr>
          <w:lang w:val="uk-UA"/>
        </w:rPr>
      </w:pPr>
      <w:bookmarkStart w:id="49" w:name="__DdeLink__34194_499869904"/>
      <w:r w:rsidRPr="003227DC">
        <w:rPr>
          <w:lang w:val="uk-UA"/>
        </w:rPr>
        <w:t xml:space="preserve">10 старших тренерів </w:t>
      </w:r>
      <w:r w:rsidR="006019FD" w:rsidRPr="003227DC">
        <w:rPr>
          <w:lang w:val="uk-UA"/>
        </w:rPr>
        <w:t>Проекту провели</w:t>
      </w:r>
      <w:r w:rsidRPr="003227DC">
        <w:rPr>
          <w:lang w:val="uk-UA"/>
        </w:rPr>
        <w:t xml:space="preserve"> 20 </w:t>
      </w:r>
      <w:r w:rsidR="006019FD" w:rsidRPr="003227DC">
        <w:rPr>
          <w:lang w:val="uk-UA"/>
        </w:rPr>
        <w:t>тренінгів</w:t>
      </w:r>
      <w:r w:rsidRPr="003227DC">
        <w:rPr>
          <w:lang w:val="uk-UA"/>
        </w:rPr>
        <w:t xml:space="preserve"> для </w:t>
      </w:r>
      <w:r w:rsidRPr="003227DC">
        <w:rPr>
          <w:b/>
          <w:lang w:val="uk-UA"/>
        </w:rPr>
        <w:t>420</w:t>
      </w:r>
      <w:r w:rsidRPr="003227DC">
        <w:rPr>
          <w:lang w:val="uk-UA"/>
        </w:rPr>
        <w:t xml:space="preserve"> психологів зі шкіл, дитячих садків та інших </w:t>
      </w:r>
      <w:r w:rsidR="006019FD" w:rsidRPr="003227DC">
        <w:rPr>
          <w:lang w:val="uk-UA"/>
        </w:rPr>
        <w:t>навчальних закладів</w:t>
      </w:r>
      <w:r w:rsidRPr="003227DC">
        <w:rPr>
          <w:lang w:val="uk-UA"/>
        </w:rPr>
        <w:t xml:space="preserve"> </w:t>
      </w:r>
      <w:r w:rsidR="006019FD" w:rsidRPr="003227DC">
        <w:rPr>
          <w:lang w:val="uk-UA"/>
        </w:rPr>
        <w:t>у</w:t>
      </w:r>
      <w:r w:rsidRPr="003227DC">
        <w:rPr>
          <w:lang w:val="uk-UA"/>
        </w:rPr>
        <w:t xml:space="preserve"> п</w:t>
      </w:r>
      <w:r w:rsidR="006019FD" w:rsidRPr="003227DC">
        <w:rPr>
          <w:lang w:val="uk-UA"/>
        </w:rPr>
        <w:t>’</w:t>
      </w:r>
      <w:r w:rsidRPr="003227DC">
        <w:rPr>
          <w:lang w:val="uk-UA"/>
        </w:rPr>
        <w:t xml:space="preserve">яти областях: 87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Дніпр</w:t>
      </w:r>
      <w:r w:rsidR="006019FD" w:rsidRPr="003227DC">
        <w:rPr>
          <w:lang w:val="uk-UA"/>
        </w:rPr>
        <w:t>овській</w:t>
      </w:r>
      <w:r w:rsidRPr="003227DC">
        <w:rPr>
          <w:lang w:val="uk-UA"/>
        </w:rPr>
        <w:t xml:space="preserve">, 61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Донецьк</w:t>
      </w:r>
      <w:r w:rsidR="006019FD" w:rsidRPr="003227DC">
        <w:rPr>
          <w:lang w:val="uk-UA"/>
        </w:rPr>
        <w:t>ій</w:t>
      </w:r>
      <w:r w:rsidRPr="003227DC">
        <w:rPr>
          <w:lang w:val="uk-UA"/>
        </w:rPr>
        <w:t xml:space="preserve">, 86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Луганськ</w:t>
      </w:r>
      <w:r w:rsidR="006019FD" w:rsidRPr="003227DC">
        <w:rPr>
          <w:lang w:val="uk-UA"/>
        </w:rPr>
        <w:t>ій</w:t>
      </w:r>
      <w:r w:rsidRPr="003227DC">
        <w:rPr>
          <w:lang w:val="uk-UA"/>
        </w:rPr>
        <w:t xml:space="preserve">, 82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Харків</w:t>
      </w:r>
      <w:r w:rsidR="006019FD" w:rsidRPr="003227DC">
        <w:rPr>
          <w:lang w:val="uk-UA"/>
        </w:rPr>
        <w:t>ській</w:t>
      </w:r>
      <w:r w:rsidRPr="003227DC">
        <w:rPr>
          <w:lang w:val="uk-UA"/>
        </w:rPr>
        <w:t xml:space="preserve">, 82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Запорізькій</w:t>
      </w:r>
      <w:r w:rsidR="00ED155D">
        <w:rPr>
          <w:lang w:val="uk-UA"/>
        </w:rPr>
        <w:t xml:space="preserve"> областях</w:t>
      </w:r>
      <w:r w:rsidRPr="003227DC">
        <w:rPr>
          <w:lang w:val="uk-UA"/>
        </w:rPr>
        <w:t xml:space="preserve">, </w:t>
      </w:r>
      <w:r w:rsidR="006019FD" w:rsidRPr="003227DC">
        <w:rPr>
          <w:lang w:val="uk-UA"/>
        </w:rPr>
        <w:t>а також</w:t>
      </w:r>
      <w:r w:rsidRPr="003227DC">
        <w:rPr>
          <w:lang w:val="uk-UA"/>
        </w:rPr>
        <w:t xml:space="preserve"> 22 фахівців з 20 регіональних інститут</w:t>
      </w:r>
      <w:r w:rsidR="006019FD" w:rsidRPr="003227DC">
        <w:rPr>
          <w:lang w:val="uk-UA"/>
        </w:rPr>
        <w:t>ів післядипломної педагогічної освіти</w:t>
      </w:r>
      <w:r w:rsidR="00490B9A">
        <w:rPr>
          <w:lang w:val="uk-UA"/>
        </w:rPr>
        <w:t>. Тренінги були присвячені</w:t>
      </w:r>
      <w:r w:rsidRPr="003227DC">
        <w:rPr>
          <w:lang w:val="uk-UA"/>
        </w:rPr>
        <w:t xml:space="preserve"> навичкам кризового консультування </w:t>
      </w:r>
      <w:r w:rsidR="00490B9A">
        <w:rPr>
          <w:lang w:val="uk-UA"/>
        </w:rPr>
        <w:t>та</w:t>
      </w:r>
      <w:r w:rsidRPr="003227DC">
        <w:rPr>
          <w:lang w:val="uk-UA"/>
        </w:rPr>
        <w:t xml:space="preserve"> </w:t>
      </w:r>
      <w:r w:rsidR="00490B9A">
        <w:rPr>
          <w:lang w:val="uk-UA"/>
        </w:rPr>
        <w:t xml:space="preserve">зміцненню </w:t>
      </w:r>
      <w:r w:rsidRPr="003227DC">
        <w:rPr>
          <w:lang w:val="uk-UA"/>
        </w:rPr>
        <w:t>психологічної стійкості дітей (Київ, листопад 2015</w:t>
      </w:r>
      <w:r w:rsidR="00490B9A">
        <w:rPr>
          <w:lang w:val="uk-UA"/>
        </w:rPr>
        <w:t xml:space="preserve"> р.</w:t>
      </w:r>
      <w:r w:rsidRPr="003227DC">
        <w:rPr>
          <w:lang w:val="uk-UA"/>
        </w:rPr>
        <w:t>) (</w:t>
      </w:r>
      <w:r w:rsidR="00490B9A">
        <w:rPr>
          <w:lang w:val="uk-UA"/>
        </w:rPr>
        <w:t>Д</w:t>
      </w:r>
      <w:r w:rsidRPr="003227DC">
        <w:rPr>
          <w:lang w:val="uk-UA"/>
        </w:rPr>
        <w:t>одаток</w:t>
      </w:r>
      <w:bookmarkEnd w:id="49"/>
      <w:r w:rsidR="005C58E5" w:rsidRPr="003227DC">
        <w:rPr>
          <w:lang w:val="uk-UA"/>
        </w:rPr>
        <w:t xml:space="preserve"> 9, 10).</w:t>
      </w:r>
    </w:p>
    <w:p w:rsidR="005C58E5" w:rsidRPr="003227DC" w:rsidRDefault="006019FD" w:rsidP="004F26E3">
      <w:pPr>
        <w:spacing w:before="120" w:line="276" w:lineRule="auto"/>
        <w:jc w:val="both"/>
        <w:rPr>
          <w:lang w:val="uk-UA"/>
        </w:rPr>
      </w:pPr>
      <w:r w:rsidRPr="003227DC">
        <w:rPr>
          <w:i/>
          <w:iCs/>
          <w:lang w:val="uk-UA"/>
        </w:rPr>
        <w:t>Тренінг для соціальних працівників</w:t>
      </w:r>
    </w:p>
    <w:p w:rsidR="005C58E5" w:rsidRPr="003227DC" w:rsidRDefault="007D126E" w:rsidP="004F26E3">
      <w:pPr>
        <w:spacing w:before="120" w:line="276" w:lineRule="auto"/>
        <w:jc w:val="both"/>
        <w:rPr>
          <w:lang w:val="uk-UA"/>
        </w:rPr>
      </w:pPr>
      <w:r w:rsidRPr="003227DC">
        <w:rPr>
          <w:lang w:val="uk-UA"/>
        </w:rPr>
        <w:t>П</w:t>
      </w:r>
      <w:r w:rsidR="00E83AD1">
        <w:rPr>
          <w:lang w:val="uk-UA"/>
        </w:rPr>
        <w:t>’</w:t>
      </w:r>
      <w:r w:rsidRPr="003227DC">
        <w:rPr>
          <w:lang w:val="uk-UA"/>
        </w:rPr>
        <w:t xml:space="preserve">ять </w:t>
      </w:r>
      <w:r w:rsidR="00E83AD1">
        <w:rPr>
          <w:lang w:val="uk-UA"/>
        </w:rPr>
        <w:t>тренінгів</w:t>
      </w:r>
      <w:r w:rsidRPr="003227DC">
        <w:rPr>
          <w:lang w:val="uk-UA"/>
        </w:rPr>
        <w:t xml:space="preserve"> для соціальних працівників були проведені </w:t>
      </w:r>
      <w:r w:rsidR="00E83AD1">
        <w:rPr>
          <w:lang w:val="uk-UA"/>
        </w:rPr>
        <w:t>у</w:t>
      </w:r>
      <w:r w:rsidRPr="003227DC">
        <w:rPr>
          <w:lang w:val="uk-UA"/>
        </w:rPr>
        <w:t xml:space="preserve"> березні-квітні 2016 року </w:t>
      </w:r>
      <w:r w:rsidR="00E83AD1">
        <w:rPr>
          <w:lang w:val="uk-UA"/>
        </w:rPr>
        <w:t>у</w:t>
      </w:r>
      <w:r w:rsidRPr="003227DC">
        <w:rPr>
          <w:lang w:val="uk-UA"/>
        </w:rPr>
        <w:t xml:space="preserve"> п</w:t>
      </w:r>
      <w:r w:rsidR="00E83AD1">
        <w:rPr>
          <w:lang w:val="uk-UA"/>
        </w:rPr>
        <w:t>’</w:t>
      </w:r>
      <w:r w:rsidRPr="003227DC">
        <w:rPr>
          <w:lang w:val="uk-UA"/>
        </w:rPr>
        <w:t>яти східних областях з</w:t>
      </w:r>
      <w:r w:rsidR="00E83AD1">
        <w:rPr>
          <w:lang w:val="uk-UA"/>
        </w:rPr>
        <w:t>а</w:t>
      </w:r>
      <w:r w:rsidRPr="003227DC">
        <w:rPr>
          <w:lang w:val="uk-UA"/>
        </w:rPr>
        <w:t xml:space="preserve"> </w:t>
      </w:r>
      <w:r w:rsidR="00E83AD1">
        <w:rPr>
          <w:lang w:val="uk-UA"/>
        </w:rPr>
        <w:t xml:space="preserve">участі </w:t>
      </w:r>
      <w:r w:rsidRPr="00E83AD1">
        <w:rPr>
          <w:b/>
          <w:lang w:val="uk-UA"/>
        </w:rPr>
        <w:t>112</w:t>
      </w:r>
      <w:r w:rsidRPr="003227DC">
        <w:rPr>
          <w:lang w:val="uk-UA"/>
        </w:rPr>
        <w:t xml:space="preserve"> </w:t>
      </w:r>
      <w:r w:rsidR="00E83AD1">
        <w:rPr>
          <w:lang w:val="uk-UA"/>
        </w:rPr>
        <w:t>осіб</w:t>
      </w:r>
      <w:r w:rsidRPr="003227DC">
        <w:rPr>
          <w:lang w:val="uk-UA"/>
        </w:rPr>
        <w:t xml:space="preserve"> (22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Дніпровськ</w:t>
      </w:r>
      <w:r w:rsidR="00E83AD1">
        <w:rPr>
          <w:lang w:val="uk-UA"/>
        </w:rPr>
        <w:t>ій</w:t>
      </w:r>
      <w:r w:rsidRPr="003227DC">
        <w:rPr>
          <w:lang w:val="uk-UA"/>
        </w:rPr>
        <w:t xml:space="preserve">, 24 -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Донецьк</w:t>
      </w:r>
      <w:r w:rsidR="00E83AD1">
        <w:rPr>
          <w:lang w:val="uk-UA"/>
        </w:rPr>
        <w:t>ій</w:t>
      </w:r>
      <w:r w:rsidRPr="003227DC">
        <w:rPr>
          <w:lang w:val="uk-UA"/>
        </w:rPr>
        <w:t xml:space="preserve">, 22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 xml:space="preserve">Луганській, 20 </w:t>
      </w:r>
      <w:r w:rsidR="00ED155D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Харків</w:t>
      </w:r>
      <w:r w:rsidR="00E83AD1">
        <w:rPr>
          <w:lang w:val="uk-UA"/>
        </w:rPr>
        <w:t>ській</w:t>
      </w:r>
      <w:r w:rsidRPr="003227DC">
        <w:rPr>
          <w:lang w:val="uk-UA"/>
        </w:rPr>
        <w:t xml:space="preserve">, 24 </w:t>
      </w:r>
      <w:r w:rsidR="00E83AD1">
        <w:rPr>
          <w:lang w:val="uk-UA"/>
        </w:rPr>
        <w:t>–</w:t>
      </w:r>
      <w:r w:rsidRPr="003227DC">
        <w:rPr>
          <w:lang w:val="uk-UA"/>
        </w:rPr>
        <w:t xml:space="preserve"> </w:t>
      </w:r>
      <w:r w:rsidR="00ED155D">
        <w:rPr>
          <w:lang w:val="uk-UA"/>
        </w:rPr>
        <w:t xml:space="preserve">у </w:t>
      </w:r>
      <w:r w:rsidRPr="003227DC">
        <w:rPr>
          <w:lang w:val="uk-UA"/>
        </w:rPr>
        <w:t>Запорізьк</w:t>
      </w:r>
      <w:r w:rsidR="00E83AD1">
        <w:rPr>
          <w:lang w:val="uk-UA"/>
        </w:rPr>
        <w:t>ій областях</w:t>
      </w:r>
      <w:r w:rsidRPr="003227DC">
        <w:rPr>
          <w:lang w:val="uk-UA"/>
        </w:rPr>
        <w:t xml:space="preserve">) (Додаток 11). Програма </w:t>
      </w:r>
      <w:r w:rsidR="00E83AD1">
        <w:rPr>
          <w:lang w:val="uk-UA"/>
        </w:rPr>
        <w:t>тренінгу для</w:t>
      </w:r>
      <w:r w:rsidRPr="003227DC">
        <w:rPr>
          <w:lang w:val="uk-UA"/>
        </w:rPr>
        <w:t xml:space="preserve"> соціальних працівників </w:t>
      </w:r>
      <w:r w:rsidR="00E83AD1">
        <w:rPr>
          <w:lang w:val="uk-UA"/>
        </w:rPr>
        <w:t>була присвячена</w:t>
      </w:r>
      <w:r w:rsidRPr="003227DC">
        <w:rPr>
          <w:lang w:val="uk-UA"/>
        </w:rPr>
        <w:t xml:space="preserve"> </w:t>
      </w:r>
      <w:r w:rsidR="00E83AD1" w:rsidRPr="003227DC">
        <w:rPr>
          <w:lang w:val="uk-UA"/>
        </w:rPr>
        <w:t>кризово</w:t>
      </w:r>
      <w:r w:rsidR="00E83AD1">
        <w:rPr>
          <w:lang w:val="uk-UA"/>
        </w:rPr>
        <w:t>му</w:t>
      </w:r>
      <w:r w:rsidR="00E83AD1" w:rsidRPr="003227DC">
        <w:rPr>
          <w:lang w:val="uk-UA"/>
        </w:rPr>
        <w:t xml:space="preserve"> консультуванн</w:t>
      </w:r>
      <w:r w:rsidR="00E83AD1">
        <w:rPr>
          <w:lang w:val="uk-UA"/>
        </w:rPr>
        <w:t>ю</w:t>
      </w:r>
      <w:r w:rsidRPr="003227DC">
        <w:rPr>
          <w:lang w:val="uk-UA"/>
        </w:rPr>
        <w:t xml:space="preserve">, </w:t>
      </w:r>
      <w:r w:rsidR="00E83AD1">
        <w:rPr>
          <w:lang w:val="uk-UA"/>
        </w:rPr>
        <w:t xml:space="preserve">наданню </w:t>
      </w:r>
      <w:r w:rsidRPr="003227DC">
        <w:rPr>
          <w:lang w:val="uk-UA"/>
        </w:rPr>
        <w:t>психосоціальної підтримки сім</w:t>
      </w:r>
      <w:r w:rsidR="00E83AD1">
        <w:rPr>
          <w:lang w:val="uk-UA"/>
        </w:rPr>
        <w:t>’ям</w:t>
      </w:r>
      <w:r w:rsidRPr="003227DC">
        <w:rPr>
          <w:lang w:val="uk-UA"/>
        </w:rPr>
        <w:t xml:space="preserve"> та </w:t>
      </w:r>
      <w:r w:rsidR="00E83AD1">
        <w:rPr>
          <w:lang w:val="uk-UA"/>
        </w:rPr>
        <w:t xml:space="preserve">підтримці на рівні </w:t>
      </w:r>
      <w:r w:rsidRPr="003227DC">
        <w:rPr>
          <w:lang w:val="uk-UA"/>
        </w:rPr>
        <w:t xml:space="preserve">громад (Додаток  </w:t>
      </w:r>
      <w:r w:rsidR="005C58E5" w:rsidRPr="003227DC">
        <w:rPr>
          <w:lang w:val="uk-UA"/>
        </w:rPr>
        <w:t>12).</w:t>
      </w:r>
    </w:p>
    <w:p w:rsidR="005C58E5" w:rsidRPr="003227DC" w:rsidRDefault="00E83AD1" w:rsidP="004F26E3">
      <w:pPr>
        <w:spacing w:before="120" w:line="276" w:lineRule="auto"/>
        <w:jc w:val="both"/>
        <w:rPr>
          <w:i/>
          <w:iCs/>
          <w:lang w:val="uk-UA"/>
        </w:rPr>
      </w:pPr>
      <w:r w:rsidRPr="00E83AD1">
        <w:rPr>
          <w:i/>
          <w:iCs/>
          <w:lang w:val="uk-UA"/>
        </w:rPr>
        <w:t>Тренінг з питань дитячої психотерапії</w:t>
      </w:r>
      <w:r w:rsidRPr="003227DC">
        <w:rPr>
          <w:i/>
          <w:iCs/>
          <w:lang w:val="uk-UA"/>
        </w:rPr>
        <w:t xml:space="preserve"> </w:t>
      </w:r>
    </w:p>
    <w:p w:rsidR="005C58E5" w:rsidRPr="00B01A51" w:rsidRDefault="005A2AF5" w:rsidP="004F26E3">
      <w:pPr>
        <w:spacing w:before="120" w:line="276" w:lineRule="auto"/>
        <w:jc w:val="both"/>
        <w:rPr>
          <w:lang w:val="uk-UA"/>
        </w:rPr>
      </w:pPr>
      <w:r w:rsidRPr="003227DC">
        <w:rPr>
          <w:lang w:val="uk-UA"/>
        </w:rPr>
        <w:lastRenderedPageBreak/>
        <w:t xml:space="preserve">12-денний тренінг з </w:t>
      </w:r>
      <w:r w:rsidR="00B01A51">
        <w:rPr>
          <w:lang w:val="uk-UA"/>
        </w:rPr>
        <w:t xml:space="preserve">питань </w:t>
      </w:r>
      <w:r w:rsidRPr="003227DC">
        <w:rPr>
          <w:lang w:val="uk-UA"/>
        </w:rPr>
        <w:t xml:space="preserve">дитячої психотерапії </w:t>
      </w:r>
      <w:r w:rsidR="00B01A51">
        <w:rPr>
          <w:lang w:val="uk-UA"/>
        </w:rPr>
        <w:t xml:space="preserve">був </w:t>
      </w:r>
      <w:r w:rsidRPr="003227DC">
        <w:rPr>
          <w:lang w:val="uk-UA"/>
        </w:rPr>
        <w:t>пров</w:t>
      </w:r>
      <w:r w:rsidR="00B01A51">
        <w:rPr>
          <w:lang w:val="uk-UA"/>
        </w:rPr>
        <w:t>едений у рамках</w:t>
      </w:r>
      <w:r w:rsidRPr="003227DC">
        <w:rPr>
          <w:lang w:val="uk-UA"/>
        </w:rPr>
        <w:t xml:space="preserve"> чотирьох триденних навчальних </w:t>
      </w:r>
      <w:r w:rsidR="00B01A51">
        <w:rPr>
          <w:lang w:val="uk-UA"/>
        </w:rPr>
        <w:t>занять</w:t>
      </w:r>
      <w:r w:rsidRPr="003227DC">
        <w:rPr>
          <w:lang w:val="uk-UA"/>
        </w:rPr>
        <w:t xml:space="preserve"> 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травні </w:t>
      </w:r>
      <w:r w:rsidR="00B01A51">
        <w:rPr>
          <w:lang w:val="uk-UA"/>
        </w:rPr>
        <w:t>та</w:t>
      </w:r>
      <w:r w:rsidRPr="003227DC">
        <w:rPr>
          <w:lang w:val="uk-UA"/>
        </w:rPr>
        <w:t xml:space="preserve"> червні для п</w:t>
      </w:r>
      <w:r w:rsidR="00B01A51">
        <w:rPr>
          <w:lang w:val="uk-UA"/>
        </w:rPr>
        <w:t>’</w:t>
      </w:r>
      <w:r w:rsidRPr="003227DC">
        <w:rPr>
          <w:lang w:val="uk-UA"/>
        </w:rPr>
        <w:t>ятнадцяти дитячих психологів з Донецької та Луганської област</w:t>
      </w:r>
      <w:r w:rsidR="00B01A51">
        <w:rPr>
          <w:lang w:val="uk-UA"/>
        </w:rPr>
        <w:t>ей</w:t>
      </w:r>
      <w:r w:rsidRPr="003227DC">
        <w:rPr>
          <w:lang w:val="uk-UA"/>
        </w:rPr>
        <w:t xml:space="preserve"> 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Центрі психосоціальної реабілітації </w:t>
      </w:r>
      <w:r w:rsidR="00B01A51" w:rsidRPr="003227DC">
        <w:rPr>
          <w:lang w:val="uk-UA"/>
        </w:rPr>
        <w:t xml:space="preserve">НаУКМА </w:t>
      </w:r>
      <w:r w:rsidR="00B01A51">
        <w:rPr>
          <w:lang w:val="uk-UA"/>
        </w:rPr>
        <w:t>в Слов’</w:t>
      </w:r>
      <w:r w:rsidRPr="003227DC">
        <w:rPr>
          <w:lang w:val="uk-UA"/>
        </w:rPr>
        <w:t>янськ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(Додаток 13). </w:t>
      </w:r>
      <w:r w:rsidR="00B01A51">
        <w:rPr>
          <w:lang w:val="uk-UA"/>
        </w:rPr>
        <w:t>Участь у п</w:t>
      </w:r>
      <w:r w:rsidRPr="003227DC">
        <w:rPr>
          <w:lang w:val="uk-UA"/>
        </w:rPr>
        <w:t>рограм</w:t>
      </w:r>
      <w:r w:rsidR="00B01A51">
        <w:rPr>
          <w:lang w:val="uk-UA"/>
        </w:rPr>
        <w:t>і</w:t>
      </w:r>
      <w:r w:rsidRPr="003227DC">
        <w:rPr>
          <w:lang w:val="uk-UA"/>
        </w:rPr>
        <w:t xml:space="preserve"> дозволила психолог</w:t>
      </w:r>
      <w:r w:rsidR="00B01A51">
        <w:rPr>
          <w:lang w:val="uk-UA"/>
        </w:rPr>
        <w:t>ам</w:t>
      </w:r>
      <w:r w:rsidRPr="003227DC">
        <w:rPr>
          <w:lang w:val="uk-UA"/>
        </w:rPr>
        <w:t xml:space="preserve"> нада</w:t>
      </w:r>
      <w:r w:rsidR="00B01A51">
        <w:rPr>
          <w:lang w:val="uk-UA"/>
        </w:rPr>
        <w:t>вати</w:t>
      </w:r>
      <w:r w:rsidRPr="003227DC">
        <w:rPr>
          <w:lang w:val="uk-UA"/>
        </w:rPr>
        <w:t xml:space="preserve"> спеціалізован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психотерапевтичн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допомог</w:t>
      </w:r>
      <w:r w:rsidR="00B01A51">
        <w:rPr>
          <w:lang w:val="uk-UA"/>
        </w:rPr>
        <w:t>у</w:t>
      </w:r>
      <w:r w:rsidRPr="003227DC">
        <w:rPr>
          <w:lang w:val="uk-UA"/>
        </w:rPr>
        <w:t xml:space="preserve"> діт</w:t>
      </w:r>
      <w:r w:rsidR="00B01A51">
        <w:rPr>
          <w:lang w:val="uk-UA"/>
        </w:rPr>
        <w:t>ям</w:t>
      </w:r>
      <w:r w:rsidRPr="003227DC">
        <w:rPr>
          <w:lang w:val="uk-UA"/>
        </w:rPr>
        <w:t xml:space="preserve"> </w:t>
      </w:r>
      <w:r w:rsidR="00B01A51">
        <w:rPr>
          <w:lang w:val="uk-UA"/>
        </w:rPr>
        <w:t>та</w:t>
      </w:r>
      <w:r w:rsidRPr="003227DC">
        <w:rPr>
          <w:lang w:val="uk-UA"/>
        </w:rPr>
        <w:t xml:space="preserve"> </w:t>
      </w:r>
      <w:r w:rsidR="00B01A51">
        <w:rPr>
          <w:lang w:val="uk-UA"/>
        </w:rPr>
        <w:t>вихователям, які більш серйозно постраждали</w:t>
      </w:r>
      <w:r w:rsidRPr="003227DC">
        <w:rPr>
          <w:lang w:val="uk-UA"/>
        </w:rPr>
        <w:t xml:space="preserve"> (Додаток</w:t>
      </w:r>
      <w:r w:rsidRPr="00B01A5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C58E5" w:rsidRPr="00B01A51">
        <w:rPr>
          <w:lang w:val="uk-UA"/>
        </w:rPr>
        <w:t>14).</w:t>
      </w:r>
    </w:p>
    <w:p w:rsidR="005C58E5" w:rsidRPr="00B01A51" w:rsidRDefault="005C58E5" w:rsidP="004F26E3">
      <w:pPr>
        <w:spacing w:before="120" w:line="276" w:lineRule="auto"/>
        <w:jc w:val="both"/>
        <w:rPr>
          <w:lang w:val="uk-UA"/>
        </w:rPr>
      </w:pPr>
    </w:p>
    <w:p w:rsidR="005C58E5" w:rsidRPr="00B01A51" w:rsidRDefault="00B83758" w:rsidP="004F26E3">
      <w:pPr>
        <w:spacing w:before="120" w:line="276" w:lineRule="auto"/>
        <w:jc w:val="both"/>
        <w:rPr>
          <w:b/>
          <w:bCs/>
          <w:lang w:val="uk-UA"/>
        </w:rPr>
      </w:pPr>
      <w:r w:rsidRPr="00B01A51">
        <w:rPr>
          <w:b/>
          <w:bCs/>
          <w:lang w:val="uk-UA"/>
        </w:rPr>
        <w:t xml:space="preserve">Методичне забезпечення та </w:t>
      </w:r>
      <w:r w:rsidR="00F269CA">
        <w:rPr>
          <w:b/>
          <w:bCs/>
          <w:lang w:val="uk-UA"/>
        </w:rPr>
        <w:t>нагляд</w:t>
      </w:r>
      <w:r w:rsidRPr="00B01A51">
        <w:rPr>
          <w:rStyle w:val="shorttext"/>
          <w:lang w:val="uk-UA"/>
        </w:rPr>
        <w:t xml:space="preserve"> </w:t>
      </w:r>
    </w:p>
    <w:p w:rsidR="005C58E5" w:rsidRPr="00833F51" w:rsidRDefault="005A2AF5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Методичне </w:t>
      </w:r>
      <w:r w:rsidR="00833F51">
        <w:rPr>
          <w:lang w:val="uk-UA"/>
        </w:rPr>
        <w:t xml:space="preserve">забезпечення та </w:t>
      </w:r>
      <w:r w:rsidR="00F269CA">
        <w:rPr>
          <w:lang w:val="uk-UA"/>
        </w:rPr>
        <w:t>нагляд для</w:t>
      </w:r>
      <w:r>
        <w:rPr>
          <w:lang w:val="uk-UA"/>
        </w:rPr>
        <w:t xml:space="preserve"> учасник</w:t>
      </w:r>
      <w:r w:rsidR="00F269CA">
        <w:rPr>
          <w:lang w:val="uk-UA"/>
        </w:rPr>
        <w:t>ів</w:t>
      </w:r>
      <w:r>
        <w:rPr>
          <w:lang w:val="uk-UA"/>
        </w:rPr>
        <w:t xml:space="preserve"> тренінгу бул</w:t>
      </w:r>
      <w:r w:rsidR="00833F51">
        <w:rPr>
          <w:lang w:val="uk-UA"/>
        </w:rPr>
        <w:t>и</w:t>
      </w:r>
      <w:r>
        <w:rPr>
          <w:lang w:val="uk-UA"/>
        </w:rPr>
        <w:t xml:space="preserve"> однією з основн</w:t>
      </w:r>
      <w:r w:rsidR="00833F51">
        <w:rPr>
          <w:lang w:val="uk-UA"/>
        </w:rPr>
        <w:t>их цілей</w:t>
      </w:r>
      <w:r>
        <w:rPr>
          <w:lang w:val="uk-UA"/>
        </w:rPr>
        <w:t xml:space="preserve"> </w:t>
      </w:r>
      <w:r w:rsidR="00833F51">
        <w:rPr>
          <w:lang w:val="uk-UA"/>
        </w:rPr>
        <w:t>П</w:t>
      </w:r>
      <w:r>
        <w:rPr>
          <w:lang w:val="uk-UA"/>
        </w:rPr>
        <w:t xml:space="preserve">роекту. Регулярні зустрічі з </w:t>
      </w:r>
      <w:r w:rsidR="00833F51">
        <w:rPr>
          <w:lang w:val="uk-UA"/>
        </w:rPr>
        <w:t>у</w:t>
      </w:r>
      <w:r>
        <w:rPr>
          <w:lang w:val="uk-UA"/>
        </w:rPr>
        <w:t>чителями та психологами</w:t>
      </w:r>
      <w:r w:rsidR="00833F51">
        <w:rPr>
          <w:lang w:val="uk-UA"/>
        </w:rPr>
        <w:t>, які пройшли підготовку,</w:t>
      </w:r>
      <w:r>
        <w:rPr>
          <w:lang w:val="uk-UA"/>
        </w:rPr>
        <w:t xml:space="preserve"> допомогли </w:t>
      </w:r>
      <w:r w:rsidR="00833F51">
        <w:rPr>
          <w:lang w:val="uk-UA"/>
        </w:rPr>
        <w:t>актуалізувати</w:t>
      </w:r>
      <w:r>
        <w:rPr>
          <w:lang w:val="uk-UA"/>
        </w:rPr>
        <w:t xml:space="preserve"> </w:t>
      </w:r>
      <w:r w:rsidR="00833F51">
        <w:rPr>
          <w:lang w:val="uk-UA"/>
        </w:rPr>
        <w:t xml:space="preserve">набуті </w:t>
      </w:r>
      <w:r>
        <w:rPr>
          <w:lang w:val="uk-UA"/>
        </w:rPr>
        <w:t xml:space="preserve">знання </w:t>
      </w:r>
      <w:r w:rsidR="00833F51">
        <w:rPr>
          <w:lang w:val="uk-UA"/>
        </w:rPr>
        <w:t>та</w:t>
      </w:r>
      <w:r>
        <w:rPr>
          <w:lang w:val="uk-UA"/>
        </w:rPr>
        <w:t xml:space="preserve"> навички</w:t>
      </w:r>
      <w:r w:rsidR="00833F51">
        <w:rPr>
          <w:lang w:val="uk-UA"/>
        </w:rPr>
        <w:t xml:space="preserve">, </w:t>
      </w:r>
      <w:r>
        <w:rPr>
          <w:lang w:val="uk-UA"/>
        </w:rPr>
        <w:t>забезпечити зворотний зв</w:t>
      </w:r>
      <w:r w:rsidR="00833F51">
        <w:rPr>
          <w:lang w:val="uk-UA"/>
        </w:rPr>
        <w:t>’</w:t>
      </w:r>
      <w:r>
        <w:rPr>
          <w:lang w:val="uk-UA"/>
        </w:rPr>
        <w:t xml:space="preserve">язок </w:t>
      </w:r>
      <w:r w:rsidR="00833F51">
        <w:rPr>
          <w:lang w:val="uk-UA"/>
        </w:rPr>
        <w:t>та</w:t>
      </w:r>
      <w:r>
        <w:rPr>
          <w:lang w:val="uk-UA"/>
        </w:rPr>
        <w:t xml:space="preserve"> отримати підтримку (Додаток</w:t>
      </w:r>
      <w:r w:rsidRPr="005A2AF5">
        <w:rPr>
          <w:bCs/>
          <w:lang w:val="uk-UA"/>
        </w:rPr>
        <w:t xml:space="preserve"> </w:t>
      </w:r>
      <w:r w:rsidR="005C58E5" w:rsidRPr="00833F51">
        <w:rPr>
          <w:bCs/>
          <w:lang w:val="uk-UA"/>
        </w:rPr>
        <w:t>15).</w:t>
      </w:r>
    </w:p>
    <w:p w:rsidR="005C58E5" w:rsidRPr="00C42EB0" w:rsidRDefault="005A2AF5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Протягом </w:t>
      </w:r>
      <w:r w:rsidR="00C42EB0">
        <w:rPr>
          <w:lang w:val="uk-UA"/>
        </w:rPr>
        <w:t>у</w:t>
      </w:r>
      <w:r>
        <w:rPr>
          <w:lang w:val="uk-UA"/>
        </w:rPr>
        <w:t xml:space="preserve">сього </w:t>
      </w:r>
      <w:r w:rsidR="00C42EB0">
        <w:rPr>
          <w:lang w:val="uk-UA"/>
        </w:rPr>
        <w:t>періоду реалізації</w:t>
      </w:r>
      <w:r>
        <w:rPr>
          <w:lang w:val="uk-UA"/>
        </w:rPr>
        <w:t xml:space="preserve"> </w:t>
      </w:r>
      <w:r w:rsidR="00C42EB0">
        <w:rPr>
          <w:lang w:val="uk-UA"/>
        </w:rPr>
        <w:t>П</w:t>
      </w:r>
      <w:r>
        <w:rPr>
          <w:lang w:val="uk-UA"/>
        </w:rPr>
        <w:t>роекту були надані наступні види підтримки (особисто або через Skype</w:t>
      </w:r>
      <w:r w:rsidR="005C58E5" w:rsidRPr="00C42EB0">
        <w:rPr>
          <w:bCs/>
          <w:lang w:val="uk-UA"/>
        </w:rPr>
        <w:t>):</w:t>
      </w:r>
    </w:p>
    <w:p w:rsidR="005C58E5" w:rsidRPr="00A902AD" w:rsidRDefault="00A902AD" w:rsidP="004F26E3">
      <w:pPr>
        <w:numPr>
          <w:ilvl w:val="0"/>
          <w:numId w:val="28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по</w:t>
      </w:r>
      <w:r w:rsidR="005A2AF5">
        <w:rPr>
          <w:lang w:val="uk-UA"/>
        </w:rPr>
        <w:t xml:space="preserve"> 26 </w:t>
      </w:r>
      <w:r>
        <w:rPr>
          <w:lang w:val="uk-UA"/>
        </w:rPr>
        <w:t>дво</w:t>
      </w:r>
      <w:r w:rsidR="005A2AF5">
        <w:rPr>
          <w:lang w:val="uk-UA"/>
        </w:rPr>
        <w:t>тижн</w:t>
      </w:r>
      <w:r>
        <w:rPr>
          <w:lang w:val="uk-UA"/>
        </w:rPr>
        <w:t>евих</w:t>
      </w:r>
      <w:r w:rsidR="005A2AF5">
        <w:rPr>
          <w:lang w:val="uk-UA"/>
        </w:rPr>
        <w:t xml:space="preserve"> двогодинн</w:t>
      </w:r>
      <w:r>
        <w:rPr>
          <w:lang w:val="uk-UA"/>
        </w:rPr>
        <w:t>их</w:t>
      </w:r>
      <w:r w:rsidR="005A2AF5">
        <w:rPr>
          <w:lang w:val="uk-UA"/>
        </w:rPr>
        <w:t xml:space="preserve"> </w:t>
      </w:r>
      <w:r w:rsidR="00F269CA">
        <w:rPr>
          <w:lang w:val="uk-UA"/>
        </w:rPr>
        <w:t xml:space="preserve">наглядових </w:t>
      </w:r>
      <w:r>
        <w:rPr>
          <w:lang w:val="uk-UA"/>
        </w:rPr>
        <w:t>консультацій</w:t>
      </w:r>
      <w:r w:rsidR="005A2AF5">
        <w:rPr>
          <w:lang w:val="uk-UA"/>
        </w:rPr>
        <w:t xml:space="preserve"> (в цілому 260 годин) для кожно</w:t>
      </w:r>
      <w:r>
        <w:rPr>
          <w:lang w:val="uk-UA"/>
        </w:rPr>
        <w:t>ї</w:t>
      </w:r>
      <w:r w:rsidR="005A2AF5">
        <w:rPr>
          <w:lang w:val="uk-UA"/>
        </w:rPr>
        <w:t xml:space="preserve"> з п</w:t>
      </w:r>
      <w:r>
        <w:rPr>
          <w:lang w:val="uk-UA"/>
        </w:rPr>
        <w:t>’</w:t>
      </w:r>
      <w:r w:rsidR="005A2AF5">
        <w:rPr>
          <w:lang w:val="uk-UA"/>
        </w:rPr>
        <w:t xml:space="preserve">яти обласних </w:t>
      </w:r>
      <w:r>
        <w:rPr>
          <w:lang w:val="uk-UA"/>
        </w:rPr>
        <w:t>груп</w:t>
      </w:r>
      <w:r w:rsidR="004A4AFD">
        <w:rPr>
          <w:lang w:val="uk-UA"/>
        </w:rPr>
        <w:t xml:space="preserve"> у складі</w:t>
      </w:r>
      <w:r>
        <w:rPr>
          <w:lang w:val="uk-UA"/>
        </w:rPr>
        <w:t xml:space="preserve"> </w:t>
      </w:r>
      <w:r w:rsidR="005A2AF5">
        <w:rPr>
          <w:lang w:val="uk-UA"/>
        </w:rPr>
        <w:t>31 тренер</w:t>
      </w:r>
      <w:r w:rsidR="004A4AFD">
        <w:rPr>
          <w:lang w:val="uk-UA"/>
        </w:rPr>
        <w:t>а</w:t>
      </w:r>
      <w:r w:rsidR="005A2AF5">
        <w:rPr>
          <w:lang w:val="uk-UA"/>
        </w:rPr>
        <w:t>-психолог</w:t>
      </w:r>
      <w:r w:rsidR="004A4AFD">
        <w:rPr>
          <w:lang w:val="uk-UA"/>
        </w:rPr>
        <w:t>а</w:t>
      </w:r>
      <w:r>
        <w:rPr>
          <w:lang w:val="uk-UA"/>
        </w:rPr>
        <w:t xml:space="preserve"> Проекту</w:t>
      </w:r>
      <w:r w:rsidR="005A2AF5">
        <w:rPr>
          <w:lang w:val="uk-UA"/>
        </w:rPr>
        <w:t xml:space="preserve"> </w:t>
      </w:r>
      <w:r>
        <w:rPr>
          <w:lang w:val="uk-UA"/>
        </w:rPr>
        <w:t>–</w:t>
      </w:r>
      <w:r w:rsidR="005A2AF5">
        <w:rPr>
          <w:lang w:val="uk-UA"/>
        </w:rPr>
        <w:t xml:space="preserve"> </w:t>
      </w:r>
      <w:r>
        <w:rPr>
          <w:lang w:val="uk-UA"/>
        </w:rPr>
        <w:t xml:space="preserve">наданих </w:t>
      </w:r>
      <w:r w:rsidR="005A2AF5">
        <w:rPr>
          <w:lang w:val="uk-UA"/>
        </w:rPr>
        <w:t>експерт</w:t>
      </w:r>
      <w:r>
        <w:rPr>
          <w:lang w:val="uk-UA"/>
        </w:rPr>
        <w:t>ами</w:t>
      </w:r>
      <w:r w:rsidR="005A2AF5">
        <w:rPr>
          <w:lang w:val="uk-UA"/>
        </w:rPr>
        <w:t xml:space="preserve"> </w:t>
      </w:r>
      <w:r>
        <w:rPr>
          <w:lang w:val="uk-UA"/>
        </w:rPr>
        <w:t>П</w:t>
      </w:r>
      <w:r w:rsidR="005A2AF5">
        <w:rPr>
          <w:lang w:val="uk-UA"/>
        </w:rPr>
        <w:t>роекту (старш</w:t>
      </w:r>
      <w:r>
        <w:rPr>
          <w:lang w:val="uk-UA"/>
        </w:rPr>
        <w:t>ими</w:t>
      </w:r>
      <w:r w:rsidR="005A2AF5">
        <w:rPr>
          <w:lang w:val="uk-UA"/>
        </w:rPr>
        <w:t xml:space="preserve"> тренер</w:t>
      </w:r>
      <w:r>
        <w:rPr>
          <w:lang w:val="uk-UA"/>
        </w:rPr>
        <w:t>ами</w:t>
      </w:r>
      <w:r w:rsidR="005C58E5" w:rsidRPr="00A902AD">
        <w:rPr>
          <w:bCs/>
          <w:lang w:val="uk-UA"/>
        </w:rPr>
        <w:t>)</w:t>
      </w:r>
    </w:p>
    <w:p w:rsidR="005C58E5" w:rsidRPr="004A4AFD" w:rsidRDefault="004A4AFD" w:rsidP="004F26E3">
      <w:pPr>
        <w:numPr>
          <w:ilvl w:val="0"/>
          <w:numId w:val="28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по</w:t>
      </w:r>
      <w:r w:rsidR="005A2AF5">
        <w:rPr>
          <w:lang w:val="uk-UA"/>
        </w:rPr>
        <w:t xml:space="preserve"> 26 щотижневих одн</w:t>
      </w:r>
      <w:r>
        <w:rPr>
          <w:lang w:val="uk-UA"/>
        </w:rPr>
        <w:t>о</w:t>
      </w:r>
      <w:r w:rsidR="005A2AF5">
        <w:rPr>
          <w:lang w:val="uk-UA"/>
        </w:rPr>
        <w:t>годин</w:t>
      </w:r>
      <w:r>
        <w:rPr>
          <w:lang w:val="uk-UA"/>
        </w:rPr>
        <w:t xml:space="preserve">них </w:t>
      </w:r>
      <w:r w:rsidR="007366D0">
        <w:rPr>
          <w:lang w:val="uk-UA"/>
        </w:rPr>
        <w:t>на</w:t>
      </w:r>
      <w:r w:rsidR="00F269CA">
        <w:rPr>
          <w:lang w:val="uk-UA"/>
        </w:rPr>
        <w:t>глядових</w:t>
      </w:r>
      <w:r w:rsidR="007366D0">
        <w:rPr>
          <w:lang w:val="uk-UA"/>
        </w:rPr>
        <w:t xml:space="preserve"> </w:t>
      </w:r>
      <w:r>
        <w:rPr>
          <w:lang w:val="uk-UA"/>
        </w:rPr>
        <w:t>консультацій</w:t>
      </w:r>
      <w:r w:rsidR="005A2AF5">
        <w:rPr>
          <w:lang w:val="uk-UA"/>
        </w:rPr>
        <w:t xml:space="preserve"> (всього 52 годин</w:t>
      </w:r>
      <w:r>
        <w:rPr>
          <w:lang w:val="uk-UA"/>
        </w:rPr>
        <w:t>и</w:t>
      </w:r>
      <w:r w:rsidR="005A2AF5">
        <w:rPr>
          <w:lang w:val="uk-UA"/>
        </w:rPr>
        <w:t xml:space="preserve">) для </w:t>
      </w:r>
      <w:r>
        <w:rPr>
          <w:lang w:val="uk-UA"/>
        </w:rPr>
        <w:t>груп</w:t>
      </w:r>
      <w:r w:rsidR="005A2AF5">
        <w:rPr>
          <w:lang w:val="uk-UA"/>
        </w:rPr>
        <w:t xml:space="preserve"> </w:t>
      </w:r>
      <w:r>
        <w:rPr>
          <w:lang w:val="uk-UA"/>
        </w:rPr>
        <w:t xml:space="preserve">з Донецької та Луганської областей у складі </w:t>
      </w:r>
      <w:r w:rsidR="005A2AF5">
        <w:rPr>
          <w:lang w:val="uk-UA"/>
        </w:rPr>
        <w:t>15 шкіл</w:t>
      </w:r>
      <w:r>
        <w:rPr>
          <w:lang w:val="uk-UA"/>
        </w:rPr>
        <w:t>ьних</w:t>
      </w:r>
      <w:r w:rsidR="005A2AF5">
        <w:rPr>
          <w:lang w:val="uk-UA"/>
        </w:rPr>
        <w:t xml:space="preserve">, дошкільних </w:t>
      </w:r>
      <w:r>
        <w:rPr>
          <w:lang w:val="uk-UA"/>
        </w:rPr>
        <w:t>та</w:t>
      </w:r>
      <w:r w:rsidR="005A2AF5">
        <w:rPr>
          <w:lang w:val="uk-UA"/>
        </w:rPr>
        <w:t xml:space="preserve"> дитячих психологів, які брали участь у </w:t>
      </w:r>
      <w:r>
        <w:rPr>
          <w:lang w:val="uk-UA"/>
        </w:rPr>
        <w:t>тренінгу</w:t>
      </w:r>
      <w:r w:rsidR="005A2AF5">
        <w:rPr>
          <w:lang w:val="uk-UA"/>
        </w:rPr>
        <w:t xml:space="preserve"> з дитячої психотерапії</w:t>
      </w:r>
      <w:r>
        <w:rPr>
          <w:lang w:val="uk-UA"/>
        </w:rPr>
        <w:t xml:space="preserve">, організованому Проектом </w:t>
      </w:r>
      <w:r w:rsidR="005A2AF5">
        <w:rPr>
          <w:lang w:val="uk-UA"/>
        </w:rPr>
        <w:t xml:space="preserve">(травень-червень) </w:t>
      </w:r>
      <w:r>
        <w:rPr>
          <w:lang w:val="uk-UA"/>
        </w:rPr>
        <w:t>–</w:t>
      </w:r>
      <w:r w:rsidR="005A2AF5">
        <w:rPr>
          <w:lang w:val="uk-UA"/>
        </w:rPr>
        <w:t xml:space="preserve"> </w:t>
      </w:r>
      <w:r>
        <w:rPr>
          <w:lang w:val="uk-UA"/>
        </w:rPr>
        <w:t xml:space="preserve">наданих </w:t>
      </w:r>
      <w:r w:rsidR="005A2AF5">
        <w:rPr>
          <w:lang w:val="uk-UA"/>
        </w:rPr>
        <w:t xml:space="preserve">експертами </w:t>
      </w:r>
      <w:r>
        <w:rPr>
          <w:lang w:val="uk-UA"/>
        </w:rPr>
        <w:t>П</w:t>
      </w:r>
      <w:r w:rsidR="005A2AF5">
        <w:rPr>
          <w:lang w:val="uk-UA"/>
        </w:rPr>
        <w:t>роекту (старш</w:t>
      </w:r>
      <w:r>
        <w:rPr>
          <w:lang w:val="uk-UA"/>
        </w:rPr>
        <w:t>ими</w:t>
      </w:r>
      <w:r w:rsidR="005A2AF5">
        <w:rPr>
          <w:lang w:val="uk-UA"/>
        </w:rPr>
        <w:t xml:space="preserve"> тренер</w:t>
      </w:r>
      <w:r>
        <w:rPr>
          <w:lang w:val="uk-UA"/>
        </w:rPr>
        <w:t>ами</w:t>
      </w:r>
      <w:r w:rsidR="005C58E5" w:rsidRPr="004A4AFD">
        <w:rPr>
          <w:bCs/>
          <w:lang w:val="uk-UA"/>
        </w:rPr>
        <w:t>)</w:t>
      </w:r>
    </w:p>
    <w:p w:rsidR="005C58E5" w:rsidRPr="000F543D" w:rsidRDefault="00E77B68" w:rsidP="004F26E3">
      <w:pPr>
        <w:numPr>
          <w:ilvl w:val="0"/>
          <w:numId w:val="28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1</w:t>
      </w:r>
      <w:r w:rsidR="000F543D">
        <w:rPr>
          <w:lang w:val="uk-UA"/>
        </w:rPr>
        <w:t xml:space="preserve"> </w:t>
      </w:r>
      <w:r>
        <w:rPr>
          <w:lang w:val="uk-UA"/>
        </w:rPr>
        <w:t>432 щомісячн</w:t>
      </w:r>
      <w:r w:rsidR="000F543D">
        <w:rPr>
          <w:lang w:val="uk-UA"/>
        </w:rPr>
        <w:t>і</w:t>
      </w:r>
      <w:r>
        <w:rPr>
          <w:lang w:val="uk-UA"/>
        </w:rPr>
        <w:t xml:space="preserve"> двогодинн</w:t>
      </w:r>
      <w:r w:rsidR="000F543D">
        <w:rPr>
          <w:lang w:val="uk-UA"/>
        </w:rPr>
        <w:t>і</w:t>
      </w:r>
      <w:r>
        <w:rPr>
          <w:lang w:val="uk-UA"/>
        </w:rPr>
        <w:t xml:space="preserve"> </w:t>
      </w:r>
      <w:r w:rsidR="00D13FB1">
        <w:rPr>
          <w:lang w:val="uk-UA"/>
        </w:rPr>
        <w:t xml:space="preserve">методичні </w:t>
      </w:r>
      <w:r w:rsidR="000F543D">
        <w:rPr>
          <w:lang w:val="uk-UA"/>
        </w:rPr>
        <w:t xml:space="preserve">консультації </w:t>
      </w:r>
      <w:r>
        <w:rPr>
          <w:lang w:val="uk-UA"/>
        </w:rPr>
        <w:t>(2</w:t>
      </w:r>
      <w:r w:rsidR="000F543D">
        <w:rPr>
          <w:lang w:val="uk-UA"/>
        </w:rPr>
        <w:t xml:space="preserve"> </w:t>
      </w:r>
      <w:r>
        <w:rPr>
          <w:lang w:val="uk-UA"/>
        </w:rPr>
        <w:t xml:space="preserve">864 годин) для 200 груп </w:t>
      </w:r>
      <w:r w:rsidR="000F543D">
        <w:rPr>
          <w:lang w:val="uk-UA"/>
        </w:rPr>
        <w:t>у</w:t>
      </w:r>
      <w:r>
        <w:rPr>
          <w:lang w:val="uk-UA"/>
        </w:rPr>
        <w:t>чителів, які пройшли підготовку (3</w:t>
      </w:r>
      <w:r w:rsidR="000F543D">
        <w:rPr>
          <w:lang w:val="uk-UA"/>
        </w:rPr>
        <w:t xml:space="preserve"> </w:t>
      </w:r>
      <w:r>
        <w:rPr>
          <w:lang w:val="uk-UA"/>
        </w:rPr>
        <w:t>842 ос</w:t>
      </w:r>
      <w:r w:rsidR="000F543D">
        <w:rPr>
          <w:lang w:val="uk-UA"/>
        </w:rPr>
        <w:t>оби</w:t>
      </w:r>
      <w:r w:rsidR="005C58E5" w:rsidRPr="000F543D">
        <w:rPr>
          <w:bCs/>
          <w:lang w:val="uk-UA"/>
        </w:rPr>
        <w:t>)</w:t>
      </w:r>
    </w:p>
    <w:p w:rsidR="005C58E5" w:rsidRPr="00D13FB1" w:rsidRDefault="00E77B68" w:rsidP="004F26E3">
      <w:pPr>
        <w:numPr>
          <w:ilvl w:val="0"/>
          <w:numId w:val="28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154 щомісячн</w:t>
      </w:r>
      <w:r w:rsidR="00D13FB1">
        <w:rPr>
          <w:lang w:val="uk-UA"/>
        </w:rPr>
        <w:t>і</w:t>
      </w:r>
      <w:r>
        <w:rPr>
          <w:lang w:val="uk-UA"/>
        </w:rPr>
        <w:t xml:space="preserve"> двогодинн</w:t>
      </w:r>
      <w:r w:rsidR="00D13FB1">
        <w:rPr>
          <w:lang w:val="uk-UA"/>
        </w:rPr>
        <w:t>і</w:t>
      </w:r>
      <w:r>
        <w:rPr>
          <w:lang w:val="uk-UA"/>
        </w:rPr>
        <w:t xml:space="preserve"> </w:t>
      </w:r>
      <w:r w:rsidR="00D13FB1">
        <w:rPr>
          <w:lang w:val="uk-UA"/>
        </w:rPr>
        <w:t xml:space="preserve">методичні консультації </w:t>
      </w:r>
      <w:r>
        <w:rPr>
          <w:lang w:val="uk-UA"/>
        </w:rPr>
        <w:t xml:space="preserve">(308 годин) </w:t>
      </w:r>
      <w:r w:rsidR="00D13FB1">
        <w:rPr>
          <w:lang w:val="uk-UA"/>
        </w:rPr>
        <w:t>для</w:t>
      </w:r>
      <w:r>
        <w:rPr>
          <w:lang w:val="uk-UA"/>
        </w:rPr>
        <w:t xml:space="preserve"> 20 груп шкільних </w:t>
      </w:r>
      <w:r w:rsidR="00D13FB1">
        <w:rPr>
          <w:lang w:val="uk-UA"/>
        </w:rPr>
        <w:t>та</w:t>
      </w:r>
      <w:r>
        <w:rPr>
          <w:lang w:val="uk-UA"/>
        </w:rPr>
        <w:t xml:space="preserve"> дошкільних психологів</w:t>
      </w:r>
      <w:r w:rsidR="00D13FB1">
        <w:rPr>
          <w:lang w:val="uk-UA"/>
        </w:rPr>
        <w:t>, які пройшли підготовку</w:t>
      </w:r>
      <w:r>
        <w:rPr>
          <w:lang w:val="uk-UA"/>
        </w:rPr>
        <w:t xml:space="preserve"> (420 осіб</w:t>
      </w:r>
      <w:r w:rsidR="005C58E5" w:rsidRPr="00D13FB1">
        <w:rPr>
          <w:bCs/>
          <w:lang w:val="uk-UA"/>
        </w:rPr>
        <w:t>)</w:t>
      </w:r>
    </w:p>
    <w:p w:rsidR="005C58E5" w:rsidRPr="00B70BF6" w:rsidRDefault="00E77B68" w:rsidP="004F26E3">
      <w:pPr>
        <w:numPr>
          <w:ilvl w:val="0"/>
          <w:numId w:val="28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35 щомісячних двогодинни</w:t>
      </w:r>
      <w:r w:rsidR="00B70BF6">
        <w:rPr>
          <w:lang w:val="uk-UA"/>
        </w:rPr>
        <w:t>х</w:t>
      </w:r>
      <w:r>
        <w:rPr>
          <w:lang w:val="uk-UA"/>
        </w:rPr>
        <w:t xml:space="preserve"> метод</w:t>
      </w:r>
      <w:r w:rsidR="00B70BF6">
        <w:rPr>
          <w:lang w:val="uk-UA"/>
        </w:rPr>
        <w:t>ичних консультацій</w:t>
      </w:r>
      <w:r>
        <w:rPr>
          <w:lang w:val="uk-UA"/>
        </w:rPr>
        <w:t xml:space="preserve"> (70 годин) </w:t>
      </w:r>
      <w:r w:rsidR="00B70BF6">
        <w:rPr>
          <w:lang w:val="uk-UA"/>
        </w:rPr>
        <w:t>для</w:t>
      </w:r>
      <w:r>
        <w:rPr>
          <w:lang w:val="uk-UA"/>
        </w:rPr>
        <w:t xml:space="preserve"> 5 груп соціальних працівників</w:t>
      </w:r>
      <w:r w:rsidR="00B70BF6">
        <w:rPr>
          <w:lang w:val="uk-UA"/>
        </w:rPr>
        <w:t>,</w:t>
      </w:r>
      <w:r>
        <w:rPr>
          <w:lang w:val="uk-UA"/>
        </w:rPr>
        <w:t xml:space="preserve"> </w:t>
      </w:r>
      <w:r w:rsidR="00B70BF6">
        <w:rPr>
          <w:lang w:val="uk-UA"/>
        </w:rPr>
        <w:t>які пройшли підготовку</w:t>
      </w:r>
      <w:r>
        <w:rPr>
          <w:lang w:val="uk-UA"/>
        </w:rPr>
        <w:t xml:space="preserve"> (112 осіб</w:t>
      </w:r>
      <w:r w:rsidR="005C58E5" w:rsidRPr="00B70BF6">
        <w:rPr>
          <w:bCs/>
          <w:lang w:val="uk-UA"/>
        </w:rPr>
        <w:t>).</w:t>
      </w:r>
    </w:p>
    <w:p w:rsidR="005C58E5" w:rsidRPr="007366D0" w:rsidRDefault="007366D0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Крім</w:t>
      </w:r>
      <w:r w:rsidR="00E77B68">
        <w:rPr>
          <w:lang w:val="uk-UA"/>
        </w:rPr>
        <w:t xml:space="preserve"> регулярн</w:t>
      </w:r>
      <w:r>
        <w:rPr>
          <w:lang w:val="uk-UA"/>
        </w:rPr>
        <w:t>их</w:t>
      </w:r>
      <w:r w:rsidR="00E77B68">
        <w:rPr>
          <w:lang w:val="uk-UA"/>
        </w:rPr>
        <w:t xml:space="preserve"> методичн</w:t>
      </w:r>
      <w:r>
        <w:rPr>
          <w:lang w:val="uk-UA"/>
        </w:rPr>
        <w:t>их</w:t>
      </w:r>
      <w:r w:rsidR="00E77B68">
        <w:rPr>
          <w:lang w:val="uk-UA"/>
        </w:rPr>
        <w:t xml:space="preserve"> та </w:t>
      </w:r>
      <w:r>
        <w:rPr>
          <w:lang w:val="uk-UA"/>
        </w:rPr>
        <w:t>настановчих консультацій</w:t>
      </w:r>
      <w:r w:rsidR="00E77B68">
        <w:rPr>
          <w:lang w:val="uk-UA"/>
        </w:rPr>
        <w:t xml:space="preserve">, </w:t>
      </w:r>
      <w:r>
        <w:rPr>
          <w:lang w:val="uk-UA"/>
        </w:rPr>
        <w:t>тренери</w:t>
      </w:r>
      <w:r w:rsidR="00E77B68">
        <w:rPr>
          <w:lang w:val="uk-UA"/>
        </w:rPr>
        <w:t xml:space="preserve"> та </w:t>
      </w:r>
      <w:r>
        <w:rPr>
          <w:lang w:val="uk-UA"/>
        </w:rPr>
        <w:t>учасники тренінгів</w:t>
      </w:r>
      <w:r w:rsidR="00E77B68">
        <w:rPr>
          <w:lang w:val="uk-UA"/>
        </w:rPr>
        <w:t xml:space="preserve"> </w:t>
      </w:r>
      <w:r>
        <w:rPr>
          <w:lang w:val="uk-UA"/>
        </w:rPr>
        <w:t>підтримували</w:t>
      </w:r>
      <w:r w:rsidR="00E77B68">
        <w:rPr>
          <w:lang w:val="uk-UA"/>
        </w:rPr>
        <w:t xml:space="preserve"> постійний контакт через </w:t>
      </w:r>
      <w:r>
        <w:rPr>
          <w:lang w:val="uk-UA"/>
        </w:rPr>
        <w:t>І</w:t>
      </w:r>
      <w:r w:rsidR="00E77B68">
        <w:rPr>
          <w:lang w:val="uk-UA"/>
        </w:rPr>
        <w:t>нтернет-спільнот</w:t>
      </w:r>
      <w:r>
        <w:rPr>
          <w:lang w:val="uk-UA"/>
        </w:rPr>
        <w:t>и</w:t>
      </w:r>
      <w:r w:rsidR="005C58E5" w:rsidRPr="007366D0">
        <w:rPr>
          <w:bCs/>
          <w:lang w:val="uk-UA"/>
        </w:rPr>
        <w:t>.</w:t>
      </w:r>
    </w:p>
    <w:p w:rsidR="005C58E5" w:rsidRPr="007366D0" w:rsidRDefault="00E77B68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Шкільні психологи нада</w:t>
      </w:r>
      <w:r w:rsidR="007366D0">
        <w:rPr>
          <w:lang w:val="uk-UA"/>
        </w:rPr>
        <w:t>вали</w:t>
      </w:r>
      <w:r>
        <w:rPr>
          <w:lang w:val="uk-UA"/>
        </w:rPr>
        <w:t xml:space="preserve"> групові та індивідуальні консультації для дітей та </w:t>
      </w:r>
      <w:r w:rsidR="007366D0">
        <w:rPr>
          <w:lang w:val="uk-UA"/>
        </w:rPr>
        <w:t>вихователів</w:t>
      </w:r>
      <w:r>
        <w:rPr>
          <w:lang w:val="uk-UA"/>
        </w:rPr>
        <w:t xml:space="preserve"> </w:t>
      </w:r>
      <w:r w:rsidR="007366D0">
        <w:rPr>
          <w:lang w:val="uk-UA"/>
        </w:rPr>
        <w:t xml:space="preserve">у </w:t>
      </w:r>
      <w:r>
        <w:rPr>
          <w:lang w:val="uk-UA"/>
        </w:rPr>
        <w:t>відповідно</w:t>
      </w:r>
      <w:r w:rsidR="007366D0">
        <w:rPr>
          <w:lang w:val="uk-UA"/>
        </w:rPr>
        <w:t>сті</w:t>
      </w:r>
      <w:r>
        <w:rPr>
          <w:lang w:val="uk-UA"/>
        </w:rPr>
        <w:t xml:space="preserve"> </w:t>
      </w:r>
      <w:r w:rsidR="007366D0">
        <w:rPr>
          <w:lang w:val="uk-UA"/>
        </w:rPr>
        <w:t>з</w:t>
      </w:r>
      <w:r>
        <w:rPr>
          <w:lang w:val="uk-UA"/>
        </w:rPr>
        <w:t xml:space="preserve"> програмними модулями</w:t>
      </w:r>
      <w:r w:rsidR="005C58E5" w:rsidRPr="007366D0">
        <w:rPr>
          <w:bCs/>
          <w:lang w:val="uk-UA"/>
        </w:rPr>
        <w:t>.</w:t>
      </w:r>
    </w:p>
    <w:p w:rsidR="005C58E5" w:rsidRPr="00D42BF4" w:rsidRDefault="00E77B68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Вчителі не повинні були </w:t>
      </w:r>
      <w:r w:rsidR="00D42BF4">
        <w:rPr>
          <w:lang w:val="uk-UA"/>
        </w:rPr>
        <w:t>проводити</w:t>
      </w:r>
      <w:r>
        <w:rPr>
          <w:lang w:val="uk-UA"/>
        </w:rPr>
        <w:t xml:space="preserve"> конкретні види психологічної роботи з дітьми, </w:t>
      </w:r>
      <w:r w:rsidR="00D42BF4">
        <w:rPr>
          <w:lang w:val="uk-UA"/>
        </w:rPr>
        <w:t>вони повинні були</w:t>
      </w:r>
      <w:r>
        <w:rPr>
          <w:lang w:val="uk-UA"/>
        </w:rPr>
        <w:t xml:space="preserve"> застос</w:t>
      </w:r>
      <w:r w:rsidR="00D42BF4">
        <w:rPr>
          <w:lang w:val="uk-UA"/>
        </w:rPr>
        <w:t>ов</w:t>
      </w:r>
      <w:r>
        <w:rPr>
          <w:lang w:val="uk-UA"/>
        </w:rPr>
        <w:t xml:space="preserve">увати </w:t>
      </w:r>
      <w:r w:rsidR="00D42BF4">
        <w:rPr>
          <w:lang w:val="uk-UA"/>
        </w:rPr>
        <w:t>набуті</w:t>
      </w:r>
      <w:r>
        <w:rPr>
          <w:lang w:val="uk-UA"/>
        </w:rPr>
        <w:t xml:space="preserve"> навички </w:t>
      </w:r>
      <w:r w:rsidR="00D42BF4">
        <w:rPr>
          <w:lang w:val="uk-UA"/>
        </w:rPr>
        <w:t>у</w:t>
      </w:r>
      <w:r>
        <w:rPr>
          <w:lang w:val="uk-UA"/>
        </w:rPr>
        <w:t xml:space="preserve"> повсякденній роботі зі школярами</w:t>
      </w:r>
      <w:r w:rsidR="00D42BF4">
        <w:rPr>
          <w:lang w:val="uk-UA"/>
        </w:rPr>
        <w:t>,</w:t>
      </w:r>
      <w:r>
        <w:rPr>
          <w:lang w:val="uk-UA"/>
        </w:rPr>
        <w:t xml:space="preserve"> забезпеч</w:t>
      </w:r>
      <w:r w:rsidR="00D42BF4">
        <w:rPr>
          <w:lang w:val="uk-UA"/>
        </w:rPr>
        <w:t>уючи</w:t>
      </w:r>
      <w:r>
        <w:rPr>
          <w:lang w:val="uk-UA"/>
        </w:rPr>
        <w:t xml:space="preserve"> позитивн</w:t>
      </w:r>
      <w:r w:rsidR="00D42BF4">
        <w:rPr>
          <w:lang w:val="uk-UA"/>
        </w:rPr>
        <w:t>у</w:t>
      </w:r>
      <w:r>
        <w:rPr>
          <w:lang w:val="uk-UA"/>
        </w:rPr>
        <w:t xml:space="preserve"> емоційн</w:t>
      </w:r>
      <w:r w:rsidR="00D42BF4">
        <w:rPr>
          <w:lang w:val="uk-UA"/>
        </w:rPr>
        <w:t>у</w:t>
      </w:r>
      <w:r>
        <w:rPr>
          <w:lang w:val="uk-UA"/>
        </w:rPr>
        <w:t xml:space="preserve"> </w:t>
      </w:r>
      <w:r w:rsidR="00D42BF4">
        <w:rPr>
          <w:lang w:val="uk-UA"/>
        </w:rPr>
        <w:t>комунікацію</w:t>
      </w:r>
      <w:r>
        <w:rPr>
          <w:lang w:val="uk-UA"/>
        </w:rPr>
        <w:t>, а також сприя</w:t>
      </w:r>
      <w:r w:rsidR="00D42BF4">
        <w:rPr>
          <w:lang w:val="uk-UA"/>
        </w:rPr>
        <w:t>ючи</w:t>
      </w:r>
      <w:r>
        <w:rPr>
          <w:lang w:val="uk-UA"/>
        </w:rPr>
        <w:t xml:space="preserve"> створенню </w:t>
      </w:r>
      <w:r w:rsidR="00D42BF4">
        <w:rPr>
          <w:lang w:val="uk-UA"/>
        </w:rPr>
        <w:t>підтримуючого навчального середовища</w:t>
      </w:r>
      <w:r w:rsidR="005C58E5" w:rsidRPr="00D42BF4">
        <w:rPr>
          <w:bCs/>
          <w:lang w:val="uk-UA"/>
        </w:rPr>
        <w:t>.</w:t>
      </w:r>
    </w:p>
    <w:p w:rsidR="005C58E5" w:rsidRPr="003A7D4F" w:rsidRDefault="00E77B68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Вчителі та шкільні психологи </w:t>
      </w:r>
      <w:r w:rsidR="00D63C82">
        <w:rPr>
          <w:lang w:val="uk-UA"/>
        </w:rPr>
        <w:t>говорили</w:t>
      </w:r>
      <w:r>
        <w:rPr>
          <w:lang w:val="uk-UA"/>
        </w:rPr>
        <w:t xml:space="preserve"> про переваги застосування </w:t>
      </w:r>
      <w:r w:rsidR="00D63C82">
        <w:rPr>
          <w:lang w:val="uk-UA"/>
        </w:rPr>
        <w:t>набутих</w:t>
      </w:r>
      <w:r w:rsidR="00D63C82" w:rsidRPr="00D63C82">
        <w:rPr>
          <w:lang w:val="uk-UA"/>
        </w:rPr>
        <w:t xml:space="preserve"> </w:t>
      </w:r>
      <w:r w:rsidR="00D63C82">
        <w:rPr>
          <w:lang w:val="uk-UA"/>
        </w:rPr>
        <w:t>навичок</w:t>
      </w:r>
      <w:r>
        <w:rPr>
          <w:lang w:val="uk-UA"/>
        </w:rPr>
        <w:t xml:space="preserve"> стійкості </w:t>
      </w:r>
      <w:r w:rsidR="00D63C82">
        <w:rPr>
          <w:lang w:val="uk-UA"/>
        </w:rPr>
        <w:t>та</w:t>
      </w:r>
      <w:r>
        <w:rPr>
          <w:lang w:val="uk-UA"/>
        </w:rPr>
        <w:t xml:space="preserve"> емоційн</w:t>
      </w:r>
      <w:r w:rsidR="00D63C82">
        <w:rPr>
          <w:lang w:val="uk-UA"/>
        </w:rPr>
        <w:t>ого</w:t>
      </w:r>
      <w:r>
        <w:rPr>
          <w:lang w:val="uk-UA"/>
        </w:rPr>
        <w:t xml:space="preserve"> спілкування </w:t>
      </w:r>
      <w:r w:rsidR="00D63C82">
        <w:rPr>
          <w:lang w:val="uk-UA"/>
        </w:rPr>
        <w:t>у</w:t>
      </w:r>
      <w:r>
        <w:rPr>
          <w:lang w:val="uk-UA"/>
        </w:rPr>
        <w:t xml:space="preserve"> своїй повсякденній </w:t>
      </w:r>
      <w:r w:rsidR="00D63C82">
        <w:rPr>
          <w:lang w:val="uk-UA"/>
        </w:rPr>
        <w:t>роботі</w:t>
      </w:r>
      <w:r>
        <w:rPr>
          <w:lang w:val="uk-UA"/>
        </w:rPr>
        <w:t xml:space="preserve"> в школі </w:t>
      </w:r>
      <w:r w:rsidR="00D63C82">
        <w:rPr>
          <w:lang w:val="uk-UA"/>
        </w:rPr>
        <w:t>–</w:t>
      </w:r>
      <w:r>
        <w:rPr>
          <w:lang w:val="uk-UA"/>
        </w:rPr>
        <w:t xml:space="preserve"> </w:t>
      </w:r>
      <w:r w:rsidR="00D63C82">
        <w:rPr>
          <w:lang w:val="uk-UA"/>
        </w:rPr>
        <w:t xml:space="preserve">на </w:t>
      </w:r>
      <w:r>
        <w:rPr>
          <w:lang w:val="uk-UA"/>
        </w:rPr>
        <w:t>урок</w:t>
      </w:r>
      <w:r w:rsidR="00D63C82">
        <w:rPr>
          <w:lang w:val="uk-UA"/>
        </w:rPr>
        <w:t>ах</w:t>
      </w:r>
      <w:r>
        <w:rPr>
          <w:lang w:val="uk-UA"/>
        </w:rPr>
        <w:t xml:space="preserve">, </w:t>
      </w:r>
      <w:r w:rsidR="00D63C82">
        <w:rPr>
          <w:lang w:val="uk-UA"/>
        </w:rPr>
        <w:t xml:space="preserve">зустрічах з </w:t>
      </w:r>
      <w:r>
        <w:rPr>
          <w:lang w:val="uk-UA"/>
        </w:rPr>
        <w:t xml:space="preserve">батьками, колегами, </w:t>
      </w:r>
      <w:r w:rsidR="00D63C82">
        <w:rPr>
          <w:lang w:val="uk-UA"/>
        </w:rPr>
        <w:t xml:space="preserve">у </w:t>
      </w:r>
      <w:r>
        <w:rPr>
          <w:lang w:val="uk-UA"/>
        </w:rPr>
        <w:t>позашкільн</w:t>
      </w:r>
      <w:r w:rsidR="00D63C82">
        <w:rPr>
          <w:lang w:val="uk-UA"/>
        </w:rPr>
        <w:t>ій</w:t>
      </w:r>
      <w:r>
        <w:rPr>
          <w:lang w:val="uk-UA"/>
        </w:rPr>
        <w:t xml:space="preserve"> діяльності, в особистому житті. Серед найбільш важливих </w:t>
      </w:r>
      <w:r w:rsidR="003A7D4F">
        <w:rPr>
          <w:lang w:val="uk-UA"/>
        </w:rPr>
        <w:t xml:space="preserve">застосованих </w:t>
      </w:r>
      <w:r>
        <w:rPr>
          <w:lang w:val="uk-UA"/>
        </w:rPr>
        <w:t>методів</w:t>
      </w:r>
      <w:r w:rsidR="003A7D4F">
        <w:rPr>
          <w:lang w:val="uk-UA"/>
        </w:rPr>
        <w:t xml:space="preserve"> вчителі</w:t>
      </w:r>
      <w:r>
        <w:rPr>
          <w:lang w:val="uk-UA"/>
        </w:rPr>
        <w:t xml:space="preserve"> і психологи назвали розслабл</w:t>
      </w:r>
      <w:r w:rsidR="003A7D4F">
        <w:rPr>
          <w:lang w:val="uk-UA"/>
        </w:rPr>
        <w:t>ення</w:t>
      </w:r>
      <w:r>
        <w:rPr>
          <w:lang w:val="uk-UA"/>
        </w:rPr>
        <w:t xml:space="preserve">, </w:t>
      </w:r>
      <w:r w:rsidR="003A7D4F">
        <w:rPr>
          <w:lang w:val="uk-UA"/>
        </w:rPr>
        <w:t>подолання</w:t>
      </w:r>
      <w:r>
        <w:rPr>
          <w:lang w:val="uk-UA"/>
        </w:rPr>
        <w:t xml:space="preserve"> стрес</w:t>
      </w:r>
      <w:r w:rsidR="003A7D4F">
        <w:rPr>
          <w:lang w:val="uk-UA"/>
        </w:rPr>
        <w:t>у</w:t>
      </w:r>
      <w:r>
        <w:rPr>
          <w:lang w:val="uk-UA"/>
        </w:rPr>
        <w:t xml:space="preserve">, </w:t>
      </w:r>
      <w:r w:rsidR="003A7D4F">
        <w:rPr>
          <w:lang w:val="uk-UA"/>
        </w:rPr>
        <w:t xml:space="preserve">налагодження </w:t>
      </w:r>
      <w:r>
        <w:rPr>
          <w:lang w:val="uk-UA"/>
        </w:rPr>
        <w:t>позитивного емоційного діалогу, вирішення конфліктів</w:t>
      </w:r>
      <w:r w:rsidR="003A7D4F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3A7D4F">
        <w:rPr>
          <w:lang w:val="uk-UA"/>
        </w:rPr>
        <w:t xml:space="preserve">створення </w:t>
      </w:r>
      <w:r>
        <w:rPr>
          <w:lang w:val="uk-UA"/>
        </w:rPr>
        <w:t>дружн</w:t>
      </w:r>
      <w:r w:rsidR="003A7D4F">
        <w:rPr>
          <w:lang w:val="uk-UA"/>
        </w:rPr>
        <w:t>ього</w:t>
      </w:r>
      <w:r>
        <w:rPr>
          <w:lang w:val="uk-UA"/>
        </w:rPr>
        <w:t xml:space="preserve"> </w:t>
      </w:r>
      <w:r w:rsidR="003A7D4F">
        <w:rPr>
          <w:lang w:val="uk-UA"/>
        </w:rPr>
        <w:t>середовища</w:t>
      </w:r>
      <w:r w:rsidR="005C58E5" w:rsidRPr="003A7D4F">
        <w:rPr>
          <w:bCs/>
          <w:lang w:val="uk-UA"/>
        </w:rPr>
        <w:t>.</w:t>
      </w:r>
    </w:p>
    <w:p w:rsidR="00885C67" w:rsidRPr="00246279" w:rsidRDefault="00E77B68" w:rsidP="004F26E3">
      <w:pPr>
        <w:spacing w:line="276" w:lineRule="auto"/>
        <w:jc w:val="both"/>
        <w:rPr>
          <w:lang w:val="uk-UA"/>
        </w:rPr>
      </w:pPr>
      <w:r>
        <w:rPr>
          <w:lang w:val="uk-UA"/>
        </w:rPr>
        <w:t>Група з 15 дитячих психологів</w:t>
      </w:r>
      <w:r w:rsidR="00246279">
        <w:rPr>
          <w:lang w:val="uk-UA"/>
        </w:rPr>
        <w:t>, яка</w:t>
      </w:r>
      <w:r>
        <w:rPr>
          <w:lang w:val="uk-UA"/>
        </w:rPr>
        <w:t xml:space="preserve"> </w:t>
      </w:r>
      <w:r w:rsidR="00246279">
        <w:rPr>
          <w:lang w:val="uk-UA"/>
        </w:rPr>
        <w:t>взяла участь у тренінгу</w:t>
      </w:r>
      <w:r>
        <w:rPr>
          <w:lang w:val="uk-UA"/>
        </w:rPr>
        <w:t xml:space="preserve"> за програмою дитячої психотерапії</w:t>
      </w:r>
      <w:r w:rsidR="00246279">
        <w:rPr>
          <w:lang w:val="uk-UA"/>
        </w:rPr>
        <w:t>,</w:t>
      </w:r>
      <w:r>
        <w:rPr>
          <w:lang w:val="uk-UA"/>
        </w:rPr>
        <w:t xml:space="preserve"> </w:t>
      </w:r>
      <w:r w:rsidR="00246279">
        <w:rPr>
          <w:lang w:val="uk-UA"/>
        </w:rPr>
        <w:t>застосовувала опановані навички</w:t>
      </w:r>
      <w:r>
        <w:rPr>
          <w:lang w:val="uk-UA"/>
        </w:rPr>
        <w:t xml:space="preserve"> </w:t>
      </w:r>
      <w:r w:rsidR="00246279">
        <w:rPr>
          <w:lang w:val="uk-UA"/>
        </w:rPr>
        <w:t>у</w:t>
      </w:r>
      <w:r>
        <w:rPr>
          <w:lang w:val="uk-UA"/>
        </w:rPr>
        <w:t xml:space="preserve"> своїй роботі в Центрі психосоціальної реабілітації </w:t>
      </w:r>
      <w:r w:rsidR="00246279">
        <w:rPr>
          <w:lang w:val="uk-UA"/>
        </w:rPr>
        <w:t xml:space="preserve">НаУКМА </w:t>
      </w:r>
      <w:r>
        <w:rPr>
          <w:lang w:val="uk-UA"/>
        </w:rPr>
        <w:t>(Слов</w:t>
      </w:r>
      <w:r w:rsidR="00246279">
        <w:rPr>
          <w:lang w:val="uk-UA"/>
        </w:rPr>
        <w:t>’</w:t>
      </w:r>
      <w:r>
        <w:rPr>
          <w:lang w:val="uk-UA"/>
        </w:rPr>
        <w:t>янськ) - 6 психолог</w:t>
      </w:r>
      <w:r w:rsidR="00246279">
        <w:rPr>
          <w:lang w:val="uk-UA"/>
        </w:rPr>
        <w:t>ів</w:t>
      </w:r>
      <w:r>
        <w:rPr>
          <w:lang w:val="uk-UA"/>
        </w:rPr>
        <w:t xml:space="preserve"> </w:t>
      </w:r>
      <w:r w:rsidR="00246279">
        <w:rPr>
          <w:lang w:val="uk-UA"/>
        </w:rPr>
        <w:t>та у</w:t>
      </w:r>
      <w:r>
        <w:rPr>
          <w:lang w:val="uk-UA"/>
        </w:rPr>
        <w:t xml:space="preserve"> своїй роботі з дітьми в якості шкільних психологів з різних </w:t>
      </w:r>
      <w:r w:rsidR="00246279">
        <w:rPr>
          <w:lang w:val="uk-UA"/>
        </w:rPr>
        <w:t>районів</w:t>
      </w:r>
      <w:r>
        <w:rPr>
          <w:lang w:val="uk-UA"/>
        </w:rPr>
        <w:t xml:space="preserve"> Донецьк</w:t>
      </w:r>
      <w:r w:rsidR="00246279">
        <w:rPr>
          <w:lang w:val="uk-UA"/>
        </w:rPr>
        <w:t>ої</w:t>
      </w:r>
      <w:r>
        <w:rPr>
          <w:lang w:val="uk-UA"/>
        </w:rPr>
        <w:t xml:space="preserve"> </w:t>
      </w:r>
      <w:r w:rsidR="00246279">
        <w:rPr>
          <w:lang w:val="uk-UA"/>
        </w:rPr>
        <w:t>та</w:t>
      </w:r>
      <w:r>
        <w:rPr>
          <w:lang w:val="uk-UA"/>
        </w:rPr>
        <w:t xml:space="preserve"> Луганськ</w:t>
      </w:r>
      <w:r w:rsidR="00246279">
        <w:rPr>
          <w:lang w:val="uk-UA"/>
        </w:rPr>
        <w:t>ої</w:t>
      </w:r>
      <w:r>
        <w:rPr>
          <w:lang w:val="uk-UA"/>
        </w:rPr>
        <w:t xml:space="preserve"> област</w:t>
      </w:r>
      <w:r w:rsidR="00246279">
        <w:rPr>
          <w:lang w:val="uk-UA"/>
        </w:rPr>
        <w:t>ей</w:t>
      </w:r>
      <w:r>
        <w:rPr>
          <w:lang w:val="uk-UA"/>
        </w:rPr>
        <w:t xml:space="preserve"> - 9 </w:t>
      </w:r>
      <w:r w:rsidR="00246279">
        <w:rPr>
          <w:lang w:val="uk-UA"/>
        </w:rPr>
        <w:t>осіб</w:t>
      </w:r>
      <w:r>
        <w:rPr>
          <w:lang w:val="uk-UA"/>
        </w:rPr>
        <w:t xml:space="preserve">. Вони сподіваються </w:t>
      </w:r>
      <w:r w:rsidR="00246279">
        <w:rPr>
          <w:lang w:val="uk-UA"/>
        </w:rPr>
        <w:t>та</w:t>
      </w:r>
      <w:r>
        <w:rPr>
          <w:lang w:val="uk-UA"/>
        </w:rPr>
        <w:t xml:space="preserve"> </w:t>
      </w:r>
      <w:r w:rsidR="00246279">
        <w:rPr>
          <w:lang w:val="uk-UA"/>
        </w:rPr>
        <w:t>очікують</w:t>
      </w:r>
      <w:r>
        <w:rPr>
          <w:lang w:val="uk-UA"/>
        </w:rPr>
        <w:t>, що такі позашкільн</w:t>
      </w:r>
      <w:r w:rsidR="00246279">
        <w:rPr>
          <w:lang w:val="uk-UA"/>
        </w:rPr>
        <w:t>і</w:t>
      </w:r>
      <w:r>
        <w:rPr>
          <w:lang w:val="uk-UA"/>
        </w:rPr>
        <w:t xml:space="preserve"> центр</w:t>
      </w:r>
      <w:r w:rsidR="00246279">
        <w:rPr>
          <w:lang w:val="uk-UA"/>
        </w:rPr>
        <w:t>и</w:t>
      </w:r>
      <w:r>
        <w:rPr>
          <w:lang w:val="uk-UA"/>
        </w:rPr>
        <w:t xml:space="preserve"> психотерапевтичної підтримки дітей </w:t>
      </w:r>
      <w:r w:rsidR="00246279">
        <w:rPr>
          <w:lang w:val="uk-UA"/>
        </w:rPr>
        <w:t>та</w:t>
      </w:r>
      <w:r>
        <w:rPr>
          <w:lang w:val="uk-UA"/>
        </w:rPr>
        <w:t xml:space="preserve"> сімей будуть створені </w:t>
      </w:r>
      <w:r w:rsidR="00246279">
        <w:rPr>
          <w:lang w:val="uk-UA"/>
        </w:rPr>
        <w:t xml:space="preserve">одного дня </w:t>
      </w:r>
      <w:r>
        <w:rPr>
          <w:lang w:val="uk-UA"/>
        </w:rPr>
        <w:t>в інших містах їх</w:t>
      </w:r>
      <w:r w:rsidR="00246279">
        <w:rPr>
          <w:lang w:val="uk-UA"/>
        </w:rPr>
        <w:t>ніх</w:t>
      </w:r>
      <w:r>
        <w:rPr>
          <w:lang w:val="uk-UA"/>
        </w:rPr>
        <w:t xml:space="preserve"> </w:t>
      </w:r>
      <w:r w:rsidR="00246279">
        <w:rPr>
          <w:lang w:val="uk-UA"/>
        </w:rPr>
        <w:t>областей</w:t>
      </w:r>
      <w:r>
        <w:rPr>
          <w:lang w:val="uk-UA"/>
        </w:rPr>
        <w:t>. На сьогоднішній відкритий</w:t>
      </w:r>
      <w:r w:rsidR="00246279">
        <w:rPr>
          <w:lang w:val="uk-UA"/>
        </w:rPr>
        <w:t xml:space="preserve"> лише один такий Центр</w:t>
      </w:r>
      <w:r>
        <w:rPr>
          <w:lang w:val="uk-UA"/>
        </w:rPr>
        <w:t xml:space="preserve"> (</w:t>
      </w:r>
      <w:r w:rsidR="00246279">
        <w:rPr>
          <w:lang w:val="uk-UA"/>
        </w:rPr>
        <w:t>у</w:t>
      </w:r>
      <w:r>
        <w:rPr>
          <w:lang w:val="uk-UA"/>
        </w:rPr>
        <w:t xml:space="preserve"> Слов</w:t>
      </w:r>
      <w:r w:rsidR="00246279">
        <w:rPr>
          <w:lang w:val="uk-UA"/>
        </w:rPr>
        <w:t>’</w:t>
      </w:r>
      <w:r>
        <w:rPr>
          <w:lang w:val="uk-UA"/>
        </w:rPr>
        <w:t>янськ</w:t>
      </w:r>
      <w:r w:rsidR="00246279">
        <w:rPr>
          <w:lang w:val="uk-UA"/>
        </w:rPr>
        <w:t>у</w:t>
      </w:r>
      <w:r w:rsidR="00885C67" w:rsidRPr="00246279">
        <w:rPr>
          <w:lang w:val="uk-UA"/>
        </w:rPr>
        <w:t>).</w:t>
      </w:r>
    </w:p>
    <w:p w:rsidR="005C58E5" w:rsidRPr="007622A8" w:rsidRDefault="00CB790F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>У той же час</w:t>
      </w:r>
      <w:r w:rsidR="00E77B68">
        <w:rPr>
          <w:lang w:val="uk-UA"/>
        </w:rPr>
        <w:t xml:space="preserve">, участь соціальних працівників </w:t>
      </w:r>
      <w:r>
        <w:rPr>
          <w:lang w:val="uk-UA"/>
        </w:rPr>
        <w:t>у П</w:t>
      </w:r>
      <w:r w:rsidR="00E77B68">
        <w:rPr>
          <w:lang w:val="uk-UA"/>
        </w:rPr>
        <w:t>роект</w:t>
      </w:r>
      <w:r>
        <w:rPr>
          <w:lang w:val="uk-UA"/>
        </w:rPr>
        <w:t>і</w:t>
      </w:r>
      <w:r w:rsidR="00E77B68">
        <w:rPr>
          <w:lang w:val="uk-UA"/>
        </w:rPr>
        <w:t xml:space="preserve"> </w:t>
      </w:r>
      <w:r>
        <w:rPr>
          <w:lang w:val="uk-UA"/>
        </w:rPr>
        <w:t>супроводжувалася труднощами</w:t>
      </w:r>
      <w:r w:rsidR="00E77B68">
        <w:rPr>
          <w:lang w:val="uk-UA"/>
        </w:rPr>
        <w:t xml:space="preserve">. Соціальні працівники </w:t>
      </w:r>
      <w:r>
        <w:rPr>
          <w:lang w:val="uk-UA"/>
        </w:rPr>
        <w:t>зазначали</w:t>
      </w:r>
      <w:r w:rsidR="00E77B68">
        <w:rPr>
          <w:lang w:val="uk-UA"/>
        </w:rPr>
        <w:t>, щоб бу</w:t>
      </w:r>
      <w:r>
        <w:rPr>
          <w:lang w:val="uk-UA"/>
        </w:rPr>
        <w:t>л</w:t>
      </w:r>
      <w:r w:rsidR="00E77B68">
        <w:rPr>
          <w:lang w:val="uk-UA"/>
        </w:rPr>
        <w:t xml:space="preserve">и перевантажені </w:t>
      </w:r>
      <w:r>
        <w:rPr>
          <w:lang w:val="uk-UA"/>
        </w:rPr>
        <w:t>різними видами діяльності</w:t>
      </w:r>
      <w:r w:rsidR="00E77B68">
        <w:rPr>
          <w:lang w:val="uk-UA"/>
        </w:rPr>
        <w:t xml:space="preserve">, </w:t>
      </w:r>
      <w:r>
        <w:rPr>
          <w:lang w:val="uk-UA"/>
        </w:rPr>
        <w:t>відчували повне «професійне вигорання»</w:t>
      </w:r>
      <w:r w:rsidR="00E77B68">
        <w:rPr>
          <w:lang w:val="uk-UA"/>
        </w:rPr>
        <w:t xml:space="preserve"> </w:t>
      </w:r>
      <w:r>
        <w:rPr>
          <w:lang w:val="uk-UA"/>
        </w:rPr>
        <w:t xml:space="preserve">та відсутність </w:t>
      </w:r>
      <w:r w:rsidR="00E77B68">
        <w:rPr>
          <w:lang w:val="uk-UA"/>
        </w:rPr>
        <w:t>мотив</w:t>
      </w:r>
      <w:r>
        <w:rPr>
          <w:lang w:val="uk-UA"/>
        </w:rPr>
        <w:t>ації</w:t>
      </w:r>
      <w:r w:rsidR="00E77B68">
        <w:rPr>
          <w:lang w:val="uk-UA"/>
        </w:rPr>
        <w:t>. Тренінги в</w:t>
      </w:r>
      <w:r w:rsidRPr="00CB790F">
        <w:rPr>
          <w:lang w:val="uk-UA"/>
        </w:rPr>
        <w:t xml:space="preserve"> </w:t>
      </w:r>
      <w:r>
        <w:rPr>
          <w:lang w:val="uk-UA"/>
        </w:rPr>
        <w:t>основному</w:t>
      </w:r>
      <w:r w:rsidR="00E77B68">
        <w:rPr>
          <w:lang w:val="uk-UA"/>
        </w:rPr>
        <w:t xml:space="preserve"> </w:t>
      </w:r>
      <w:r>
        <w:rPr>
          <w:lang w:val="uk-UA"/>
        </w:rPr>
        <w:t xml:space="preserve">мали для них </w:t>
      </w:r>
      <w:r w:rsidR="00E77B68">
        <w:rPr>
          <w:lang w:val="uk-UA"/>
        </w:rPr>
        <w:t>терапевтичн</w:t>
      </w:r>
      <w:r>
        <w:rPr>
          <w:lang w:val="uk-UA"/>
        </w:rPr>
        <w:t>ий</w:t>
      </w:r>
      <w:r w:rsidR="00E77B68">
        <w:rPr>
          <w:lang w:val="uk-UA"/>
        </w:rPr>
        <w:t xml:space="preserve"> </w:t>
      </w:r>
      <w:r>
        <w:rPr>
          <w:lang w:val="uk-UA"/>
        </w:rPr>
        <w:t>ефект</w:t>
      </w:r>
      <w:r w:rsidR="00E77B68">
        <w:rPr>
          <w:lang w:val="uk-UA"/>
        </w:rPr>
        <w:t xml:space="preserve">. Регулярний </w:t>
      </w:r>
      <w:r w:rsidR="00F269CA">
        <w:rPr>
          <w:lang w:val="uk-UA"/>
        </w:rPr>
        <w:t>нагляд</w:t>
      </w:r>
      <w:r w:rsidR="00E77B68">
        <w:rPr>
          <w:lang w:val="uk-UA"/>
        </w:rPr>
        <w:t xml:space="preserve"> </w:t>
      </w:r>
      <w:r w:rsidR="007622A8">
        <w:rPr>
          <w:lang w:val="uk-UA"/>
        </w:rPr>
        <w:t>та</w:t>
      </w:r>
      <w:r w:rsidR="00E77B68">
        <w:rPr>
          <w:lang w:val="uk-UA"/>
        </w:rPr>
        <w:t xml:space="preserve"> психологічна підтримка </w:t>
      </w:r>
      <w:r w:rsidR="007622A8">
        <w:rPr>
          <w:lang w:val="uk-UA"/>
        </w:rPr>
        <w:t>відсутні</w:t>
      </w:r>
      <w:r w:rsidR="00E77B68">
        <w:rPr>
          <w:lang w:val="uk-UA"/>
        </w:rPr>
        <w:t xml:space="preserve"> </w:t>
      </w:r>
      <w:r w:rsidR="007622A8">
        <w:rPr>
          <w:lang w:val="uk-UA"/>
        </w:rPr>
        <w:t>у рамках їхньої</w:t>
      </w:r>
      <w:r w:rsidR="00E77B68">
        <w:rPr>
          <w:lang w:val="uk-UA"/>
        </w:rPr>
        <w:t xml:space="preserve"> </w:t>
      </w:r>
      <w:r w:rsidR="007622A8">
        <w:rPr>
          <w:lang w:val="uk-UA"/>
        </w:rPr>
        <w:t>повсякденної діяльності</w:t>
      </w:r>
      <w:r w:rsidR="00E77B68">
        <w:rPr>
          <w:lang w:val="uk-UA"/>
        </w:rPr>
        <w:t>,</w:t>
      </w:r>
      <w:r w:rsidR="007622A8">
        <w:rPr>
          <w:lang w:val="uk-UA"/>
        </w:rPr>
        <w:t xml:space="preserve"> хоча вони найбільше їх потребують</w:t>
      </w:r>
      <w:r w:rsidR="005C58E5" w:rsidRPr="007622A8">
        <w:rPr>
          <w:lang w:val="uk-UA"/>
        </w:rPr>
        <w:t xml:space="preserve">.   </w:t>
      </w:r>
    </w:p>
    <w:p w:rsidR="005C58E5" w:rsidRPr="00F8382A" w:rsidRDefault="00F42F9A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 xml:space="preserve">Експерти </w:t>
      </w:r>
      <w:r w:rsidR="007C2935">
        <w:rPr>
          <w:lang w:val="uk-UA"/>
        </w:rPr>
        <w:t>П</w:t>
      </w:r>
      <w:r>
        <w:rPr>
          <w:lang w:val="uk-UA"/>
        </w:rPr>
        <w:t xml:space="preserve">роекту </w:t>
      </w:r>
      <w:r w:rsidR="007C2935">
        <w:rPr>
          <w:lang w:val="uk-UA"/>
        </w:rPr>
        <w:t>підтримували</w:t>
      </w:r>
      <w:r>
        <w:rPr>
          <w:lang w:val="uk-UA"/>
        </w:rPr>
        <w:t xml:space="preserve"> постійний контакт з соціальними працівниками</w:t>
      </w:r>
      <w:r w:rsidR="007C2935">
        <w:rPr>
          <w:lang w:val="uk-UA"/>
        </w:rPr>
        <w:t>, які пройшли підготовку (один/</w:t>
      </w:r>
      <w:r>
        <w:rPr>
          <w:lang w:val="uk-UA"/>
        </w:rPr>
        <w:t>два рази на місяць). На жаль, особисті зустрічі відбу</w:t>
      </w:r>
      <w:r w:rsidR="007C2935">
        <w:rPr>
          <w:lang w:val="uk-UA"/>
        </w:rPr>
        <w:t>ва</w:t>
      </w:r>
      <w:r>
        <w:rPr>
          <w:lang w:val="uk-UA"/>
        </w:rPr>
        <w:t>л</w:t>
      </w:r>
      <w:r w:rsidR="007C2935">
        <w:rPr>
          <w:lang w:val="uk-UA"/>
        </w:rPr>
        <w:t>и</w:t>
      </w:r>
      <w:r>
        <w:rPr>
          <w:lang w:val="uk-UA"/>
        </w:rPr>
        <w:t xml:space="preserve">ся рідко - багато учасників були з різних </w:t>
      </w:r>
      <w:r w:rsidR="007C2935">
        <w:rPr>
          <w:lang w:val="uk-UA"/>
        </w:rPr>
        <w:t>та</w:t>
      </w:r>
      <w:r>
        <w:rPr>
          <w:lang w:val="uk-UA"/>
        </w:rPr>
        <w:t xml:space="preserve"> віддалених місц</w:t>
      </w:r>
      <w:r w:rsidR="007C2935">
        <w:rPr>
          <w:lang w:val="uk-UA"/>
        </w:rPr>
        <w:t>ь</w:t>
      </w:r>
      <w:r>
        <w:rPr>
          <w:lang w:val="uk-UA"/>
        </w:rPr>
        <w:t xml:space="preserve">, не </w:t>
      </w:r>
      <w:r w:rsidR="007C2935">
        <w:rPr>
          <w:lang w:val="uk-UA"/>
        </w:rPr>
        <w:t>мали</w:t>
      </w:r>
      <w:r>
        <w:rPr>
          <w:lang w:val="uk-UA"/>
        </w:rPr>
        <w:t xml:space="preserve"> </w:t>
      </w:r>
      <w:r w:rsidR="007C2935">
        <w:rPr>
          <w:lang w:val="uk-UA"/>
        </w:rPr>
        <w:t>коштів</w:t>
      </w:r>
      <w:r>
        <w:rPr>
          <w:lang w:val="uk-UA"/>
        </w:rPr>
        <w:t xml:space="preserve"> </w:t>
      </w:r>
      <w:r w:rsidR="007C2935">
        <w:rPr>
          <w:lang w:val="uk-UA"/>
        </w:rPr>
        <w:t>та дозволу</w:t>
      </w:r>
      <w:r>
        <w:rPr>
          <w:lang w:val="uk-UA"/>
        </w:rPr>
        <w:t xml:space="preserve"> </w:t>
      </w:r>
      <w:r w:rsidR="007C2935">
        <w:rPr>
          <w:lang w:val="uk-UA"/>
        </w:rPr>
        <w:t>з боку керівництва</w:t>
      </w:r>
      <w:r>
        <w:rPr>
          <w:lang w:val="uk-UA"/>
        </w:rPr>
        <w:t xml:space="preserve"> для </w:t>
      </w:r>
      <w:r w:rsidR="007C2935">
        <w:rPr>
          <w:lang w:val="uk-UA"/>
        </w:rPr>
        <w:t>відряджень</w:t>
      </w:r>
      <w:r>
        <w:rPr>
          <w:lang w:val="uk-UA"/>
        </w:rPr>
        <w:t xml:space="preserve">. Як правило, тренери </w:t>
      </w:r>
      <w:r w:rsidR="00F8382A">
        <w:rPr>
          <w:lang w:val="uk-UA"/>
        </w:rPr>
        <w:t>відвідували</w:t>
      </w:r>
      <w:r>
        <w:rPr>
          <w:lang w:val="uk-UA"/>
        </w:rPr>
        <w:t xml:space="preserve"> різн</w:t>
      </w:r>
      <w:r w:rsidR="00F8382A">
        <w:rPr>
          <w:lang w:val="uk-UA"/>
        </w:rPr>
        <w:t>і</w:t>
      </w:r>
      <w:r>
        <w:rPr>
          <w:lang w:val="uk-UA"/>
        </w:rPr>
        <w:t xml:space="preserve"> груп</w:t>
      </w:r>
      <w:r w:rsidR="00F8382A">
        <w:rPr>
          <w:lang w:val="uk-UA"/>
        </w:rPr>
        <w:t>и</w:t>
      </w:r>
      <w:r>
        <w:rPr>
          <w:lang w:val="uk-UA"/>
        </w:rPr>
        <w:t xml:space="preserve"> </w:t>
      </w:r>
      <w:r w:rsidR="00F8382A">
        <w:rPr>
          <w:lang w:val="uk-UA"/>
        </w:rPr>
        <w:t>учасників</w:t>
      </w:r>
      <w:r>
        <w:rPr>
          <w:lang w:val="uk-UA"/>
        </w:rPr>
        <w:t xml:space="preserve"> </w:t>
      </w:r>
      <w:r w:rsidR="00F8382A">
        <w:rPr>
          <w:lang w:val="uk-UA"/>
        </w:rPr>
        <w:t xml:space="preserve">тренінгів </w:t>
      </w:r>
      <w:r>
        <w:rPr>
          <w:lang w:val="uk-UA"/>
        </w:rPr>
        <w:t xml:space="preserve">для </w:t>
      </w:r>
      <w:r w:rsidR="00F269CA">
        <w:rPr>
          <w:lang w:val="uk-UA"/>
        </w:rPr>
        <w:t>нагляду</w:t>
      </w:r>
      <w:r>
        <w:rPr>
          <w:lang w:val="uk-UA"/>
        </w:rPr>
        <w:t xml:space="preserve">. Проте, </w:t>
      </w:r>
      <w:r w:rsidR="00F8382A">
        <w:rPr>
          <w:lang w:val="uk-UA"/>
        </w:rPr>
        <w:t>багато</w:t>
      </w:r>
      <w:r>
        <w:rPr>
          <w:lang w:val="uk-UA"/>
        </w:rPr>
        <w:t xml:space="preserve"> соціальних працівників</w:t>
      </w:r>
      <w:r w:rsidR="00F8382A">
        <w:rPr>
          <w:lang w:val="uk-UA"/>
        </w:rPr>
        <w:t>, які взяли участь у тренінгах</w:t>
      </w:r>
      <w:r>
        <w:rPr>
          <w:lang w:val="uk-UA"/>
        </w:rPr>
        <w:t xml:space="preserve"> відмовилися брати участь </w:t>
      </w:r>
      <w:r w:rsidR="00F8382A">
        <w:rPr>
          <w:lang w:val="uk-UA"/>
        </w:rPr>
        <w:t>у</w:t>
      </w:r>
      <w:r>
        <w:rPr>
          <w:lang w:val="uk-UA"/>
        </w:rPr>
        <w:t xml:space="preserve"> методичн</w:t>
      </w:r>
      <w:r w:rsidR="00F8382A">
        <w:rPr>
          <w:lang w:val="uk-UA"/>
        </w:rPr>
        <w:t>их</w:t>
      </w:r>
      <w:r>
        <w:rPr>
          <w:lang w:val="uk-UA"/>
        </w:rPr>
        <w:t xml:space="preserve"> </w:t>
      </w:r>
      <w:r w:rsidR="00F8382A">
        <w:rPr>
          <w:lang w:val="uk-UA"/>
        </w:rPr>
        <w:t>консультаціях</w:t>
      </w:r>
      <w:r>
        <w:rPr>
          <w:lang w:val="uk-UA"/>
        </w:rPr>
        <w:t xml:space="preserve"> </w:t>
      </w:r>
      <w:r w:rsidR="00F8382A">
        <w:rPr>
          <w:lang w:val="uk-UA"/>
        </w:rPr>
        <w:t>у</w:t>
      </w:r>
      <w:r>
        <w:rPr>
          <w:lang w:val="uk-UA"/>
        </w:rPr>
        <w:t xml:space="preserve"> зв</w:t>
      </w:r>
      <w:r w:rsidR="00F8382A">
        <w:rPr>
          <w:lang w:val="uk-UA"/>
        </w:rPr>
        <w:t>’</w:t>
      </w:r>
      <w:r>
        <w:rPr>
          <w:lang w:val="uk-UA"/>
        </w:rPr>
        <w:t>язку з виснажлив</w:t>
      </w:r>
      <w:r w:rsidR="00F8382A">
        <w:rPr>
          <w:lang w:val="uk-UA"/>
        </w:rPr>
        <w:t>им</w:t>
      </w:r>
      <w:r>
        <w:rPr>
          <w:lang w:val="uk-UA"/>
        </w:rPr>
        <w:t xml:space="preserve"> навантаження</w:t>
      </w:r>
      <w:r w:rsidR="00F8382A">
        <w:rPr>
          <w:lang w:val="uk-UA"/>
        </w:rPr>
        <w:t>м</w:t>
      </w:r>
      <w:r>
        <w:rPr>
          <w:lang w:val="uk-UA"/>
        </w:rPr>
        <w:t>, брак</w:t>
      </w:r>
      <w:r w:rsidR="00F8382A">
        <w:rPr>
          <w:lang w:val="uk-UA"/>
        </w:rPr>
        <w:t>ом</w:t>
      </w:r>
      <w:r>
        <w:rPr>
          <w:lang w:val="uk-UA"/>
        </w:rPr>
        <w:t xml:space="preserve"> часу </w:t>
      </w:r>
      <w:r w:rsidR="00F8382A">
        <w:rPr>
          <w:lang w:val="uk-UA"/>
        </w:rPr>
        <w:t>та з</w:t>
      </w:r>
      <w:r>
        <w:rPr>
          <w:lang w:val="uk-UA"/>
        </w:rPr>
        <w:t xml:space="preserve"> особистих причин. Інша частина соціальних працівників</w:t>
      </w:r>
      <w:r w:rsidR="00F8382A">
        <w:rPr>
          <w:lang w:val="uk-UA"/>
        </w:rPr>
        <w:t>,</w:t>
      </w:r>
      <w:r w:rsidR="00F8382A" w:rsidRPr="00F8382A">
        <w:rPr>
          <w:lang w:val="uk-UA"/>
        </w:rPr>
        <w:t xml:space="preserve"> </w:t>
      </w:r>
      <w:r w:rsidR="00F8382A">
        <w:rPr>
          <w:lang w:val="uk-UA"/>
        </w:rPr>
        <w:t xml:space="preserve">які взяли участь у тренінгах, </w:t>
      </w:r>
      <w:r>
        <w:rPr>
          <w:lang w:val="uk-UA"/>
        </w:rPr>
        <w:t xml:space="preserve">звільнилася до </w:t>
      </w:r>
      <w:r w:rsidR="00F8382A">
        <w:rPr>
          <w:lang w:val="uk-UA"/>
        </w:rPr>
        <w:t>завершення Проекту</w:t>
      </w:r>
      <w:r w:rsidR="005C58E5" w:rsidRPr="00F8382A">
        <w:rPr>
          <w:lang w:val="uk-UA"/>
        </w:rPr>
        <w:t>.</w:t>
      </w:r>
    </w:p>
    <w:p w:rsidR="005C58E5" w:rsidRPr="00DE04D4" w:rsidRDefault="00F42F9A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 xml:space="preserve">Серед </w:t>
      </w:r>
      <w:r w:rsidR="00DE04D4">
        <w:rPr>
          <w:lang w:val="uk-UA"/>
        </w:rPr>
        <w:t>соціальних працівників,</w:t>
      </w:r>
      <w:r w:rsidR="00DE04D4" w:rsidRPr="00F8382A">
        <w:rPr>
          <w:lang w:val="uk-UA"/>
        </w:rPr>
        <w:t xml:space="preserve"> </w:t>
      </w:r>
      <w:r w:rsidR="00DE04D4">
        <w:rPr>
          <w:lang w:val="uk-UA"/>
        </w:rPr>
        <w:t>які взяли участь у тренінгах</w:t>
      </w:r>
      <w:r>
        <w:rPr>
          <w:lang w:val="uk-UA"/>
        </w:rPr>
        <w:t xml:space="preserve">, </w:t>
      </w:r>
      <w:r w:rsidR="00DE04D4">
        <w:rPr>
          <w:lang w:val="uk-UA"/>
        </w:rPr>
        <w:t xml:space="preserve">лише </w:t>
      </w:r>
      <w:r>
        <w:rPr>
          <w:lang w:val="uk-UA"/>
        </w:rPr>
        <w:t>т</w:t>
      </w:r>
      <w:r w:rsidR="00DE04D4">
        <w:rPr>
          <w:lang w:val="uk-UA"/>
        </w:rPr>
        <w:t>і</w:t>
      </w:r>
      <w:r>
        <w:rPr>
          <w:lang w:val="uk-UA"/>
        </w:rPr>
        <w:t xml:space="preserve">, хто безпосередньо </w:t>
      </w:r>
      <w:r w:rsidR="00DE04D4">
        <w:rPr>
          <w:lang w:val="uk-UA"/>
        </w:rPr>
        <w:t xml:space="preserve">працюють </w:t>
      </w:r>
      <w:r>
        <w:rPr>
          <w:lang w:val="uk-UA"/>
        </w:rPr>
        <w:t>з дітьми та сім</w:t>
      </w:r>
      <w:r w:rsidR="00DE04D4">
        <w:rPr>
          <w:lang w:val="uk-UA"/>
        </w:rPr>
        <w:t>’</w:t>
      </w:r>
      <w:r>
        <w:rPr>
          <w:lang w:val="uk-UA"/>
        </w:rPr>
        <w:t xml:space="preserve">ями сказали, що вони були задоволені </w:t>
      </w:r>
      <w:r w:rsidR="00DE04D4">
        <w:rPr>
          <w:lang w:val="uk-UA"/>
        </w:rPr>
        <w:t>та</w:t>
      </w:r>
      <w:r>
        <w:rPr>
          <w:lang w:val="uk-UA"/>
        </w:rPr>
        <w:t xml:space="preserve"> могли повною мірою застосовувати </w:t>
      </w:r>
      <w:r w:rsidR="00DE04D4">
        <w:rPr>
          <w:lang w:val="uk-UA"/>
        </w:rPr>
        <w:t xml:space="preserve">набуті </w:t>
      </w:r>
      <w:r>
        <w:rPr>
          <w:lang w:val="uk-UA"/>
        </w:rPr>
        <w:t>знання і навички</w:t>
      </w:r>
      <w:r w:rsidR="00DE04D4">
        <w:rPr>
          <w:lang w:val="uk-UA"/>
        </w:rPr>
        <w:t xml:space="preserve"> у</w:t>
      </w:r>
      <w:r>
        <w:rPr>
          <w:lang w:val="uk-UA"/>
        </w:rPr>
        <w:t xml:space="preserve"> повсякденній роботі та особистому житті</w:t>
      </w:r>
      <w:r w:rsidR="005C58E5" w:rsidRPr="00DE04D4">
        <w:rPr>
          <w:bCs/>
          <w:lang w:val="uk-UA"/>
        </w:rPr>
        <w:t xml:space="preserve">. </w:t>
      </w:r>
    </w:p>
    <w:p w:rsidR="005C58E5" w:rsidRPr="00D13FB1" w:rsidRDefault="00D13FB1" w:rsidP="004F26E3">
      <w:pPr>
        <w:spacing w:before="120" w:line="276" w:lineRule="auto"/>
        <w:jc w:val="both"/>
        <w:rPr>
          <w:i/>
          <w:iCs/>
          <w:lang w:val="uk-UA"/>
        </w:rPr>
      </w:pPr>
      <w:r>
        <w:rPr>
          <w:bCs/>
          <w:i/>
          <w:iCs/>
          <w:lang w:val="uk-UA"/>
        </w:rPr>
        <w:t>Інформаційні матеріали</w:t>
      </w:r>
    </w:p>
    <w:p w:rsidR="005C58E5" w:rsidRPr="004D6904" w:rsidRDefault="00F548D1" w:rsidP="004F26E3">
      <w:pPr>
        <w:spacing w:before="120" w:line="276" w:lineRule="auto"/>
        <w:jc w:val="both"/>
        <w:rPr>
          <w:lang w:val="uk-UA"/>
        </w:rPr>
      </w:pPr>
      <w:r>
        <w:rPr>
          <w:lang w:val="uk-UA"/>
        </w:rPr>
        <w:t xml:space="preserve">Всі учасники </w:t>
      </w:r>
      <w:r w:rsidR="004D6904">
        <w:rPr>
          <w:lang w:val="uk-UA"/>
        </w:rPr>
        <w:t>П</w:t>
      </w:r>
      <w:r>
        <w:rPr>
          <w:lang w:val="uk-UA"/>
        </w:rPr>
        <w:t xml:space="preserve">роекту - </w:t>
      </w:r>
      <w:r w:rsidR="004D6904">
        <w:rPr>
          <w:lang w:val="uk-UA"/>
        </w:rPr>
        <w:t>вчителі</w:t>
      </w:r>
      <w:r>
        <w:rPr>
          <w:lang w:val="uk-UA"/>
        </w:rPr>
        <w:t xml:space="preserve">, психологи та соціальні працівники - </w:t>
      </w:r>
      <w:r w:rsidR="004D6904">
        <w:rPr>
          <w:lang w:val="uk-UA"/>
        </w:rPr>
        <w:t>отримали</w:t>
      </w:r>
      <w:r>
        <w:rPr>
          <w:lang w:val="uk-UA"/>
        </w:rPr>
        <w:t xml:space="preserve"> сертифікати про закінчення курс</w:t>
      </w:r>
      <w:r w:rsidR="004D6904">
        <w:rPr>
          <w:lang w:val="uk-UA"/>
        </w:rPr>
        <w:t>у</w:t>
      </w:r>
      <w:r>
        <w:rPr>
          <w:lang w:val="uk-UA"/>
        </w:rPr>
        <w:t xml:space="preserve"> </w:t>
      </w:r>
      <w:r w:rsidR="004D6904">
        <w:rPr>
          <w:lang w:val="uk-UA"/>
        </w:rPr>
        <w:t>ПСП</w:t>
      </w:r>
      <w:r>
        <w:rPr>
          <w:lang w:val="uk-UA"/>
        </w:rPr>
        <w:t xml:space="preserve"> </w:t>
      </w:r>
      <w:r w:rsidR="004D6904">
        <w:rPr>
          <w:lang w:val="uk-UA"/>
        </w:rPr>
        <w:t xml:space="preserve">Проекту </w:t>
      </w:r>
      <w:r>
        <w:rPr>
          <w:lang w:val="uk-UA"/>
        </w:rPr>
        <w:t xml:space="preserve">та інформаційні матеріали для роботи з дітьми: </w:t>
      </w:r>
      <w:r w:rsidR="004D6904">
        <w:rPr>
          <w:lang w:val="uk-UA"/>
        </w:rPr>
        <w:t>по</w:t>
      </w:r>
      <w:r>
        <w:rPr>
          <w:lang w:val="uk-UA"/>
        </w:rPr>
        <w:t xml:space="preserve"> 4</w:t>
      </w:r>
      <w:r w:rsidR="004D6904">
        <w:rPr>
          <w:lang w:val="uk-UA"/>
        </w:rPr>
        <w:t xml:space="preserve"> </w:t>
      </w:r>
      <w:r>
        <w:rPr>
          <w:lang w:val="uk-UA"/>
        </w:rPr>
        <w:t>500 примірників брошур</w:t>
      </w:r>
      <w:r w:rsidR="004D6904">
        <w:rPr>
          <w:lang w:val="uk-UA"/>
        </w:rPr>
        <w:t>и</w:t>
      </w:r>
      <w:r>
        <w:rPr>
          <w:lang w:val="uk-UA"/>
        </w:rPr>
        <w:t xml:space="preserve"> з </w:t>
      </w:r>
      <w:r w:rsidR="004D6904">
        <w:rPr>
          <w:lang w:val="uk-UA"/>
        </w:rPr>
        <w:t>надання ПСП</w:t>
      </w:r>
      <w:r>
        <w:rPr>
          <w:lang w:val="uk-UA"/>
        </w:rPr>
        <w:t xml:space="preserve"> для вчителів</w:t>
      </w:r>
      <w:r w:rsidR="00AE47C2">
        <w:rPr>
          <w:lang w:val="uk-UA"/>
        </w:rPr>
        <w:t xml:space="preserve"> та</w:t>
      </w:r>
      <w:r>
        <w:rPr>
          <w:lang w:val="uk-UA"/>
        </w:rPr>
        <w:t xml:space="preserve"> батьків </w:t>
      </w:r>
      <w:r w:rsidR="00AE47C2">
        <w:rPr>
          <w:lang w:val="uk-UA"/>
        </w:rPr>
        <w:t>та збірки</w:t>
      </w:r>
      <w:r>
        <w:rPr>
          <w:lang w:val="uk-UA"/>
        </w:rPr>
        <w:t xml:space="preserve"> іг</w:t>
      </w:r>
      <w:r w:rsidR="00AE47C2">
        <w:rPr>
          <w:lang w:val="uk-UA"/>
        </w:rPr>
        <w:t>о</w:t>
      </w:r>
      <w:r>
        <w:rPr>
          <w:lang w:val="uk-UA"/>
        </w:rPr>
        <w:t>р (в цілому 13</w:t>
      </w:r>
      <w:r w:rsidR="00AE47C2">
        <w:rPr>
          <w:lang w:val="uk-UA"/>
        </w:rPr>
        <w:t xml:space="preserve"> </w:t>
      </w:r>
      <w:r>
        <w:rPr>
          <w:lang w:val="uk-UA"/>
        </w:rPr>
        <w:t>500 примірників); 1</w:t>
      </w:r>
      <w:r w:rsidR="00AE47C2">
        <w:rPr>
          <w:lang w:val="uk-UA"/>
        </w:rPr>
        <w:t xml:space="preserve"> </w:t>
      </w:r>
      <w:r>
        <w:rPr>
          <w:lang w:val="uk-UA"/>
        </w:rPr>
        <w:t xml:space="preserve">000 примірників посібника для шкільних психологів </w:t>
      </w:r>
      <w:r w:rsidR="00AE47C2">
        <w:rPr>
          <w:lang w:val="uk-UA"/>
        </w:rPr>
        <w:t>для проведення</w:t>
      </w:r>
      <w:r>
        <w:rPr>
          <w:lang w:val="uk-UA"/>
        </w:rPr>
        <w:t xml:space="preserve"> семінар</w:t>
      </w:r>
      <w:r w:rsidR="00AE47C2">
        <w:rPr>
          <w:lang w:val="uk-UA"/>
        </w:rPr>
        <w:t>у</w:t>
      </w:r>
      <w:r>
        <w:rPr>
          <w:lang w:val="uk-UA"/>
        </w:rPr>
        <w:t xml:space="preserve"> для молодіжних лідерів; 20</w:t>
      </w:r>
      <w:r w:rsidR="00AE47C2">
        <w:rPr>
          <w:lang w:val="uk-UA"/>
        </w:rPr>
        <w:t xml:space="preserve"> </w:t>
      </w:r>
      <w:r>
        <w:rPr>
          <w:lang w:val="uk-UA"/>
        </w:rPr>
        <w:t xml:space="preserve">000 примірників </w:t>
      </w:r>
      <w:r w:rsidR="00AE47C2">
        <w:rPr>
          <w:lang w:val="uk-UA"/>
        </w:rPr>
        <w:lastRenderedPageBreak/>
        <w:t>буклету</w:t>
      </w:r>
      <w:r>
        <w:rPr>
          <w:lang w:val="uk-UA"/>
        </w:rPr>
        <w:t xml:space="preserve"> для вчителів </w:t>
      </w:r>
      <w:r w:rsidR="00AE47C2">
        <w:rPr>
          <w:lang w:val="uk-UA"/>
        </w:rPr>
        <w:t>та</w:t>
      </w:r>
      <w:r>
        <w:rPr>
          <w:lang w:val="uk-UA"/>
        </w:rPr>
        <w:t xml:space="preserve"> батьків (позитивний словник, </w:t>
      </w:r>
      <w:r w:rsidR="00AE47C2">
        <w:rPr>
          <w:lang w:val="uk-UA"/>
        </w:rPr>
        <w:t xml:space="preserve">подолання </w:t>
      </w:r>
      <w:r>
        <w:rPr>
          <w:lang w:val="uk-UA"/>
        </w:rPr>
        <w:t xml:space="preserve">стресу </w:t>
      </w:r>
      <w:r w:rsidR="00AE47C2">
        <w:rPr>
          <w:lang w:val="uk-UA"/>
        </w:rPr>
        <w:t>у</w:t>
      </w:r>
      <w:r>
        <w:rPr>
          <w:lang w:val="uk-UA"/>
        </w:rPr>
        <w:t xml:space="preserve"> дітей) (Додаток</w:t>
      </w:r>
      <w:r w:rsidR="00AE47C2">
        <w:rPr>
          <w:lang w:val="uk-UA"/>
        </w:rPr>
        <w:t xml:space="preserve"> </w:t>
      </w:r>
      <w:r w:rsidR="005C58E5" w:rsidRPr="004D6904">
        <w:rPr>
          <w:bCs/>
          <w:lang w:val="uk-UA"/>
        </w:rPr>
        <w:t>16).</w:t>
      </w:r>
    </w:p>
    <w:p w:rsidR="005C58E5" w:rsidRPr="004D6904" w:rsidRDefault="005C58E5" w:rsidP="004F26E3">
      <w:pPr>
        <w:spacing w:before="120" w:line="276" w:lineRule="auto"/>
        <w:jc w:val="both"/>
        <w:rPr>
          <w:bCs/>
          <w:lang w:val="uk-UA"/>
        </w:rPr>
      </w:pPr>
    </w:p>
    <w:p w:rsidR="005C58E5" w:rsidRPr="00D13FB1" w:rsidRDefault="00D13FB1" w:rsidP="004F26E3">
      <w:pPr>
        <w:spacing w:before="120" w:line="276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Підтримка дітей</w:t>
      </w:r>
    </w:p>
    <w:p w:rsidR="005C58E5" w:rsidRPr="0083352C" w:rsidRDefault="0083352C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Кількість</w:t>
      </w:r>
      <w:r w:rsidR="00F548D1">
        <w:rPr>
          <w:lang w:val="uk-UA"/>
        </w:rPr>
        <w:t xml:space="preserve"> дітей, які за період </w:t>
      </w:r>
      <w:r>
        <w:rPr>
          <w:lang w:val="uk-UA"/>
        </w:rPr>
        <w:t xml:space="preserve">з </w:t>
      </w:r>
      <w:r w:rsidR="00F548D1">
        <w:rPr>
          <w:lang w:val="uk-UA"/>
        </w:rPr>
        <w:t>грудн</w:t>
      </w:r>
      <w:r>
        <w:rPr>
          <w:lang w:val="uk-UA"/>
        </w:rPr>
        <w:t>я</w:t>
      </w:r>
      <w:r w:rsidR="00F548D1">
        <w:rPr>
          <w:lang w:val="uk-UA"/>
        </w:rPr>
        <w:t xml:space="preserve"> 2015</w:t>
      </w:r>
      <w:r>
        <w:rPr>
          <w:lang w:val="uk-UA"/>
        </w:rPr>
        <w:t xml:space="preserve"> року</w:t>
      </w:r>
      <w:r w:rsidR="00F548D1">
        <w:rPr>
          <w:lang w:val="uk-UA"/>
        </w:rPr>
        <w:t xml:space="preserve"> </w:t>
      </w:r>
      <w:r>
        <w:rPr>
          <w:lang w:val="uk-UA"/>
        </w:rPr>
        <w:t>по</w:t>
      </w:r>
      <w:r w:rsidR="00F548D1">
        <w:rPr>
          <w:lang w:val="uk-UA"/>
        </w:rPr>
        <w:t xml:space="preserve"> грудень 2016 року</w:t>
      </w:r>
      <w:r w:rsidR="00E061B4" w:rsidRPr="00E061B4">
        <w:rPr>
          <w:lang w:val="uk-UA"/>
        </w:rPr>
        <w:t xml:space="preserve"> </w:t>
      </w:r>
      <w:r w:rsidR="00E061B4">
        <w:rPr>
          <w:lang w:val="uk-UA"/>
        </w:rPr>
        <w:t>були охоплені підтримкою</w:t>
      </w:r>
      <w:r w:rsidR="00F548D1">
        <w:rPr>
          <w:lang w:val="uk-UA"/>
        </w:rPr>
        <w:t xml:space="preserve"> з боку </w:t>
      </w:r>
      <w:r w:rsidR="00E061B4">
        <w:rPr>
          <w:lang w:val="uk-UA"/>
        </w:rPr>
        <w:t>вчителів</w:t>
      </w:r>
      <w:r w:rsidR="00F548D1">
        <w:rPr>
          <w:lang w:val="uk-UA"/>
        </w:rPr>
        <w:t xml:space="preserve">, психологів </w:t>
      </w:r>
      <w:r w:rsidR="00E061B4">
        <w:rPr>
          <w:lang w:val="uk-UA"/>
        </w:rPr>
        <w:t>та</w:t>
      </w:r>
      <w:r w:rsidR="00F548D1">
        <w:rPr>
          <w:lang w:val="uk-UA"/>
        </w:rPr>
        <w:t xml:space="preserve"> соціальних працівників</w:t>
      </w:r>
      <w:r w:rsidR="00E061B4">
        <w:rPr>
          <w:lang w:val="uk-UA"/>
        </w:rPr>
        <w:t xml:space="preserve">, </w:t>
      </w:r>
      <w:r w:rsidR="00EE6612">
        <w:rPr>
          <w:lang w:val="uk-UA"/>
        </w:rPr>
        <w:t xml:space="preserve">що </w:t>
      </w:r>
      <w:r w:rsidR="00E061B4">
        <w:rPr>
          <w:lang w:val="uk-UA"/>
        </w:rPr>
        <w:t>взяли участь у тренінгах</w:t>
      </w:r>
      <w:r w:rsidR="00F548D1">
        <w:rPr>
          <w:lang w:val="uk-UA"/>
        </w:rPr>
        <w:t xml:space="preserve"> (</w:t>
      </w:r>
      <w:r w:rsidR="00FA2985">
        <w:rPr>
          <w:lang w:val="uk-UA"/>
        </w:rPr>
        <w:t>згідно</w:t>
      </w:r>
      <w:r w:rsidR="00F548D1">
        <w:rPr>
          <w:lang w:val="uk-UA"/>
        </w:rPr>
        <w:t xml:space="preserve"> отриманих </w:t>
      </w:r>
      <w:r w:rsidR="00E061B4">
        <w:rPr>
          <w:lang w:val="uk-UA"/>
        </w:rPr>
        <w:t>звітів</w:t>
      </w:r>
      <w:r w:rsidR="00F548D1">
        <w:rPr>
          <w:lang w:val="uk-UA"/>
        </w:rPr>
        <w:t>) є наступн</w:t>
      </w:r>
      <w:r w:rsidR="00E061B4">
        <w:rPr>
          <w:lang w:val="uk-UA"/>
        </w:rPr>
        <w:t>ою</w:t>
      </w:r>
      <w:r w:rsidR="005C58E5" w:rsidRPr="0083352C">
        <w:rPr>
          <w:bCs/>
          <w:lang w:val="uk-UA"/>
        </w:rPr>
        <w:t>:</w:t>
      </w:r>
    </w:p>
    <w:p w:rsidR="005C58E5" w:rsidRPr="00EE6612" w:rsidRDefault="00EE6612" w:rsidP="004F26E3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lang w:val="uk-UA"/>
        </w:rPr>
      </w:pPr>
      <w:r>
        <w:rPr>
          <w:bCs/>
          <w:lang w:val="uk-UA"/>
        </w:rPr>
        <w:t>з боку вчителів</w:t>
      </w:r>
      <w:r w:rsidR="005C58E5" w:rsidRPr="00EE6612">
        <w:rPr>
          <w:bCs/>
          <w:lang w:val="uk-UA"/>
        </w:rPr>
        <w:t xml:space="preserve">: </w:t>
      </w:r>
      <w:r w:rsidR="005C58E5" w:rsidRPr="00EE6612">
        <w:rPr>
          <w:b/>
          <w:bCs/>
          <w:lang w:val="uk-UA"/>
        </w:rPr>
        <w:t>110</w:t>
      </w:r>
      <w:r>
        <w:rPr>
          <w:b/>
          <w:bCs/>
          <w:lang w:val="uk-UA"/>
        </w:rPr>
        <w:t xml:space="preserve"> </w:t>
      </w:r>
      <w:r w:rsidR="005C58E5" w:rsidRPr="00EE6612">
        <w:rPr>
          <w:b/>
          <w:bCs/>
          <w:lang w:val="uk-UA"/>
        </w:rPr>
        <w:t>228</w:t>
      </w:r>
      <w:r w:rsidR="005C58E5" w:rsidRPr="00EE6612">
        <w:rPr>
          <w:bCs/>
          <w:lang w:val="uk-UA"/>
        </w:rPr>
        <w:t xml:space="preserve"> (30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456 – </w:t>
      </w:r>
      <w:r>
        <w:rPr>
          <w:bCs/>
          <w:lang w:val="uk-UA"/>
        </w:rPr>
        <w:t>у Донецькій</w:t>
      </w:r>
      <w:r w:rsidR="005C58E5" w:rsidRPr="00EE6612">
        <w:rPr>
          <w:bCs/>
          <w:lang w:val="uk-UA"/>
        </w:rPr>
        <w:t>, 13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970 – </w:t>
      </w:r>
      <w:r>
        <w:rPr>
          <w:bCs/>
          <w:lang w:val="uk-UA"/>
        </w:rPr>
        <w:t>у Луганській</w:t>
      </w:r>
      <w:r w:rsidR="005C58E5" w:rsidRPr="00EE6612">
        <w:rPr>
          <w:bCs/>
          <w:lang w:val="uk-UA"/>
        </w:rPr>
        <w:t>, 12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951 – </w:t>
      </w:r>
      <w:r>
        <w:rPr>
          <w:bCs/>
          <w:lang w:val="uk-UA"/>
        </w:rPr>
        <w:t>у Дніпровській</w:t>
      </w:r>
      <w:r w:rsidR="005C58E5" w:rsidRPr="00EE6612">
        <w:rPr>
          <w:bCs/>
          <w:lang w:val="uk-UA"/>
        </w:rPr>
        <w:t>, 26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>686 –</w:t>
      </w:r>
      <w:r w:rsidR="00663AE8" w:rsidRPr="00EE6612">
        <w:rPr>
          <w:bCs/>
          <w:lang w:val="uk-UA"/>
        </w:rPr>
        <w:t xml:space="preserve"> </w:t>
      </w:r>
      <w:r>
        <w:rPr>
          <w:bCs/>
          <w:lang w:val="uk-UA"/>
        </w:rPr>
        <w:t>у Запорізькій</w:t>
      </w:r>
      <w:r w:rsidR="005C58E5" w:rsidRPr="00EE6612">
        <w:rPr>
          <w:bCs/>
          <w:lang w:val="uk-UA"/>
        </w:rPr>
        <w:t>, 26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165 – </w:t>
      </w:r>
      <w:r>
        <w:rPr>
          <w:bCs/>
          <w:lang w:val="uk-UA"/>
        </w:rPr>
        <w:t>у Харківській областях</w:t>
      </w:r>
      <w:r w:rsidR="005C58E5" w:rsidRPr="00EE6612">
        <w:rPr>
          <w:bCs/>
          <w:lang w:val="uk-UA"/>
        </w:rPr>
        <w:t>)</w:t>
      </w:r>
    </w:p>
    <w:p w:rsidR="005C58E5" w:rsidRPr="00EE6612" w:rsidRDefault="00EE6612" w:rsidP="004F26E3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lang w:val="uk-UA"/>
        </w:rPr>
      </w:pPr>
      <w:r>
        <w:rPr>
          <w:bCs/>
          <w:lang w:val="uk-UA"/>
        </w:rPr>
        <w:t>з боку психологів</w:t>
      </w:r>
      <w:r w:rsidR="005C58E5" w:rsidRPr="00EE6612">
        <w:rPr>
          <w:bCs/>
          <w:lang w:val="uk-UA"/>
        </w:rPr>
        <w:t xml:space="preserve">: </w:t>
      </w:r>
      <w:r w:rsidR="005C58E5" w:rsidRPr="00EE6612">
        <w:rPr>
          <w:b/>
          <w:bCs/>
          <w:lang w:val="uk-UA"/>
        </w:rPr>
        <w:t>46</w:t>
      </w:r>
      <w:r>
        <w:rPr>
          <w:b/>
          <w:bCs/>
          <w:lang w:val="uk-UA"/>
        </w:rPr>
        <w:t xml:space="preserve"> </w:t>
      </w:r>
      <w:r w:rsidR="005C58E5" w:rsidRPr="00EE6612">
        <w:rPr>
          <w:b/>
          <w:bCs/>
          <w:lang w:val="uk-UA"/>
        </w:rPr>
        <w:t>298</w:t>
      </w:r>
      <w:r w:rsidR="005C58E5" w:rsidRPr="00EE6612">
        <w:rPr>
          <w:bCs/>
          <w:lang w:val="uk-UA"/>
        </w:rPr>
        <w:t xml:space="preserve"> (8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992 – </w:t>
      </w:r>
      <w:r>
        <w:rPr>
          <w:bCs/>
          <w:lang w:val="uk-UA"/>
        </w:rPr>
        <w:t>у Донецькій,</w:t>
      </w:r>
      <w:r w:rsidR="005C58E5" w:rsidRPr="00EE6612">
        <w:rPr>
          <w:bCs/>
          <w:lang w:val="uk-UA"/>
        </w:rPr>
        <w:t xml:space="preserve"> 5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780 – </w:t>
      </w:r>
      <w:r>
        <w:rPr>
          <w:bCs/>
          <w:lang w:val="uk-UA"/>
        </w:rPr>
        <w:t>у Луганській</w:t>
      </w:r>
      <w:r w:rsidR="005C58E5" w:rsidRPr="00EE6612">
        <w:rPr>
          <w:bCs/>
          <w:lang w:val="uk-UA"/>
        </w:rPr>
        <w:t>, 15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052 – </w:t>
      </w:r>
      <w:r>
        <w:rPr>
          <w:bCs/>
          <w:lang w:val="uk-UA"/>
        </w:rPr>
        <w:t>у Дніпровській</w:t>
      </w:r>
      <w:r w:rsidR="005C58E5" w:rsidRPr="00EE6612">
        <w:rPr>
          <w:bCs/>
          <w:lang w:val="uk-UA"/>
        </w:rPr>
        <w:t>, 5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>341 –</w:t>
      </w:r>
      <w:r w:rsidR="00663AE8" w:rsidRPr="00EE6612">
        <w:rPr>
          <w:bCs/>
          <w:lang w:val="uk-UA"/>
        </w:rPr>
        <w:t xml:space="preserve"> </w:t>
      </w:r>
      <w:r>
        <w:rPr>
          <w:bCs/>
          <w:lang w:val="uk-UA"/>
        </w:rPr>
        <w:t>у Запорізькій</w:t>
      </w:r>
      <w:r w:rsidR="005C58E5" w:rsidRPr="00EE6612">
        <w:rPr>
          <w:bCs/>
          <w:lang w:val="uk-UA"/>
        </w:rPr>
        <w:t>, 11</w:t>
      </w:r>
      <w:r>
        <w:rPr>
          <w:bCs/>
          <w:lang w:val="uk-UA"/>
        </w:rPr>
        <w:t xml:space="preserve"> </w:t>
      </w:r>
      <w:r w:rsidR="005C58E5" w:rsidRPr="00EE6612">
        <w:rPr>
          <w:bCs/>
          <w:lang w:val="uk-UA"/>
        </w:rPr>
        <w:t xml:space="preserve">133 – </w:t>
      </w:r>
      <w:r>
        <w:rPr>
          <w:bCs/>
          <w:lang w:val="uk-UA"/>
        </w:rPr>
        <w:t>у Харківській областях</w:t>
      </w:r>
      <w:r w:rsidR="005C58E5" w:rsidRPr="00EE6612">
        <w:rPr>
          <w:bCs/>
          <w:lang w:val="uk-UA"/>
        </w:rPr>
        <w:t>)</w:t>
      </w:r>
    </w:p>
    <w:p w:rsidR="005C58E5" w:rsidRPr="00EE6612" w:rsidRDefault="00EE6612" w:rsidP="004F26E3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lang w:val="uk-UA"/>
        </w:rPr>
      </w:pPr>
      <w:r>
        <w:rPr>
          <w:bCs/>
          <w:lang w:val="uk-UA"/>
        </w:rPr>
        <w:t xml:space="preserve">з боку </w:t>
      </w:r>
      <w:r>
        <w:rPr>
          <w:lang w:val="uk-UA"/>
        </w:rPr>
        <w:t>соціальних працівників</w:t>
      </w:r>
      <w:r w:rsidR="005C58E5" w:rsidRPr="00EE6612">
        <w:rPr>
          <w:bCs/>
          <w:lang w:val="uk-UA"/>
        </w:rPr>
        <w:t xml:space="preserve">: </w:t>
      </w:r>
      <w:r w:rsidR="005C58E5" w:rsidRPr="00EE661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5C58E5" w:rsidRPr="00EE6612">
        <w:rPr>
          <w:b/>
          <w:bCs/>
          <w:lang w:val="uk-UA"/>
        </w:rPr>
        <w:t>125</w:t>
      </w:r>
      <w:r w:rsidR="005C58E5" w:rsidRPr="00EE6612">
        <w:rPr>
          <w:bCs/>
          <w:lang w:val="uk-UA"/>
        </w:rPr>
        <w:t xml:space="preserve"> (975 – </w:t>
      </w:r>
      <w:r>
        <w:rPr>
          <w:bCs/>
          <w:lang w:val="uk-UA"/>
        </w:rPr>
        <w:t>у Донецькій</w:t>
      </w:r>
      <w:r w:rsidR="005C58E5" w:rsidRPr="00EE6612">
        <w:rPr>
          <w:bCs/>
          <w:lang w:val="uk-UA"/>
        </w:rPr>
        <w:t xml:space="preserve">, 150 – </w:t>
      </w:r>
      <w:r>
        <w:rPr>
          <w:bCs/>
          <w:lang w:val="uk-UA"/>
        </w:rPr>
        <w:t>у Дніпровській областях</w:t>
      </w:r>
      <w:r w:rsidR="005C58E5" w:rsidRPr="00EE6612">
        <w:rPr>
          <w:bCs/>
          <w:lang w:val="uk-UA"/>
        </w:rPr>
        <w:t>)</w:t>
      </w:r>
    </w:p>
    <w:p w:rsidR="005C58E5" w:rsidRPr="00EE6612" w:rsidRDefault="00EE6612" w:rsidP="004F26E3">
      <w:pPr>
        <w:pStyle w:val="ListParagraph"/>
        <w:numPr>
          <w:ilvl w:val="0"/>
          <w:numId w:val="25"/>
        </w:numPr>
        <w:spacing w:before="120" w:after="120" w:line="276" w:lineRule="auto"/>
        <w:jc w:val="both"/>
        <w:rPr>
          <w:lang w:val="uk-UA"/>
        </w:rPr>
      </w:pPr>
      <w:r>
        <w:rPr>
          <w:bCs/>
          <w:lang w:val="uk-UA"/>
        </w:rPr>
        <w:t>з боку шкільних психологів під час семінарів для шкільних лідерів</w:t>
      </w:r>
      <w:r w:rsidR="005C58E5" w:rsidRPr="00EE6612">
        <w:rPr>
          <w:bCs/>
          <w:lang w:val="uk-UA"/>
        </w:rPr>
        <w:t xml:space="preserve"> (</w:t>
      </w:r>
      <w:r>
        <w:rPr>
          <w:bCs/>
          <w:lang w:val="uk-UA"/>
        </w:rPr>
        <w:t>школярі у віці</w:t>
      </w:r>
      <w:r w:rsidR="005C58E5" w:rsidRPr="00EE6612">
        <w:rPr>
          <w:bCs/>
          <w:lang w:val="uk-UA"/>
        </w:rPr>
        <w:t xml:space="preserve"> 14-17 </w:t>
      </w:r>
      <w:r>
        <w:rPr>
          <w:bCs/>
          <w:lang w:val="uk-UA"/>
        </w:rPr>
        <w:t>років</w:t>
      </w:r>
      <w:r w:rsidR="005C58E5" w:rsidRPr="00EE6612">
        <w:rPr>
          <w:bCs/>
          <w:lang w:val="uk-UA"/>
        </w:rPr>
        <w:t xml:space="preserve">): </w:t>
      </w:r>
      <w:r w:rsidR="005C58E5" w:rsidRPr="00EE6612">
        <w:rPr>
          <w:b/>
          <w:bCs/>
          <w:lang w:val="uk-UA"/>
        </w:rPr>
        <w:t>43</w:t>
      </w:r>
      <w:r>
        <w:rPr>
          <w:b/>
          <w:bCs/>
          <w:lang w:val="uk-UA"/>
        </w:rPr>
        <w:t xml:space="preserve"> </w:t>
      </w:r>
      <w:r w:rsidR="005C58E5" w:rsidRPr="00EE6612">
        <w:rPr>
          <w:b/>
          <w:bCs/>
          <w:lang w:val="uk-UA"/>
        </w:rPr>
        <w:t>020</w:t>
      </w:r>
      <w:r w:rsidR="005C58E5" w:rsidRPr="00EE6612">
        <w:rPr>
          <w:bCs/>
          <w:lang w:val="uk-UA"/>
        </w:rPr>
        <w:t xml:space="preserve"> </w:t>
      </w:r>
      <w:r>
        <w:rPr>
          <w:bCs/>
          <w:lang w:val="uk-UA"/>
        </w:rPr>
        <w:t>у п’яти областях</w:t>
      </w:r>
      <w:r w:rsidR="005C58E5" w:rsidRPr="00EE6612">
        <w:rPr>
          <w:bCs/>
          <w:lang w:val="uk-UA"/>
        </w:rPr>
        <w:t>.</w:t>
      </w:r>
    </w:p>
    <w:p w:rsidR="005C58E5" w:rsidRPr="00764261" w:rsidRDefault="00F548D1" w:rsidP="004F26E3">
      <w:pPr>
        <w:spacing w:before="120" w:after="120" w:line="276" w:lineRule="auto"/>
        <w:ind w:left="360"/>
        <w:jc w:val="both"/>
        <w:rPr>
          <w:lang w:val="en-GB"/>
        </w:rPr>
      </w:pPr>
      <w:r>
        <w:rPr>
          <w:lang w:val="uk-UA"/>
        </w:rPr>
        <w:t xml:space="preserve">Вчителі, психологи </w:t>
      </w:r>
      <w:r w:rsidR="00FA2985">
        <w:rPr>
          <w:lang w:val="uk-UA"/>
        </w:rPr>
        <w:t>та</w:t>
      </w:r>
      <w:r>
        <w:rPr>
          <w:lang w:val="uk-UA"/>
        </w:rPr>
        <w:t xml:space="preserve"> соціальні працівники також </w:t>
      </w:r>
      <w:r w:rsidR="00FA2985">
        <w:rPr>
          <w:lang w:val="uk-UA"/>
        </w:rPr>
        <w:t>проводили</w:t>
      </w:r>
      <w:r>
        <w:rPr>
          <w:lang w:val="uk-UA"/>
        </w:rPr>
        <w:t xml:space="preserve"> інформаційні зустрічі, групові та індивідуальні консультації для вихователів та співробітників шк</w:t>
      </w:r>
      <w:r w:rsidR="00FA2985">
        <w:rPr>
          <w:lang w:val="uk-UA"/>
        </w:rPr>
        <w:t>і</w:t>
      </w:r>
      <w:r>
        <w:rPr>
          <w:lang w:val="uk-UA"/>
        </w:rPr>
        <w:t xml:space="preserve">л, адміністрації, психологів, інших </w:t>
      </w:r>
      <w:r w:rsidR="00FA2985">
        <w:rPr>
          <w:lang w:val="uk-UA"/>
        </w:rPr>
        <w:t>спеціалістів</w:t>
      </w:r>
      <w:r>
        <w:rPr>
          <w:lang w:val="uk-UA"/>
        </w:rPr>
        <w:t xml:space="preserve">. </w:t>
      </w:r>
      <w:r w:rsidR="00FA2985">
        <w:rPr>
          <w:lang w:val="uk-UA"/>
        </w:rPr>
        <w:t>Кількість учасників</w:t>
      </w:r>
      <w:r>
        <w:rPr>
          <w:lang w:val="uk-UA"/>
        </w:rPr>
        <w:t xml:space="preserve"> (</w:t>
      </w:r>
      <w:r w:rsidR="00FA2985">
        <w:rPr>
          <w:lang w:val="uk-UA"/>
        </w:rPr>
        <w:t>згідно отриманих звітів) є наступною</w:t>
      </w:r>
      <w:r w:rsidR="005C58E5" w:rsidRPr="00764261">
        <w:rPr>
          <w:bCs/>
          <w:lang w:val="en-GB"/>
        </w:rPr>
        <w:t>:</w:t>
      </w:r>
    </w:p>
    <w:p w:rsidR="005C58E5" w:rsidRPr="00FA2985" w:rsidRDefault="00FA2985" w:rsidP="004F26E3">
      <w:pPr>
        <w:pStyle w:val="ListParagraph"/>
        <w:numPr>
          <w:ilvl w:val="0"/>
          <w:numId w:val="29"/>
        </w:numPr>
        <w:spacing w:before="120" w:after="120" w:line="276" w:lineRule="auto"/>
        <w:jc w:val="both"/>
        <w:rPr>
          <w:lang w:val="ru-RU"/>
        </w:rPr>
      </w:pPr>
      <w:r>
        <w:rPr>
          <w:bCs/>
          <w:lang w:val="uk-UA"/>
        </w:rPr>
        <w:t>Кількість охоплених батьків</w:t>
      </w:r>
      <w:r w:rsidR="005C58E5" w:rsidRPr="00FA2985">
        <w:rPr>
          <w:bCs/>
          <w:lang w:val="ru-RU"/>
        </w:rPr>
        <w:t xml:space="preserve">: </w:t>
      </w:r>
      <w:r w:rsidR="005C58E5" w:rsidRPr="00FA2985">
        <w:rPr>
          <w:b/>
          <w:bCs/>
          <w:lang w:val="ru-RU"/>
        </w:rPr>
        <w:t>50</w:t>
      </w:r>
      <w:r>
        <w:rPr>
          <w:b/>
          <w:bCs/>
          <w:lang w:val="uk-UA"/>
        </w:rPr>
        <w:t xml:space="preserve"> </w:t>
      </w:r>
      <w:r w:rsidR="005C58E5" w:rsidRPr="00FA2985">
        <w:rPr>
          <w:b/>
          <w:bCs/>
          <w:lang w:val="ru-RU"/>
        </w:rPr>
        <w:t>190</w:t>
      </w:r>
      <w:r w:rsidR="005C58E5" w:rsidRPr="00FA2985">
        <w:rPr>
          <w:bCs/>
          <w:lang w:val="ru-RU"/>
        </w:rPr>
        <w:t xml:space="preserve"> (9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ru-RU"/>
        </w:rPr>
        <w:t xml:space="preserve">858 – </w:t>
      </w:r>
      <w:r>
        <w:rPr>
          <w:bCs/>
          <w:lang w:val="uk-UA"/>
        </w:rPr>
        <w:t>у Донецькій</w:t>
      </w:r>
      <w:r w:rsidR="005C58E5" w:rsidRPr="00FA2985">
        <w:rPr>
          <w:bCs/>
          <w:lang w:val="ru-RU"/>
        </w:rPr>
        <w:t>, 5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ru-RU"/>
        </w:rPr>
        <w:t xml:space="preserve">202 – </w:t>
      </w:r>
      <w:r>
        <w:rPr>
          <w:bCs/>
          <w:lang w:val="uk-UA"/>
        </w:rPr>
        <w:t>у Луганській</w:t>
      </w:r>
      <w:r w:rsidR="005C58E5" w:rsidRPr="00FA2985">
        <w:rPr>
          <w:bCs/>
          <w:lang w:val="ru-RU"/>
        </w:rPr>
        <w:t>, 8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ru-RU"/>
        </w:rPr>
        <w:t xml:space="preserve">043 – </w:t>
      </w:r>
      <w:r>
        <w:rPr>
          <w:bCs/>
          <w:lang w:val="uk-UA"/>
        </w:rPr>
        <w:t>у Дніпровській</w:t>
      </w:r>
      <w:r w:rsidR="005C58E5" w:rsidRPr="00FA2985">
        <w:rPr>
          <w:bCs/>
          <w:lang w:val="ru-RU"/>
        </w:rPr>
        <w:t>, 14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ru-RU"/>
        </w:rPr>
        <w:t>079 –</w:t>
      </w:r>
      <w:r w:rsidR="00663AE8" w:rsidRPr="00FA2985">
        <w:rPr>
          <w:bCs/>
          <w:lang w:val="ru-RU"/>
        </w:rPr>
        <w:t xml:space="preserve"> </w:t>
      </w:r>
      <w:r>
        <w:rPr>
          <w:bCs/>
          <w:lang w:val="uk-UA"/>
        </w:rPr>
        <w:t>у Запорізькій</w:t>
      </w:r>
      <w:r w:rsidR="005C58E5" w:rsidRPr="00FA2985">
        <w:rPr>
          <w:bCs/>
          <w:lang w:val="ru-RU"/>
        </w:rPr>
        <w:t>, 13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ru-RU"/>
        </w:rPr>
        <w:t xml:space="preserve">008 – </w:t>
      </w:r>
      <w:r>
        <w:rPr>
          <w:bCs/>
          <w:lang w:val="uk-UA"/>
        </w:rPr>
        <w:t>у Харківській областях</w:t>
      </w:r>
      <w:r w:rsidR="005C58E5" w:rsidRPr="00FA2985">
        <w:rPr>
          <w:bCs/>
          <w:lang w:val="ru-RU"/>
        </w:rPr>
        <w:t xml:space="preserve">). </w:t>
      </w:r>
    </w:p>
    <w:p w:rsidR="005C58E5" w:rsidRPr="00FA2985" w:rsidRDefault="00FA2985" w:rsidP="004F26E3">
      <w:pPr>
        <w:pStyle w:val="ListParagraph"/>
        <w:numPr>
          <w:ilvl w:val="0"/>
          <w:numId w:val="29"/>
        </w:numPr>
        <w:spacing w:before="120" w:after="120" w:line="276" w:lineRule="auto"/>
        <w:jc w:val="both"/>
        <w:rPr>
          <w:lang w:val="ru-RU"/>
        </w:rPr>
      </w:pPr>
      <w:r w:rsidRPr="00FA2985">
        <w:rPr>
          <w:bCs/>
          <w:lang w:val="uk-UA"/>
        </w:rPr>
        <w:t xml:space="preserve">Кількість </w:t>
      </w:r>
      <w:r>
        <w:rPr>
          <w:bCs/>
          <w:lang w:val="uk-UA"/>
        </w:rPr>
        <w:t>охоплених вчителів та інших співробітників шкіл</w:t>
      </w:r>
      <w:r w:rsidR="005C58E5" w:rsidRPr="00FA2985">
        <w:rPr>
          <w:bCs/>
          <w:lang w:val="uk-UA"/>
        </w:rPr>
        <w:t xml:space="preserve">: </w:t>
      </w:r>
      <w:r w:rsidR="005C58E5" w:rsidRPr="00FA2985">
        <w:rPr>
          <w:b/>
          <w:bCs/>
          <w:lang w:val="uk-UA"/>
        </w:rPr>
        <w:t>12</w:t>
      </w:r>
      <w:r>
        <w:rPr>
          <w:b/>
          <w:bCs/>
          <w:lang w:val="uk-UA"/>
        </w:rPr>
        <w:t xml:space="preserve"> </w:t>
      </w:r>
      <w:r w:rsidR="005C58E5" w:rsidRPr="00FA2985">
        <w:rPr>
          <w:b/>
          <w:bCs/>
          <w:lang w:val="uk-UA"/>
        </w:rPr>
        <w:t>725</w:t>
      </w:r>
      <w:r w:rsidR="005C58E5" w:rsidRPr="00FA2985">
        <w:rPr>
          <w:bCs/>
          <w:lang w:val="uk-UA"/>
        </w:rPr>
        <w:t xml:space="preserve"> (2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uk-UA"/>
        </w:rPr>
        <w:t xml:space="preserve">467 – </w:t>
      </w:r>
      <w:r>
        <w:rPr>
          <w:bCs/>
          <w:lang w:val="uk-UA"/>
        </w:rPr>
        <w:t>у Донецькій</w:t>
      </w:r>
      <w:r w:rsidR="005C58E5" w:rsidRPr="00FA2985">
        <w:rPr>
          <w:bCs/>
          <w:lang w:val="uk-UA"/>
        </w:rPr>
        <w:t>, 1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uk-UA"/>
        </w:rPr>
        <w:t xml:space="preserve">161 – </w:t>
      </w:r>
      <w:r>
        <w:rPr>
          <w:bCs/>
          <w:lang w:val="uk-UA"/>
        </w:rPr>
        <w:t>у Луганській</w:t>
      </w:r>
      <w:r w:rsidR="005C58E5" w:rsidRPr="00FA2985">
        <w:rPr>
          <w:bCs/>
          <w:lang w:val="uk-UA"/>
        </w:rPr>
        <w:t>, 2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uk-UA"/>
        </w:rPr>
        <w:t xml:space="preserve">998 – </w:t>
      </w:r>
      <w:r>
        <w:rPr>
          <w:bCs/>
          <w:lang w:val="uk-UA"/>
        </w:rPr>
        <w:t>у Дніпровській</w:t>
      </w:r>
      <w:r w:rsidR="005C58E5" w:rsidRPr="00FA2985">
        <w:rPr>
          <w:bCs/>
          <w:lang w:val="uk-UA"/>
        </w:rPr>
        <w:t>, 1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uk-UA"/>
        </w:rPr>
        <w:t>547 –</w:t>
      </w:r>
      <w:r w:rsidR="00663AE8" w:rsidRPr="00FA2985">
        <w:rPr>
          <w:bCs/>
          <w:lang w:val="uk-UA"/>
        </w:rPr>
        <w:t xml:space="preserve"> </w:t>
      </w:r>
      <w:r>
        <w:rPr>
          <w:bCs/>
          <w:lang w:val="uk-UA"/>
        </w:rPr>
        <w:t>у Запорізькій</w:t>
      </w:r>
      <w:r w:rsidR="005C58E5" w:rsidRPr="00FA2985">
        <w:rPr>
          <w:bCs/>
          <w:lang w:val="uk-UA"/>
        </w:rPr>
        <w:t>, 4</w:t>
      </w:r>
      <w:r>
        <w:rPr>
          <w:bCs/>
          <w:lang w:val="uk-UA"/>
        </w:rPr>
        <w:t xml:space="preserve"> </w:t>
      </w:r>
      <w:r w:rsidR="005C58E5" w:rsidRPr="00FA2985">
        <w:rPr>
          <w:bCs/>
          <w:lang w:val="uk-UA"/>
        </w:rPr>
        <w:t xml:space="preserve">552 - </w:t>
      </w:r>
      <w:r>
        <w:rPr>
          <w:bCs/>
          <w:lang w:val="uk-UA"/>
        </w:rPr>
        <w:t>у Харківській областях</w:t>
      </w:r>
      <w:r w:rsidR="005C58E5" w:rsidRPr="00FA2985">
        <w:rPr>
          <w:bCs/>
          <w:lang w:val="uk-UA"/>
        </w:rPr>
        <w:t>) (</w:t>
      </w:r>
      <w:r>
        <w:rPr>
          <w:bCs/>
          <w:lang w:val="uk-UA"/>
        </w:rPr>
        <w:t>Додаток</w:t>
      </w:r>
      <w:r w:rsidR="005C58E5" w:rsidRPr="00FA2985">
        <w:rPr>
          <w:bCs/>
          <w:lang w:val="uk-UA"/>
        </w:rPr>
        <w:t xml:space="preserve"> 17, 18, 19, 20</w:t>
      </w:r>
      <w:r w:rsidR="005C58E5" w:rsidRPr="00FA2985">
        <w:rPr>
          <w:bCs/>
          <w:lang w:val="ru-RU"/>
        </w:rPr>
        <w:t>, 21).</w:t>
      </w:r>
    </w:p>
    <w:p w:rsidR="005C58E5" w:rsidRPr="00FA2985" w:rsidRDefault="005C58E5" w:rsidP="004F26E3">
      <w:pPr>
        <w:pStyle w:val="ListParagraph"/>
        <w:spacing w:before="120" w:after="120" w:line="276" w:lineRule="auto"/>
        <w:ind w:left="0"/>
        <w:jc w:val="both"/>
        <w:rPr>
          <w:i/>
          <w:iCs/>
          <w:lang w:val="ru-RU"/>
        </w:rPr>
      </w:pPr>
    </w:p>
    <w:p w:rsidR="005C58E5" w:rsidRPr="00B24C8F" w:rsidRDefault="00A304F5" w:rsidP="004F26E3">
      <w:pPr>
        <w:pStyle w:val="ListParagraph"/>
        <w:spacing w:before="120" w:after="120" w:line="276" w:lineRule="auto"/>
        <w:ind w:left="0"/>
        <w:jc w:val="both"/>
        <w:rPr>
          <w:lang w:val="uk-UA"/>
        </w:rPr>
      </w:pPr>
      <w:r w:rsidRPr="00B24C8F">
        <w:rPr>
          <w:i/>
          <w:iCs/>
          <w:lang w:val="uk-UA"/>
        </w:rPr>
        <w:t xml:space="preserve">Спеціалізована психотерапевтична допомога </w:t>
      </w:r>
    </w:p>
    <w:p w:rsidR="005C58E5" w:rsidRPr="00B24C8F" w:rsidRDefault="00F548D1" w:rsidP="004F26E3">
      <w:pPr>
        <w:pStyle w:val="ListParagraph"/>
        <w:spacing w:before="120" w:after="120" w:line="276" w:lineRule="auto"/>
        <w:ind w:left="0"/>
        <w:jc w:val="both"/>
        <w:rPr>
          <w:lang w:val="uk-UA"/>
        </w:rPr>
      </w:pPr>
      <w:r w:rsidRPr="00B24C8F">
        <w:rPr>
          <w:lang w:val="uk-UA"/>
        </w:rPr>
        <w:t>Центр психотерапевтичної допомоги (Центр психосоціальної реабілітації</w:t>
      </w:r>
      <w:r w:rsidR="00B24C8F" w:rsidRPr="00B24C8F">
        <w:rPr>
          <w:lang w:val="uk-UA"/>
        </w:rPr>
        <w:t xml:space="preserve"> НаУКМА</w:t>
      </w:r>
      <w:r w:rsidRPr="00B24C8F">
        <w:rPr>
          <w:lang w:val="uk-UA"/>
        </w:rPr>
        <w:t xml:space="preserve">) був відкритий </w:t>
      </w:r>
      <w:r w:rsidR="00B24C8F">
        <w:rPr>
          <w:lang w:val="uk-UA"/>
        </w:rPr>
        <w:t>у</w:t>
      </w:r>
      <w:r w:rsidRPr="00B24C8F">
        <w:rPr>
          <w:lang w:val="uk-UA"/>
        </w:rPr>
        <w:t xml:space="preserve"> Слов</w:t>
      </w:r>
      <w:r w:rsidR="00B24C8F">
        <w:rPr>
          <w:lang w:val="uk-UA"/>
        </w:rPr>
        <w:t>’</w:t>
      </w:r>
      <w:r w:rsidRPr="00B24C8F">
        <w:rPr>
          <w:lang w:val="uk-UA"/>
        </w:rPr>
        <w:t>янськ</w:t>
      </w:r>
      <w:r w:rsidR="00B24C8F">
        <w:rPr>
          <w:lang w:val="uk-UA"/>
        </w:rPr>
        <w:t>у</w:t>
      </w:r>
      <w:r w:rsidRPr="00B24C8F">
        <w:rPr>
          <w:lang w:val="uk-UA"/>
        </w:rPr>
        <w:t xml:space="preserve"> у вересні 2015 року</w:t>
      </w:r>
      <w:r w:rsidR="00B24C8F">
        <w:rPr>
          <w:lang w:val="uk-UA"/>
        </w:rPr>
        <w:t>,</w:t>
      </w:r>
      <w:r w:rsidRPr="00B24C8F">
        <w:rPr>
          <w:lang w:val="uk-UA"/>
        </w:rPr>
        <w:t xml:space="preserve"> та </w:t>
      </w:r>
      <w:r w:rsidR="00B24C8F">
        <w:rPr>
          <w:lang w:val="uk-UA"/>
        </w:rPr>
        <w:t>у</w:t>
      </w:r>
      <w:r w:rsidRPr="00B24C8F">
        <w:rPr>
          <w:lang w:val="uk-UA"/>
        </w:rPr>
        <w:t xml:space="preserve"> рамках </w:t>
      </w:r>
      <w:r w:rsidR="00B24C8F">
        <w:rPr>
          <w:lang w:val="uk-UA"/>
        </w:rPr>
        <w:t>П</w:t>
      </w:r>
      <w:r w:rsidRPr="00B24C8F">
        <w:rPr>
          <w:lang w:val="uk-UA"/>
        </w:rPr>
        <w:t xml:space="preserve">роекту </w:t>
      </w:r>
      <w:r w:rsidR="00B24C8F">
        <w:rPr>
          <w:lang w:val="uk-UA"/>
        </w:rPr>
        <w:t xml:space="preserve">забезпечив надання </w:t>
      </w:r>
      <w:r w:rsidRPr="00B24C8F">
        <w:rPr>
          <w:lang w:val="uk-UA"/>
        </w:rPr>
        <w:t>спеціалізован</w:t>
      </w:r>
      <w:r w:rsidR="00B24C8F">
        <w:rPr>
          <w:lang w:val="uk-UA"/>
        </w:rPr>
        <w:t>ої</w:t>
      </w:r>
      <w:r w:rsidRPr="00B24C8F">
        <w:rPr>
          <w:lang w:val="uk-UA"/>
        </w:rPr>
        <w:t xml:space="preserve"> психотерапевтичн</w:t>
      </w:r>
      <w:r w:rsidR="00B24C8F">
        <w:rPr>
          <w:lang w:val="uk-UA"/>
        </w:rPr>
        <w:t>ої</w:t>
      </w:r>
      <w:r w:rsidRPr="00B24C8F">
        <w:rPr>
          <w:lang w:val="uk-UA"/>
        </w:rPr>
        <w:t xml:space="preserve"> та психосоціальної допомоги діт</w:t>
      </w:r>
      <w:r w:rsidR="00B24C8F">
        <w:rPr>
          <w:lang w:val="uk-UA"/>
        </w:rPr>
        <w:t>ям</w:t>
      </w:r>
      <w:r w:rsidRPr="00B24C8F">
        <w:rPr>
          <w:lang w:val="uk-UA"/>
        </w:rPr>
        <w:t>, сім</w:t>
      </w:r>
      <w:r w:rsidR="00B24C8F">
        <w:rPr>
          <w:lang w:val="uk-UA"/>
        </w:rPr>
        <w:t>’ям</w:t>
      </w:r>
      <w:r w:rsidRPr="00B24C8F">
        <w:rPr>
          <w:lang w:val="uk-UA"/>
        </w:rPr>
        <w:t xml:space="preserve"> та </w:t>
      </w:r>
      <w:r w:rsidR="00B24C8F">
        <w:rPr>
          <w:lang w:val="uk-UA"/>
        </w:rPr>
        <w:t>усім громадянам, які</w:t>
      </w:r>
      <w:r w:rsidRPr="00B24C8F">
        <w:rPr>
          <w:lang w:val="uk-UA"/>
        </w:rPr>
        <w:t xml:space="preserve"> </w:t>
      </w:r>
      <w:r w:rsidR="00B24C8F">
        <w:rPr>
          <w:lang w:val="uk-UA"/>
        </w:rPr>
        <w:t>пережили</w:t>
      </w:r>
      <w:r w:rsidRPr="00B24C8F">
        <w:rPr>
          <w:lang w:val="uk-UA"/>
        </w:rPr>
        <w:t xml:space="preserve"> психологічн</w:t>
      </w:r>
      <w:r w:rsidR="00B24C8F">
        <w:rPr>
          <w:lang w:val="uk-UA"/>
        </w:rPr>
        <w:t>у</w:t>
      </w:r>
      <w:r w:rsidRPr="00B24C8F">
        <w:rPr>
          <w:lang w:val="uk-UA"/>
        </w:rPr>
        <w:t xml:space="preserve"> травм</w:t>
      </w:r>
      <w:r w:rsidR="00B24C8F">
        <w:rPr>
          <w:lang w:val="uk-UA"/>
        </w:rPr>
        <w:t>у</w:t>
      </w:r>
      <w:r w:rsidR="005C58E5" w:rsidRPr="00B24C8F">
        <w:rPr>
          <w:bCs/>
          <w:lang w:val="uk-UA"/>
        </w:rPr>
        <w:t xml:space="preserve">. </w:t>
      </w:r>
    </w:p>
    <w:p w:rsidR="005C58E5" w:rsidRPr="00B24C8F" w:rsidRDefault="00F548D1" w:rsidP="004F26E3">
      <w:pPr>
        <w:spacing w:before="120" w:after="120" w:line="276" w:lineRule="auto"/>
        <w:jc w:val="both"/>
        <w:rPr>
          <w:lang w:val="uk-UA"/>
        </w:rPr>
      </w:pPr>
      <w:r w:rsidRPr="00B24C8F">
        <w:rPr>
          <w:lang w:val="uk-UA"/>
        </w:rPr>
        <w:t xml:space="preserve">Протягом </w:t>
      </w:r>
      <w:r w:rsidR="00F2654A">
        <w:rPr>
          <w:lang w:val="uk-UA"/>
        </w:rPr>
        <w:t>періоду реалізації П</w:t>
      </w:r>
      <w:r w:rsidRPr="00B24C8F">
        <w:rPr>
          <w:lang w:val="uk-UA"/>
        </w:rPr>
        <w:t>роекту психологи, психотерапевти</w:t>
      </w:r>
      <w:r w:rsidR="00F2654A">
        <w:rPr>
          <w:lang w:val="uk-UA"/>
        </w:rPr>
        <w:t xml:space="preserve"> та</w:t>
      </w:r>
      <w:r w:rsidRPr="00B24C8F">
        <w:rPr>
          <w:lang w:val="uk-UA"/>
        </w:rPr>
        <w:t xml:space="preserve"> соціальні працівники </w:t>
      </w:r>
      <w:r w:rsidR="00F2654A">
        <w:rPr>
          <w:lang w:val="uk-UA"/>
        </w:rPr>
        <w:t>Центру провели</w:t>
      </w:r>
      <w:r w:rsidR="005C58E5" w:rsidRPr="00B24C8F">
        <w:rPr>
          <w:bCs/>
          <w:lang w:val="uk-UA"/>
        </w:rPr>
        <w:t>:</w:t>
      </w:r>
    </w:p>
    <w:p w:rsidR="005C58E5" w:rsidRPr="00764261" w:rsidRDefault="00F548D1" w:rsidP="004F26E3">
      <w:pPr>
        <w:pStyle w:val="ListParagraph"/>
        <w:numPr>
          <w:ilvl w:val="0"/>
          <w:numId w:val="30"/>
        </w:numPr>
        <w:spacing w:before="120" w:after="120" w:line="276" w:lineRule="auto"/>
        <w:jc w:val="both"/>
        <w:rPr>
          <w:lang w:val="en-GB"/>
        </w:rPr>
      </w:pPr>
      <w:r w:rsidRPr="00B24C8F">
        <w:rPr>
          <w:lang w:val="uk-UA"/>
        </w:rPr>
        <w:t>580 індивідуальн</w:t>
      </w:r>
      <w:r w:rsidR="00F2654A">
        <w:rPr>
          <w:lang w:val="uk-UA"/>
        </w:rPr>
        <w:t>их</w:t>
      </w:r>
      <w:r w:rsidRPr="00B24C8F">
        <w:rPr>
          <w:lang w:val="uk-UA"/>
        </w:rPr>
        <w:t xml:space="preserve"> консультаці</w:t>
      </w:r>
      <w:r w:rsidR="00F2654A">
        <w:rPr>
          <w:lang w:val="uk-UA"/>
        </w:rPr>
        <w:t>й</w:t>
      </w:r>
      <w:r w:rsidRPr="00B24C8F">
        <w:rPr>
          <w:lang w:val="uk-UA"/>
        </w:rPr>
        <w:t xml:space="preserve"> для 20 дітей</w:t>
      </w:r>
      <w:r>
        <w:rPr>
          <w:lang w:val="uk-UA"/>
        </w:rPr>
        <w:t xml:space="preserve"> </w:t>
      </w:r>
      <w:r w:rsidR="00F2654A">
        <w:rPr>
          <w:lang w:val="uk-UA"/>
        </w:rPr>
        <w:t>та</w:t>
      </w:r>
    </w:p>
    <w:p w:rsidR="005C58E5" w:rsidRPr="00764261" w:rsidRDefault="005C58E5" w:rsidP="004F26E3">
      <w:pPr>
        <w:pStyle w:val="ListParagraph"/>
        <w:numPr>
          <w:ilvl w:val="0"/>
          <w:numId w:val="30"/>
        </w:numPr>
        <w:spacing w:before="120" w:after="120" w:line="276" w:lineRule="auto"/>
        <w:jc w:val="both"/>
        <w:rPr>
          <w:lang w:val="en-GB"/>
        </w:rPr>
      </w:pPr>
      <w:r w:rsidRPr="00764261">
        <w:rPr>
          <w:bCs/>
          <w:lang w:val="en-GB"/>
        </w:rPr>
        <w:t xml:space="preserve">108 </w:t>
      </w:r>
      <w:r w:rsidR="00F2654A">
        <w:rPr>
          <w:bCs/>
          <w:lang w:val="uk-UA"/>
        </w:rPr>
        <w:t>сімейних консультацій</w:t>
      </w:r>
      <w:r w:rsidRPr="00764261">
        <w:rPr>
          <w:bCs/>
          <w:lang w:val="en-GB"/>
        </w:rPr>
        <w:t xml:space="preserve"> </w:t>
      </w:r>
      <w:r w:rsidR="00F2654A">
        <w:rPr>
          <w:bCs/>
          <w:lang w:val="uk-UA"/>
        </w:rPr>
        <w:t>для</w:t>
      </w:r>
      <w:r w:rsidRPr="00764261">
        <w:rPr>
          <w:bCs/>
          <w:lang w:val="en-GB"/>
        </w:rPr>
        <w:t xml:space="preserve"> 63 </w:t>
      </w:r>
      <w:r w:rsidR="00F2654A">
        <w:rPr>
          <w:bCs/>
          <w:lang w:val="uk-UA"/>
        </w:rPr>
        <w:t>дітей</w:t>
      </w:r>
    </w:p>
    <w:p w:rsidR="005C58E5" w:rsidRPr="00764261" w:rsidRDefault="00F2654A" w:rsidP="004F26E3">
      <w:pPr>
        <w:pStyle w:val="ListParagraph"/>
        <w:numPr>
          <w:ilvl w:val="0"/>
          <w:numId w:val="30"/>
        </w:numPr>
        <w:spacing w:before="120" w:after="120" w:line="276" w:lineRule="auto"/>
        <w:jc w:val="both"/>
        <w:rPr>
          <w:lang w:val="en-GB"/>
        </w:rPr>
      </w:pPr>
      <w:r>
        <w:rPr>
          <w:bCs/>
          <w:lang w:val="uk-UA"/>
        </w:rPr>
        <w:t>групові лікувальні заходи</w:t>
      </w:r>
      <w:r w:rsidR="005C58E5" w:rsidRPr="00764261">
        <w:rPr>
          <w:bCs/>
          <w:lang w:val="en-GB"/>
        </w:rPr>
        <w:t>:</w:t>
      </w:r>
    </w:p>
    <w:p w:rsidR="005C58E5" w:rsidRPr="00F2654A" w:rsidRDefault="005C58E5" w:rsidP="004F26E3">
      <w:pPr>
        <w:pStyle w:val="ListParagraph"/>
        <w:numPr>
          <w:ilvl w:val="0"/>
          <w:numId w:val="31"/>
        </w:numPr>
        <w:spacing w:before="120" w:after="120" w:line="276" w:lineRule="auto"/>
        <w:ind w:left="0" w:firstLine="680"/>
        <w:jc w:val="both"/>
        <w:rPr>
          <w:lang w:val="ru-RU"/>
        </w:rPr>
      </w:pPr>
      <w:r w:rsidRPr="00F2654A">
        <w:rPr>
          <w:bCs/>
          <w:lang w:val="ru-RU"/>
        </w:rPr>
        <w:t xml:space="preserve">12 </w:t>
      </w:r>
      <w:r w:rsidR="00F2654A">
        <w:rPr>
          <w:bCs/>
          <w:lang w:val="uk-UA"/>
        </w:rPr>
        <w:t>семінарів</w:t>
      </w:r>
      <w:r w:rsidRPr="00F2654A">
        <w:rPr>
          <w:bCs/>
          <w:lang w:val="ru-RU"/>
        </w:rPr>
        <w:t xml:space="preserve"> (</w:t>
      </w:r>
      <w:r w:rsidR="00F2654A">
        <w:rPr>
          <w:bCs/>
          <w:lang w:val="uk-UA"/>
        </w:rPr>
        <w:t>арт</w:t>
      </w:r>
      <w:r w:rsidRPr="00F2654A">
        <w:rPr>
          <w:bCs/>
          <w:lang w:val="ru-RU"/>
        </w:rPr>
        <w:t>-</w:t>
      </w:r>
      <w:r w:rsidR="00F2654A">
        <w:rPr>
          <w:bCs/>
          <w:lang w:val="uk-UA"/>
        </w:rPr>
        <w:t>терапія</w:t>
      </w:r>
      <w:r w:rsidRPr="00F2654A">
        <w:rPr>
          <w:bCs/>
          <w:lang w:val="ru-RU"/>
        </w:rPr>
        <w:t xml:space="preserve">) </w:t>
      </w:r>
      <w:r w:rsidR="00F2654A">
        <w:rPr>
          <w:bCs/>
          <w:lang w:val="uk-UA"/>
        </w:rPr>
        <w:t>для</w:t>
      </w:r>
      <w:r w:rsidRPr="00F2654A">
        <w:rPr>
          <w:bCs/>
          <w:lang w:val="ru-RU"/>
        </w:rPr>
        <w:t xml:space="preserve"> 37 </w:t>
      </w:r>
      <w:r w:rsidR="00F2654A">
        <w:rPr>
          <w:bCs/>
          <w:lang w:val="uk-UA"/>
        </w:rPr>
        <w:t>дітей</w:t>
      </w:r>
    </w:p>
    <w:p w:rsidR="005C58E5" w:rsidRPr="00F2654A" w:rsidRDefault="005C58E5" w:rsidP="004F26E3">
      <w:pPr>
        <w:pStyle w:val="ListParagraph"/>
        <w:numPr>
          <w:ilvl w:val="0"/>
          <w:numId w:val="31"/>
        </w:numPr>
        <w:spacing w:before="120" w:after="120" w:line="276" w:lineRule="auto"/>
        <w:ind w:left="0" w:firstLine="680"/>
        <w:jc w:val="both"/>
        <w:rPr>
          <w:lang w:val="ru-RU"/>
        </w:rPr>
      </w:pPr>
      <w:r w:rsidRPr="00F2654A">
        <w:rPr>
          <w:bCs/>
          <w:lang w:val="ru-RU"/>
        </w:rPr>
        <w:t xml:space="preserve">10 </w:t>
      </w:r>
      <w:r w:rsidR="00F2654A">
        <w:rPr>
          <w:bCs/>
          <w:lang w:val="uk-UA"/>
        </w:rPr>
        <w:t>групових зустрічей</w:t>
      </w:r>
      <w:r w:rsidRPr="00F2654A">
        <w:rPr>
          <w:bCs/>
          <w:lang w:val="ru-RU"/>
        </w:rPr>
        <w:t xml:space="preserve"> </w:t>
      </w:r>
      <w:r w:rsidR="00F2654A">
        <w:rPr>
          <w:bCs/>
          <w:lang w:val="uk-UA"/>
        </w:rPr>
        <w:t>для</w:t>
      </w:r>
      <w:r w:rsidRPr="00F2654A">
        <w:rPr>
          <w:bCs/>
          <w:lang w:val="ru-RU"/>
        </w:rPr>
        <w:t xml:space="preserve"> 5 </w:t>
      </w:r>
      <w:r w:rsidR="00F2654A">
        <w:rPr>
          <w:bCs/>
          <w:lang w:val="uk-UA"/>
        </w:rPr>
        <w:t>дітей</w:t>
      </w:r>
    </w:p>
    <w:p w:rsidR="005C58E5" w:rsidRPr="00F2654A" w:rsidRDefault="005C58E5" w:rsidP="004F26E3">
      <w:pPr>
        <w:pStyle w:val="ListParagraph"/>
        <w:numPr>
          <w:ilvl w:val="0"/>
          <w:numId w:val="31"/>
        </w:numPr>
        <w:spacing w:before="120" w:after="120" w:line="276" w:lineRule="auto"/>
        <w:ind w:left="0" w:firstLine="680"/>
        <w:jc w:val="both"/>
        <w:rPr>
          <w:lang w:val="uk-UA"/>
        </w:rPr>
      </w:pPr>
      <w:r w:rsidRPr="00F2654A">
        <w:rPr>
          <w:bCs/>
          <w:lang w:val="uk-UA"/>
        </w:rPr>
        <w:t xml:space="preserve">3 </w:t>
      </w:r>
      <w:r w:rsidR="00F2654A" w:rsidRPr="00F2654A">
        <w:rPr>
          <w:bCs/>
          <w:lang w:val="uk-UA"/>
        </w:rPr>
        <w:t>групові зустрічі для підлітків «Діти і війна» (для</w:t>
      </w:r>
      <w:r w:rsidRPr="00F2654A">
        <w:rPr>
          <w:bCs/>
          <w:lang w:val="uk-UA"/>
        </w:rPr>
        <w:t xml:space="preserve"> 10 </w:t>
      </w:r>
      <w:r w:rsidR="00F2654A" w:rsidRPr="00F2654A">
        <w:rPr>
          <w:bCs/>
          <w:lang w:val="uk-UA"/>
        </w:rPr>
        <w:t>осіб)</w:t>
      </w:r>
    </w:p>
    <w:p w:rsidR="005C58E5" w:rsidRPr="00F2654A" w:rsidRDefault="005C58E5" w:rsidP="004F26E3">
      <w:pPr>
        <w:pStyle w:val="ListParagraph"/>
        <w:numPr>
          <w:ilvl w:val="0"/>
          <w:numId w:val="31"/>
        </w:numPr>
        <w:spacing w:before="120" w:after="120" w:line="276" w:lineRule="auto"/>
        <w:ind w:left="0" w:firstLine="680"/>
        <w:jc w:val="both"/>
        <w:rPr>
          <w:lang w:val="uk-UA"/>
        </w:rPr>
      </w:pPr>
      <w:r w:rsidRPr="00F2654A">
        <w:rPr>
          <w:bCs/>
          <w:lang w:val="uk-UA"/>
        </w:rPr>
        <w:lastRenderedPageBreak/>
        <w:t xml:space="preserve">8 </w:t>
      </w:r>
      <w:r w:rsidR="00F2654A">
        <w:rPr>
          <w:bCs/>
          <w:lang w:val="uk-UA"/>
        </w:rPr>
        <w:t>підтримуючих зустрічей для</w:t>
      </w:r>
      <w:r w:rsidRPr="00F2654A">
        <w:rPr>
          <w:bCs/>
          <w:lang w:val="uk-UA"/>
        </w:rPr>
        <w:t xml:space="preserve"> 7 </w:t>
      </w:r>
      <w:r w:rsidR="00F2654A">
        <w:rPr>
          <w:bCs/>
          <w:lang w:val="uk-UA"/>
        </w:rPr>
        <w:t>підлітків</w:t>
      </w:r>
    </w:p>
    <w:p w:rsidR="005C58E5" w:rsidRPr="00F2654A" w:rsidRDefault="00F2654A" w:rsidP="004F26E3">
      <w:pPr>
        <w:pStyle w:val="ListParagraph"/>
        <w:numPr>
          <w:ilvl w:val="0"/>
          <w:numId w:val="31"/>
        </w:numPr>
        <w:spacing w:before="120" w:after="120" w:line="276" w:lineRule="auto"/>
        <w:ind w:left="737" w:hanging="57"/>
        <w:jc w:val="both"/>
        <w:rPr>
          <w:lang w:val="uk-UA"/>
        </w:rPr>
      </w:pPr>
      <w:r>
        <w:rPr>
          <w:bCs/>
          <w:lang w:val="uk-UA"/>
        </w:rPr>
        <w:t>піскову терапію</w:t>
      </w:r>
      <w:r w:rsidR="005C58E5" w:rsidRPr="00F2654A">
        <w:rPr>
          <w:bCs/>
          <w:lang w:val="uk-UA"/>
        </w:rPr>
        <w:t xml:space="preserve"> </w:t>
      </w:r>
      <w:r>
        <w:rPr>
          <w:bCs/>
          <w:lang w:val="uk-UA"/>
        </w:rPr>
        <w:t>у</w:t>
      </w:r>
      <w:r w:rsidR="005C58E5" w:rsidRPr="00F2654A">
        <w:rPr>
          <w:bCs/>
          <w:lang w:val="uk-UA"/>
        </w:rPr>
        <w:t xml:space="preserve"> </w:t>
      </w:r>
      <w:r>
        <w:rPr>
          <w:bCs/>
          <w:lang w:val="uk-UA"/>
        </w:rPr>
        <w:t>Слов’янську та Лимані за участі</w:t>
      </w:r>
      <w:r w:rsidR="005C58E5" w:rsidRPr="00F2654A">
        <w:rPr>
          <w:bCs/>
          <w:lang w:val="uk-UA"/>
        </w:rPr>
        <w:t xml:space="preserve"> 145 </w:t>
      </w:r>
      <w:r>
        <w:rPr>
          <w:bCs/>
          <w:lang w:val="uk-UA"/>
        </w:rPr>
        <w:t>дітей</w:t>
      </w:r>
      <w:r w:rsidR="005C58E5" w:rsidRPr="00F2654A">
        <w:rPr>
          <w:bCs/>
          <w:lang w:val="uk-UA"/>
        </w:rPr>
        <w:t>.</w:t>
      </w:r>
    </w:p>
    <w:p w:rsidR="005C58E5" w:rsidRPr="0094689D" w:rsidRDefault="00F548D1" w:rsidP="004F26E3">
      <w:p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>В цілому, 2</w:t>
      </w:r>
      <w:r w:rsidR="0094689D">
        <w:rPr>
          <w:lang w:val="uk-UA"/>
        </w:rPr>
        <w:t xml:space="preserve"> </w:t>
      </w:r>
      <w:r>
        <w:rPr>
          <w:lang w:val="uk-UA"/>
        </w:rPr>
        <w:t xml:space="preserve">045 дітей </w:t>
      </w:r>
      <w:r w:rsidR="0094689D">
        <w:rPr>
          <w:lang w:val="uk-UA"/>
        </w:rPr>
        <w:t xml:space="preserve">та </w:t>
      </w:r>
      <w:r>
        <w:rPr>
          <w:lang w:val="uk-UA"/>
        </w:rPr>
        <w:t xml:space="preserve">підлітків </w:t>
      </w:r>
      <w:r w:rsidR="0094689D">
        <w:rPr>
          <w:lang w:val="uk-UA"/>
        </w:rPr>
        <w:t>взяли</w:t>
      </w:r>
      <w:r>
        <w:rPr>
          <w:lang w:val="uk-UA"/>
        </w:rPr>
        <w:t xml:space="preserve"> участь у діяльності Центру</w:t>
      </w:r>
      <w:r w:rsidR="005C58E5" w:rsidRPr="0094689D">
        <w:rPr>
          <w:bCs/>
          <w:lang w:val="ru-RU"/>
        </w:rPr>
        <w:t>.</w:t>
      </w:r>
    </w:p>
    <w:p w:rsidR="005C58E5" w:rsidRPr="0094689D" w:rsidRDefault="005C58E5" w:rsidP="004F26E3">
      <w:pPr>
        <w:spacing w:before="120" w:after="120" w:line="276" w:lineRule="auto"/>
        <w:jc w:val="both"/>
        <w:rPr>
          <w:bCs/>
          <w:lang w:val="ru-RU"/>
        </w:rPr>
      </w:pPr>
    </w:p>
    <w:p w:rsidR="005C58E5" w:rsidRPr="006A19E5" w:rsidRDefault="006A19E5" w:rsidP="004F26E3">
      <w:pPr>
        <w:spacing w:before="120" w:after="120" w:line="276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Координаційна діяльність</w:t>
      </w:r>
    </w:p>
    <w:p w:rsidR="005C58E5" w:rsidRPr="00087180" w:rsidRDefault="00F548D1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Координаці</w:t>
      </w:r>
      <w:r w:rsidR="00087180">
        <w:rPr>
          <w:lang w:val="uk-UA"/>
        </w:rPr>
        <w:t>йна</w:t>
      </w:r>
      <w:r>
        <w:rPr>
          <w:lang w:val="uk-UA"/>
        </w:rPr>
        <w:t xml:space="preserve"> діяльність, </w:t>
      </w:r>
      <w:r w:rsidR="00087180">
        <w:rPr>
          <w:lang w:val="uk-UA"/>
        </w:rPr>
        <w:t>яка була впроваджена</w:t>
      </w:r>
      <w:r>
        <w:rPr>
          <w:lang w:val="uk-UA"/>
        </w:rPr>
        <w:t xml:space="preserve"> експертами </w:t>
      </w:r>
      <w:r w:rsidR="00087180">
        <w:rPr>
          <w:lang w:val="uk-UA"/>
        </w:rPr>
        <w:t>П</w:t>
      </w:r>
      <w:r>
        <w:rPr>
          <w:lang w:val="uk-UA"/>
        </w:rPr>
        <w:t xml:space="preserve">роекту (6 місцевих координаторів </w:t>
      </w:r>
      <w:r w:rsidR="00087180">
        <w:rPr>
          <w:lang w:val="uk-UA"/>
        </w:rPr>
        <w:t>П</w:t>
      </w:r>
      <w:r>
        <w:rPr>
          <w:lang w:val="uk-UA"/>
        </w:rPr>
        <w:t>роект</w:t>
      </w:r>
      <w:r w:rsidR="00087180">
        <w:rPr>
          <w:lang w:val="uk-UA"/>
        </w:rPr>
        <w:t>у</w:t>
      </w:r>
      <w:r>
        <w:rPr>
          <w:lang w:val="uk-UA"/>
        </w:rPr>
        <w:t xml:space="preserve">) </w:t>
      </w:r>
      <w:r w:rsidR="00087180">
        <w:rPr>
          <w:lang w:val="uk-UA"/>
        </w:rPr>
        <w:t>у</w:t>
      </w:r>
      <w:r>
        <w:rPr>
          <w:lang w:val="uk-UA"/>
        </w:rPr>
        <w:t xml:space="preserve"> п</w:t>
      </w:r>
      <w:r w:rsidR="00087180">
        <w:rPr>
          <w:lang w:val="uk-UA"/>
        </w:rPr>
        <w:t>’</w:t>
      </w:r>
      <w:r>
        <w:rPr>
          <w:lang w:val="uk-UA"/>
        </w:rPr>
        <w:t>яти східних областях дозволи</w:t>
      </w:r>
      <w:r w:rsidR="00087180">
        <w:rPr>
          <w:lang w:val="uk-UA"/>
        </w:rPr>
        <w:t>ла</w:t>
      </w:r>
      <w:r>
        <w:rPr>
          <w:lang w:val="uk-UA"/>
        </w:rPr>
        <w:t xml:space="preserve"> </w:t>
      </w:r>
      <w:r w:rsidR="00087180">
        <w:rPr>
          <w:lang w:val="uk-UA"/>
        </w:rPr>
        <w:t>налагодити комунікацію</w:t>
      </w:r>
      <w:r>
        <w:rPr>
          <w:lang w:val="uk-UA"/>
        </w:rPr>
        <w:t xml:space="preserve"> і співпрац</w:t>
      </w:r>
      <w:r w:rsidR="00087180">
        <w:rPr>
          <w:lang w:val="uk-UA"/>
        </w:rPr>
        <w:t>ю</w:t>
      </w:r>
      <w:r>
        <w:rPr>
          <w:lang w:val="uk-UA"/>
        </w:rPr>
        <w:t xml:space="preserve"> між різними організаціями (урядовими, неурядовими, міжнародними), </w:t>
      </w:r>
      <w:r w:rsidR="00087180">
        <w:rPr>
          <w:lang w:val="uk-UA"/>
        </w:rPr>
        <w:t xml:space="preserve">які </w:t>
      </w:r>
      <w:r>
        <w:rPr>
          <w:lang w:val="uk-UA"/>
        </w:rPr>
        <w:t>надають психо</w:t>
      </w:r>
      <w:r w:rsidR="00087180">
        <w:rPr>
          <w:lang w:val="uk-UA"/>
        </w:rPr>
        <w:t>соціальну</w:t>
      </w:r>
      <w:r>
        <w:rPr>
          <w:lang w:val="uk-UA"/>
        </w:rPr>
        <w:t xml:space="preserve"> </w:t>
      </w:r>
      <w:r w:rsidR="00087180">
        <w:rPr>
          <w:lang w:val="uk-UA"/>
        </w:rPr>
        <w:t>підтримку</w:t>
      </w:r>
      <w:r>
        <w:rPr>
          <w:lang w:val="uk-UA"/>
        </w:rPr>
        <w:t xml:space="preserve"> дітям </w:t>
      </w:r>
      <w:r w:rsidR="00087180">
        <w:rPr>
          <w:lang w:val="uk-UA"/>
        </w:rPr>
        <w:t>та</w:t>
      </w:r>
      <w:r>
        <w:rPr>
          <w:lang w:val="uk-UA"/>
        </w:rPr>
        <w:t xml:space="preserve"> їх</w:t>
      </w:r>
      <w:r w:rsidR="00087180">
        <w:rPr>
          <w:lang w:val="uk-UA"/>
        </w:rPr>
        <w:t>нім</w:t>
      </w:r>
      <w:r>
        <w:rPr>
          <w:lang w:val="uk-UA"/>
        </w:rPr>
        <w:t xml:space="preserve"> сім</w:t>
      </w:r>
      <w:r w:rsidR="00087180">
        <w:rPr>
          <w:lang w:val="uk-UA"/>
        </w:rPr>
        <w:t>’ям</w:t>
      </w:r>
      <w:r>
        <w:rPr>
          <w:lang w:val="uk-UA"/>
        </w:rPr>
        <w:t xml:space="preserve"> на регіональному рівні з акцентом на напр</w:t>
      </w:r>
      <w:r w:rsidR="00087180">
        <w:rPr>
          <w:lang w:val="uk-UA"/>
        </w:rPr>
        <w:t>авленні</w:t>
      </w:r>
      <w:r>
        <w:rPr>
          <w:lang w:val="uk-UA"/>
        </w:rPr>
        <w:t>, обмін</w:t>
      </w:r>
      <w:r w:rsidR="00087180">
        <w:rPr>
          <w:lang w:val="uk-UA"/>
        </w:rPr>
        <w:t>і</w:t>
      </w:r>
      <w:r>
        <w:rPr>
          <w:lang w:val="uk-UA"/>
        </w:rPr>
        <w:t xml:space="preserve"> інформацією </w:t>
      </w:r>
      <w:r w:rsidR="00087180">
        <w:rPr>
          <w:lang w:val="uk-UA"/>
        </w:rPr>
        <w:t>та</w:t>
      </w:r>
      <w:r>
        <w:rPr>
          <w:lang w:val="uk-UA"/>
        </w:rPr>
        <w:t xml:space="preserve"> розвитк</w:t>
      </w:r>
      <w:r w:rsidR="00087180">
        <w:rPr>
          <w:lang w:val="uk-UA"/>
        </w:rPr>
        <w:t>ові</w:t>
      </w:r>
      <w:r>
        <w:rPr>
          <w:lang w:val="uk-UA"/>
        </w:rPr>
        <w:t xml:space="preserve"> професійної мережі</w:t>
      </w:r>
      <w:r w:rsidR="005C58E5" w:rsidRPr="00087180">
        <w:rPr>
          <w:bCs/>
          <w:lang w:val="uk-UA"/>
        </w:rPr>
        <w:t>.</w:t>
      </w:r>
    </w:p>
    <w:p w:rsidR="005C58E5" w:rsidRPr="00E93D3A" w:rsidRDefault="00F548D1" w:rsidP="004F26E3">
      <w:p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 xml:space="preserve">За шість місяців (січень - червень 2016 </w:t>
      </w:r>
      <w:r w:rsidR="00E93D3A">
        <w:rPr>
          <w:lang w:val="uk-UA"/>
        </w:rPr>
        <w:t>р</w:t>
      </w:r>
      <w:r>
        <w:rPr>
          <w:lang w:val="uk-UA"/>
        </w:rPr>
        <w:t>.) місцев</w:t>
      </w:r>
      <w:r w:rsidR="00E93D3A">
        <w:rPr>
          <w:lang w:val="uk-UA"/>
        </w:rPr>
        <w:t>і</w:t>
      </w:r>
      <w:r>
        <w:rPr>
          <w:lang w:val="uk-UA"/>
        </w:rPr>
        <w:t xml:space="preserve"> координатор</w:t>
      </w:r>
      <w:r w:rsidR="00E93D3A">
        <w:rPr>
          <w:lang w:val="uk-UA"/>
        </w:rPr>
        <w:t>и Проекту</w:t>
      </w:r>
      <w:r w:rsidR="005C58E5" w:rsidRPr="00E93D3A">
        <w:rPr>
          <w:bCs/>
          <w:lang w:val="ru-RU"/>
        </w:rPr>
        <w:t>:</w:t>
      </w:r>
    </w:p>
    <w:p w:rsidR="005C58E5" w:rsidRPr="00E93D3A" w:rsidRDefault="00F548D1" w:rsidP="004F26E3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>онов</w:t>
      </w:r>
      <w:r w:rsidR="00E93D3A">
        <w:rPr>
          <w:lang w:val="uk-UA"/>
        </w:rPr>
        <w:t>или</w:t>
      </w:r>
      <w:r>
        <w:rPr>
          <w:lang w:val="uk-UA"/>
        </w:rPr>
        <w:t xml:space="preserve"> регіональн</w:t>
      </w:r>
      <w:r w:rsidR="00E93D3A">
        <w:rPr>
          <w:lang w:val="uk-UA"/>
        </w:rPr>
        <w:t>і</w:t>
      </w:r>
      <w:r>
        <w:rPr>
          <w:lang w:val="uk-UA"/>
        </w:rPr>
        <w:t xml:space="preserve"> баз</w:t>
      </w:r>
      <w:r w:rsidR="00E93D3A">
        <w:rPr>
          <w:lang w:val="uk-UA"/>
        </w:rPr>
        <w:t>и</w:t>
      </w:r>
      <w:r>
        <w:rPr>
          <w:lang w:val="uk-UA"/>
        </w:rPr>
        <w:t xml:space="preserve"> даних </w:t>
      </w:r>
      <w:r w:rsidR="00E93D3A">
        <w:rPr>
          <w:lang w:val="uk-UA"/>
        </w:rPr>
        <w:t xml:space="preserve">контактів </w:t>
      </w:r>
      <w:r>
        <w:rPr>
          <w:lang w:val="uk-UA"/>
        </w:rPr>
        <w:t xml:space="preserve">постачальників послуг </w:t>
      </w:r>
      <w:r w:rsidR="00E93D3A">
        <w:rPr>
          <w:lang w:val="uk-UA"/>
        </w:rPr>
        <w:t>ПСП</w:t>
      </w:r>
      <w:r>
        <w:rPr>
          <w:lang w:val="uk-UA"/>
        </w:rPr>
        <w:t xml:space="preserve"> для дітей </w:t>
      </w:r>
      <w:r w:rsidR="00E93D3A">
        <w:rPr>
          <w:lang w:val="uk-UA"/>
        </w:rPr>
        <w:t>та</w:t>
      </w:r>
      <w:r>
        <w:rPr>
          <w:lang w:val="uk-UA"/>
        </w:rPr>
        <w:t xml:space="preserve"> </w:t>
      </w:r>
      <w:r w:rsidR="00E93D3A">
        <w:rPr>
          <w:lang w:val="uk-UA"/>
        </w:rPr>
        <w:t>внесли їх до</w:t>
      </w:r>
      <w:r>
        <w:rPr>
          <w:lang w:val="uk-UA"/>
        </w:rPr>
        <w:t xml:space="preserve"> загально</w:t>
      </w:r>
      <w:r w:rsidR="00E93D3A">
        <w:rPr>
          <w:lang w:val="uk-UA"/>
        </w:rPr>
        <w:t>ї</w:t>
      </w:r>
      <w:r>
        <w:rPr>
          <w:lang w:val="uk-UA"/>
        </w:rPr>
        <w:t xml:space="preserve"> баз</w:t>
      </w:r>
      <w:r w:rsidR="00E93D3A">
        <w:rPr>
          <w:lang w:val="uk-UA"/>
        </w:rPr>
        <w:t>и</w:t>
      </w:r>
      <w:r>
        <w:rPr>
          <w:lang w:val="uk-UA"/>
        </w:rPr>
        <w:t xml:space="preserve"> даних </w:t>
      </w:r>
      <w:r w:rsidR="00E93D3A">
        <w:rPr>
          <w:lang w:val="uk-UA"/>
        </w:rPr>
        <w:t>під</w:t>
      </w:r>
      <w:r>
        <w:rPr>
          <w:lang w:val="uk-UA"/>
        </w:rPr>
        <w:t xml:space="preserve">-кластера </w:t>
      </w:r>
      <w:r w:rsidR="00E93D3A">
        <w:rPr>
          <w:lang w:val="uk-UA"/>
        </w:rPr>
        <w:t>ПЗПСП</w:t>
      </w:r>
      <w:r>
        <w:rPr>
          <w:lang w:val="uk-UA"/>
        </w:rPr>
        <w:t xml:space="preserve"> </w:t>
      </w:r>
    </w:p>
    <w:p w:rsidR="005C58E5" w:rsidRPr="00DB49EA" w:rsidRDefault="00DB49EA" w:rsidP="004F26E3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>розробили</w:t>
      </w:r>
      <w:r w:rsidR="00A66153">
        <w:rPr>
          <w:lang w:val="uk-UA"/>
        </w:rPr>
        <w:t xml:space="preserve"> календарі </w:t>
      </w:r>
      <w:r>
        <w:rPr>
          <w:lang w:val="uk-UA"/>
        </w:rPr>
        <w:t>спільних заходів</w:t>
      </w:r>
      <w:r w:rsidR="00A66153">
        <w:rPr>
          <w:lang w:val="uk-UA"/>
        </w:rPr>
        <w:t xml:space="preserve"> для регіональних зацікавлених сторін</w:t>
      </w:r>
    </w:p>
    <w:p w:rsidR="005C58E5" w:rsidRPr="00DB49EA" w:rsidRDefault="00A66153" w:rsidP="004F26E3">
      <w:pPr>
        <w:pStyle w:val="ListParagraph"/>
        <w:numPr>
          <w:ilvl w:val="0"/>
          <w:numId w:val="32"/>
        </w:num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>взяли участь у регіональн</w:t>
      </w:r>
      <w:r w:rsidR="00DB49EA">
        <w:rPr>
          <w:lang w:val="uk-UA"/>
        </w:rPr>
        <w:t>их засіданнях кластерів ПЗПСП, CP та</w:t>
      </w:r>
      <w:r>
        <w:rPr>
          <w:lang w:val="uk-UA"/>
        </w:rPr>
        <w:t xml:space="preserve"> HP </w:t>
      </w:r>
    </w:p>
    <w:p w:rsidR="005C58E5" w:rsidRPr="00DB49EA" w:rsidRDefault="00A66153" w:rsidP="004F26E3">
      <w:pPr>
        <w:pStyle w:val="ListParagraph"/>
        <w:numPr>
          <w:ilvl w:val="0"/>
          <w:numId w:val="32"/>
        </w:numPr>
        <w:spacing w:before="120" w:after="120" w:line="276" w:lineRule="auto"/>
        <w:jc w:val="both"/>
      </w:pPr>
      <w:r>
        <w:rPr>
          <w:lang w:val="uk-UA"/>
        </w:rPr>
        <w:t>прове</w:t>
      </w:r>
      <w:r w:rsidR="00DB49EA">
        <w:rPr>
          <w:lang w:val="uk-UA"/>
        </w:rPr>
        <w:t>ли</w:t>
      </w:r>
      <w:r>
        <w:rPr>
          <w:lang w:val="uk-UA"/>
        </w:rPr>
        <w:t xml:space="preserve"> 16 загальн</w:t>
      </w:r>
      <w:r w:rsidR="00DB49EA">
        <w:rPr>
          <w:lang w:val="uk-UA"/>
        </w:rPr>
        <w:t>их</w:t>
      </w:r>
      <w:r>
        <w:rPr>
          <w:lang w:val="uk-UA"/>
        </w:rPr>
        <w:t xml:space="preserve"> </w:t>
      </w:r>
      <w:r w:rsidR="00DB49EA">
        <w:rPr>
          <w:lang w:val="uk-UA"/>
        </w:rPr>
        <w:t>зборів</w:t>
      </w:r>
      <w:r>
        <w:rPr>
          <w:lang w:val="uk-UA"/>
        </w:rPr>
        <w:t xml:space="preserve"> зацікавлених сторін в регіонах</w:t>
      </w:r>
      <w:r w:rsidR="00DB49EA">
        <w:rPr>
          <w:lang w:val="uk-UA"/>
        </w:rPr>
        <w:t>, присвячених</w:t>
      </w:r>
      <w:r>
        <w:rPr>
          <w:lang w:val="uk-UA"/>
        </w:rPr>
        <w:t xml:space="preserve"> діяльн</w:t>
      </w:r>
      <w:r w:rsidR="00DB49EA">
        <w:rPr>
          <w:lang w:val="uk-UA"/>
        </w:rPr>
        <w:t>ості</w:t>
      </w:r>
      <w:r>
        <w:rPr>
          <w:lang w:val="uk-UA"/>
        </w:rPr>
        <w:t xml:space="preserve"> </w:t>
      </w:r>
      <w:r w:rsidR="00DB49EA">
        <w:rPr>
          <w:lang w:val="uk-UA"/>
        </w:rPr>
        <w:t>та основним досягненням П</w:t>
      </w:r>
      <w:r>
        <w:rPr>
          <w:lang w:val="uk-UA"/>
        </w:rPr>
        <w:t>роекту (</w:t>
      </w:r>
      <w:r w:rsidR="00DB49EA">
        <w:rPr>
          <w:lang w:val="uk-UA"/>
        </w:rPr>
        <w:t>розвиток</w:t>
      </w:r>
      <w:r>
        <w:rPr>
          <w:lang w:val="uk-UA"/>
        </w:rPr>
        <w:t xml:space="preserve"> потенціалу психологів, </w:t>
      </w:r>
      <w:r w:rsidR="00DB49EA">
        <w:rPr>
          <w:lang w:val="uk-UA"/>
        </w:rPr>
        <w:t>учителів та</w:t>
      </w:r>
      <w:r>
        <w:rPr>
          <w:lang w:val="uk-UA"/>
        </w:rPr>
        <w:t xml:space="preserve"> соціальних працівників, механізм направлення) (зразок презентації: </w:t>
      </w:r>
      <w:r w:rsidR="00DB49EA">
        <w:rPr>
          <w:lang w:val="uk-UA"/>
        </w:rPr>
        <w:t>див.</w:t>
      </w:r>
      <w:r>
        <w:rPr>
          <w:lang w:val="uk-UA"/>
        </w:rPr>
        <w:t xml:space="preserve"> Додаток</w:t>
      </w:r>
      <w:r w:rsidRPr="00DB49EA">
        <w:rPr>
          <w:bCs/>
        </w:rPr>
        <w:t xml:space="preserve"> </w:t>
      </w:r>
      <w:r w:rsidR="005C58E5" w:rsidRPr="00DB49EA">
        <w:rPr>
          <w:bCs/>
        </w:rPr>
        <w:t>23).</w:t>
      </w:r>
    </w:p>
    <w:p w:rsidR="005C58E5" w:rsidRPr="00C24207" w:rsidRDefault="00617AE1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Місцева</w:t>
      </w:r>
      <w:r w:rsidR="0064608A">
        <w:rPr>
          <w:lang w:val="uk-UA"/>
        </w:rPr>
        <w:t xml:space="preserve"> мережа послуг </w:t>
      </w:r>
      <w:r>
        <w:rPr>
          <w:lang w:val="uk-UA"/>
        </w:rPr>
        <w:t>ПСП</w:t>
      </w:r>
      <w:r w:rsidR="0064608A">
        <w:rPr>
          <w:lang w:val="uk-UA"/>
        </w:rPr>
        <w:t xml:space="preserve"> </w:t>
      </w:r>
      <w:r>
        <w:rPr>
          <w:lang w:val="uk-UA"/>
        </w:rPr>
        <w:t>та</w:t>
      </w:r>
      <w:r w:rsidR="0064608A">
        <w:rPr>
          <w:lang w:val="uk-UA"/>
        </w:rPr>
        <w:t xml:space="preserve"> єдиний інформаційний простір для </w:t>
      </w:r>
      <w:r>
        <w:rPr>
          <w:lang w:val="uk-UA"/>
        </w:rPr>
        <w:t>у</w:t>
      </w:r>
      <w:r w:rsidR="0064608A">
        <w:rPr>
          <w:lang w:val="uk-UA"/>
        </w:rPr>
        <w:t xml:space="preserve">сіх учасників дозволили </w:t>
      </w:r>
      <w:r>
        <w:rPr>
          <w:lang w:val="uk-UA"/>
        </w:rPr>
        <w:t xml:space="preserve">забезпечити </w:t>
      </w:r>
      <w:r w:rsidR="0064608A">
        <w:rPr>
          <w:lang w:val="uk-UA"/>
        </w:rPr>
        <w:t>ефективність системи направлен</w:t>
      </w:r>
      <w:r>
        <w:rPr>
          <w:lang w:val="uk-UA"/>
        </w:rPr>
        <w:t>ня</w:t>
      </w:r>
      <w:r w:rsidR="0064608A">
        <w:rPr>
          <w:lang w:val="uk-UA"/>
        </w:rPr>
        <w:t xml:space="preserve"> для дітей та їх</w:t>
      </w:r>
      <w:r>
        <w:rPr>
          <w:lang w:val="uk-UA"/>
        </w:rPr>
        <w:t>ніх</w:t>
      </w:r>
      <w:r w:rsidR="0064608A">
        <w:rPr>
          <w:lang w:val="uk-UA"/>
        </w:rPr>
        <w:t xml:space="preserve"> сімей</w:t>
      </w:r>
      <w:r>
        <w:rPr>
          <w:lang w:val="uk-UA"/>
        </w:rPr>
        <w:t>, які постраждали внаслідок конфлікту</w:t>
      </w:r>
      <w:r w:rsidR="0064608A">
        <w:rPr>
          <w:lang w:val="uk-UA"/>
        </w:rPr>
        <w:t xml:space="preserve">. Будучи не в змозі </w:t>
      </w:r>
      <w:r w:rsidR="000D1796">
        <w:rPr>
          <w:lang w:val="uk-UA"/>
        </w:rPr>
        <w:t xml:space="preserve">надати допомогу </w:t>
      </w:r>
      <w:r w:rsidR="0064608A">
        <w:rPr>
          <w:lang w:val="uk-UA"/>
        </w:rPr>
        <w:t xml:space="preserve">в деяких випадках (через брак ресурсів, фахівців, а також </w:t>
      </w:r>
      <w:r w:rsidR="000D1796">
        <w:rPr>
          <w:lang w:val="uk-UA"/>
        </w:rPr>
        <w:t xml:space="preserve">з </w:t>
      </w:r>
      <w:r w:rsidR="0064608A">
        <w:rPr>
          <w:lang w:val="uk-UA"/>
        </w:rPr>
        <w:t xml:space="preserve">будь-яких інших причин) </w:t>
      </w:r>
      <w:r w:rsidR="000D1796">
        <w:rPr>
          <w:lang w:val="uk-UA"/>
        </w:rPr>
        <w:t>постачальники послуг ПСП</w:t>
      </w:r>
      <w:r w:rsidR="0064608A">
        <w:rPr>
          <w:lang w:val="uk-UA"/>
        </w:rPr>
        <w:t xml:space="preserve"> інформ</w:t>
      </w:r>
      <w:r w:rsidR="000D1796">
        <w:rPr>
          <w:lang w:val="uk-UA"/>
        </w:rPr>
        <w:t>ували</w:t>
      </w:r>
      <w:r w:rsidR="0064608A">
        <w:rPr>
          <w:lang w:val="uk-UA"/>
        </w:rPr>
        <w:t xml:space="preserve"> про всі інші </w:t>
      </w:r>
      <w:r w:rsidR="000D1796">
        <w:rPr>
          <w:lang w:val="uk-UA"/>
        </w:rPr>
        <w:t>о</w:t>
      </w:r>
      <w:r w:rsidR="0064608A">
        <w:rPr>
          <w:lang w:val="uk-UA"/>
        </w:rPr>
        <w:t>рганізаці</w:t>
      </w:r>
      <w:r w:rsidR="000D1796">
        <w:rPr>
          <w:lang w:val="uk-UA"/>
        </w:rPr>
        <w:t>ї, які надають ПСП</w:t>
      </w:r>
      <w:r w:rsidR="0064608A">
        <w:rPr>
          <w:lang w:val="uk-UA"/>
        </w:rPr>
        <w:t xml:space="preserve"> на місцях, </w:t>
      </w:r>
      <w:r w:rsidR="000D1796">
        <w:rPr>
          <w:lang w:val="uk-UA"/>
        </w:rPr>
        <w:t xml:space="preserve">могли </w:t>
      </w:r>
      <w:r w:rsidR="0064608A">
        <w:rPr>
          <w:lang w:val="uk-UA"/>
        </w:rPr>
        <w:t>направляти клієнтів до постачальник</w:t>
      </w:r>
      <w:r w:rsidR="000D1796">
        <w:rPr>
          <w:lang w:val="uk-UA"/>
        </w:rPr>
        <w:t>ів</w:t>
      </w:r>
      <w:r w:rsidR="0064608A">
        <w:rPr>
          <w:lang w:val="uk-UA"/>
        </w:rPr>
        <w:t xml:space="preserve"> послуг, які </w:t>
      </w:r>
      <w:r w:rsidR="000D1796">
        <w:rPr>
          <w:lang w:val="uk-UA"/>
        </w:rPr>
        <w:t>мали можливість надати</w:t>
      </w:r>
      <w:r w:rsidR="0064608A">
        <w:rPr>
          <w:lang w:val="uk-UA"/>
        </w:rPr>
        <w:t xml:space="preserve"> необхідну підтримк</w:t>
      </w:r>
      <w:r w:rsidR="000D1796">
        <w:rPr>
          <w:lang w:val="uk-UA"/>
        </w:rPr>
        <w:t>у</w:t>
      </w:r>
      <w:r w:rsidR="005C58E5" w:rsidRPr="00C24207">
        <w:rPr>
          <w:bCs/>
          <w:lang w:val="uk-UA"/>
        </w:rPr>
        <w:t xml:space="preserve">. </w:t>
      </w:r>
    </w:p>
    <w:p w:rsidR="005C58E5" w:rsidRPr="001E3722" w:rsidRDefault="0064608A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Одним з </w:t>
      </w:r>
      <w:r w:rsidR="001E3722">
        <w:rPr>
          <w:lang w:val="uk-UA"/>
        </w:rPr>
        <w:t xml:space="preserve">основних </w:t>
      </w:r>
      <w:r>
        <w:rPr>
          <w:lang w:val="uk-UA"/>
        </w:rPr>
        <w:t xml:space="preserve">досягнень </w:t>
      </w:r>
      <w:r w:rsidR="001E3722">
        <w:rPr>
          <w:lang w:val="uk-UA"/>
        </w:rPr>
        <w:t xml:space="preserve">у рамках </w:t>
      </w:r>
      <w:r>
        <w:rPr>
          <w:lang w:val="uk-UA"/>
        </w:rPr>
        <w:t>координаці</w:t>
      </w:r>
      <w:r w:rsidR="001E3722">
        <w:rPr>
          <w:lang w:val="uk-UA"/>
        </w:rPr>
        <w:t>йної</w:t>
      </w:r>
      <w:r>
        <w:rPr>
          <w:lang w:val="uk-UA"/>
        </w:rPr>
        <w:t xml:space="preserve"> діяльності </w:t>
      </w:r>
      <w:r w:rsidR="001E3722">
        <w:rPr>
          <w:lang w:val="uk-UA"/>
        </w:rPr>
        <w:t>є налагодження</w:t>
      </w:r>
      <w:r>
        <w:rPr>
          <w:lang w:val="uk-UA"/>
        </w:rPr>
        <w:t xml:space="preserve"> тісн</w:t>
      </w:r>
      <w:r w:rsidR="001E3722">
        <w:rPr>
          <w:lang w:val="uk-UA"/>
        </w:rPr>
        <w:t>ої</w:t>
      </w:r>
      <w:r>
        <w:rPr>
          <w:lang w:val="uk-UA"/>
        </w:rPr>
        <w:t xml:space="preserve"> співпрац</w:t>
      </w:r>
      <w:r w:rsidR="001E3722">
        <w:rPr>
          <w:lang w:val="uk-UA"/>
        </w:rPr>
        <w:t>і</w:t>
      </w:r>
      <w:r>
        <w:rPr>
          <w:lang w:val="uk-UA"/>
        </w:rPr>
        <w:t xml:space="preserve"> з урядовою організацією </w:t>
      </w:r>
      <w:r w:rsidR="001E3722">
        <w:rPr>
          <w:lang w:val="uk-UA"/>
        </w:rPr>
        <w:t>–</w:t>
      </w:r>
      <w:r>
        <w:rPr>
          <w:lang w:val="uk-UA"/>
        </w:rPr>
        <w:t xml:space="preserve"> </w:t>
      </w:r>
      <w:r w:rsidR="001E3722">
        <w:rPr>
          <w:lang w:val="uk-UA"/>
        </w:rPr>
        <w:t>проведення регулярних зустрічей, оцінки</w:t>
      </w:r>
      <w:r>
        <w:rPr>
          <w:lang w:val="uk-UA"/>
        </w:rPr>
        <w:t xml:space="preserve"> потреб, </w:t>
      </w:r>
      <w:r w:rsidR="001E3722">
        <w:rPr>
          <w:lang w:val="uk-UA"/>
        </w:rPr>
        <w:t xml:space="preserve">надання </w:t>
      </w:r>
      <w:r>
        <w:rPr>
          <w:lang w:val="uk-UA"/>
        </w:rPr>
        <w:t>пропозиці</w:t>
      </w:r>
      <w:r w:rsidR="001E3722">
        <w:rPr>
          <w:lang w:val="uk-UA"/>
        </w:rPr>
        <w:t>й</w:t>
      </w:r>
      <w:r>
        <w:rPr>
          <w:lang w:val="uk-UA"/>
        </w:rPr>
        <w:t xml:space="preserve"> </w:t>
      </w:r>
      <w:r w:rsidR="001E3722">
        <w:rPr>
          <w:lang w:val="uk-UA"/>
        </w:rPr>
        <w:t>щодо</w:t>
      </w:r>
      <w:r>
        <w:rPr>
          <w:lang w:val="uk-UA"/>
        </w:rPr>
        <w:t xml:space="preserve"> спільн</w:t>
      </w:r>
      <w:r w:rsidR="001E3722">
        <w:rPr>
          <w:lang w:val="uk-UA"/>
        </w:rPr>
        <w:t>ої</w:t>
      </w:r>
      <w:r>
        <w:rPr>
          <w:lang w:val="uk-UA"/>
        </w:rPr>
        <w:t xml:space="preserve"> робот</w:t>
      </w:r>
      <w:r w:rsidR="001E3722">
        <w:rPr>
          <w:lang w:val="uk-UA"/>
        </w:rPr>
        <w:t>и</w:t>
      </w:r>
      <w:r>
        <w:rPr>
          <w:lang w:val="uk-UA"/>
        </w:rPr>
        <w:t xml:space="preserve"> за програмами </w:t>
      </w:r>
      <w:r w:rsidR="001E3722">
        <w:rPr>
          <w:lang w:val="uk-UA"/>
        </w:rPr>
        <w:t>надання ПСП</w:t>
      </w:r>
      <w:r>
        <w:rPr>
          <w:lang w:val="uk-UA"/>
        </w:rPr>
        <w:t xml:space="preserve"> на місцевому рівні</w:t>
      </w:r>
      <w:r w:rsidR="005C58E5" w:rsidRPr="001E3722">
        <w:rPr>
          <w:bCs/>
          <w:lang w:val="uk-UA"/>
        </w:rPr>
        <w:t>.</w:t>
      </w:r>
    </w:p>
    <w:p w:rsidR="005C58E5" w:rsidRPr="00DD4EB9" w:rsidRDefault="00DD4EB9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К</w:t>
      </w:r>
      <w:r w:rsidR="0064608A">
        <w:rPr>
          <w:lang w:val="uk-UA"/>
        </w:rPr>
        <w:t xml:space="preserve">алендар </w:t>
      </w:r>
      <w:r>
        <w:rPr>
          <w:lang w:val="uk-UA"/>
        </w:rPr>
        <w:t>спільних заходів</w:t>
      </w:r>
      <w:r w:rsidR="0064608A">
        <w:rPr>
          <w:lang w:val="uk-UA"/>
        </w:rPr>
        <w:t>, баз</w:t>
      </w:r>
      <w:r>
        <w:rPr>
          <w:lang w:val="uk-UA"/>
        </w:rPr>
        <w:t>а</w:t>
      </w:r>
      <w:r w:rsidR="0064608A">
        <w:rPr>
          <w:lang w:val="uk-UA"/>
        </w:rPr>
        <w:t xml:space="preserve"> даних </w:t>
      </w:r>
      <w:r>
        <w:rPr>
          <w:lang w:val="uk-UA"/>
        </w:rPr>
        <w:t>постачальників</w:t>
      </w:r>
      <w:r w:rsidR="0064608A">
        <w:rPr>
          <w:lang w:val="uk-UA"/>
        </w:rPr>
        <w:t xml:space="preserve"> послуг </w:t>
      </w:r>
      <w:r>
        <w:rPr>
          <w:lang w:val="uk-UA"/>
        </w:rPr>
        <w:t>ПСП</w:t>
      </w:r>
      <w:r w:rsidR="0064608A">
        <w:rPr>
          <w:lang w:val="uk-UA"/>
        </w:rPr>
        <w:t xml:space="preserve"> </w:t>
      </w:r>
      <w:r>
        <w:rPr>
          <w:lang w:val="uk-UA"/>
        </w:rPr>
        <w:t>та</w:t>
      </w:r>
      <w:r w:rsidR="0064608A">
        <w:rPr>
          <w:lang w:val="uk-UA"/>
        </w:rPr>
        <w:t xml:space="preserve"> регулярні координаційні наради дозволи</w:t>
      </w:r>
      <w:r>
        <w:rPr>
          <w:lang w:val="uk-UA"/>
        </w:rPr>
        <w:t>ли забезпечити</w:t>
      </w:r>
      <w:r w:rsidR="0064608A">
        <w:rPr>
          <w:lang w:val="uk-UA"/>
        </w:rPr>
        <w:t xml:space="preserve"> обмін інформацією між партнер</w:t>
      </w:r>
      <w:r>
        <w:rPr>
          <w:lang w:val="uk-UA"/>
        </w:rPr>
        <w:t>ськими</w:t>
      </w:r>
      <w:r w:rsidR="0064608A">
        <w:rPr>
          <w:lang w:val="uk-UA"/>
        </w:rPr>
        <w:t xml:space="preserve"> урядови</w:t>
      </w:r>
      <w:r>
        <w:rPr>
          <w:lang w:val="uk-UA"/>
        </w:rPr>
        <w:t>ми</w:t>
      </w:r>
      <w:r w:rsidR="0064608A">
        <w:rPr>
          <w:lang w:val="uk-UA"/>
        </w:rPr>
        <w:t xml:space="preserve"> </w:t>
      </w:r>
      <w:r>
        <w:rPr>
          <w:lang w:val="uk-UA"/>
        </w:rPr>
        <w:t>та</w:t>
      </w:r>
      <w:r w:rsidR="0064608A">
        <w:rPr>
          <w:lang w:val="uk-UA"/>
        </w:rPr>
        <w:t xml:space="preserve"> неурядових організаці</w:t>
      </w:r>
      <w:r>
        <w:rPr>
          <w:lang w:val="uk-UA"/>
        </w:rPr>
        <w:t>ями</w:t>
      </w:r>
      <w:r w:rsidR="0064608A">
        <w:rPr>
          <w:lang w:val="uk-UA"/>
        </w:rPr>
        <w:t xml:space="preserve">, </w:t>
      </w:r>
      <w:r>
        <w:rPr>
          <w:lang w:val="uk-UA"/>
        </w:rPr>
        <w:t xml:space="preserve">використання </w:t>
      </w:r>
      <w:r w:rsidR="0064608A">
        <w:rPr>
          <w:lang w:val="uk-UA"/>
        </w:rPr>
        <w:t>механізм</w:t>
      </w:r>
      <w:r>
        <w:rPr>
          <w:lang w:val="uk-UA"/>
        </w:rPr>
        <w:t>у</w:t>
      </w:r>
      <w:r w:rsidR="0064608A">
        <w:rPr>
          <w:lang w:val="uk-UA"/>
        </w:rPr>
        <w:t xml:space="preserve"> </w:t>
      </w:r>
      <w:r>
        <w:rPr>
          <w:lang w:val="uk-UA"/>
        </w:rPr>
        <w:t>направлення</w:t>
      </w:r>
      <w:r w:rsidR="0064608A">
        <w:rPr>
          <w:lang w:val="uk-UA"/>
        </w:rPr>
        <w:t xml:space="preserve">, обговорення потреб </w:t>
      </w:r>
      <w:r>
        <w:rPr>
          <w:lang w:val="uk-UA"/>
        </w:rPr>
        <w:t>та</w:t>
      </w:r>
      <w:r w:rsidR="0064608A">
        <w:rPr>
          <w:lang w:val="uk-UA"/>
        </w:rPr>
        <w:t xml:space="preserve"> </w:t>
      </w:r>
      <w:r>
        <w:rPr>
          <w:lang w:val="uk-UA"/>
        </w:rPr>
        <w:t>активізувати</w:t>
      </w:r>
      <w:r w:rsidR="0064608A">
        <w:rPr>
          <w:lang w:val="uk-UA"/>
        </w:rPr>
        <w:t xml:space="preserve"> співробітництв</w:t>
      </w:r>
      <w:r>
        <w:rPr>
          <w:lang w:val="uk-UA"/>
        </w:rPr>
        <w:t>о</w:t>
      </w:r>
      <w:r w:rsidR="0064608A">
        <w:rPr>
          <w:lang w:val="uk-UA"/>
        </w:rPr>
        <w:t xml:space="preserve"> (Додаток</w:t>
      </w:r>
      <w:r w:rsidR="0064608A" w:rsidRPr="00DD4EB9">
        <w:rPr>
          <w:bCs/>
          <w:lang w:val="uk-UA"/>
        </w:rPr>
        <w:t xml:space="preserve"> </w:t>
      </w:r>
      <w:r w:rsidR="005C58E5" w:rsidRPr="00DD4EB9">
        <w:rPr>
          <w:bCs/>
          <w:lang w:val="uk-UA"/>
        </w:rPr>
        <w:t>24, 25).</w:t>
      </w:r>
    </w:p>
    <w:p w:rsidR="005C58E5" w:rsidRPr="00D3528E" w:rsidRDefault="0064608A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За шість місяців (січень - червень 2016 </w:t>
      </w:r>
      <w:r w:rsidR="00D3528E">
        <w:rPr>
          <w:lang w:val="uk-UA"/>
        </w:rPr>
        <w:t>р</w:t>
      </w:r>
      <w:r>
        <w:rPr>
          <w:lang w:val="uk-UA"/>
        </w:rPr>
        <w:t xml:space="preserve">.) місцеві координатори </w:t>
      </w:r>
      <w:r w:rsidR="00D3528E">
        <w:rPr>
          <w:lang w:val="uk-UA"/>
        </w:rPr>
        <w:t xml:space="preserve">Проекту </w:t>
      </w:r>
      <w:r>
        <w:rPr>
          <w:lang w:val="uk-UA"/>
        </w:rPr>
        <w:t>ви</w:t>
      </w:r>
      <w:r w:rsidR="00D3528E">
        <w:rPr>
          <w:lang w:val="uk-UA"/>
        </w:rPr>
        <w:t>значили</w:t>
      </w:r>
      <w:r>
        <w:rPr>
          <w:lang w:val="uk-UA"/>
        </w:rPr>
        <w:t xml:space="preserve"> потреби </w:t>
      </w:r>
      <w:r w:rsidR="00D3528E">
        <w:rPr>
          <w:lang w:val="uk-UA"/>
        </w:rPr>
        <w:t>та</w:t>
      </w:r>
      <w:r>
        <w:rPr>
          <w:lang w:val="uk-UA"/>
        </w:rPr>
        <w:t xml:space="preserve"> побажання зацікавлених сторін </w:t>
      </w:r>
      <w:r w:rsidR="00D3528E">
        <w:rPr>
          <w:lang w:val="uk-UA"/>
        </w:rPr>
        <w:t xml:space="preserve">надання ПСП </w:t>
      </w:r>
      <w:r>
        <w:rPr>
          <w:lang w:val="uk-UA"/>
        </w:rPr>
        <w:t xml:space="preserve">на місцях (пізніше </w:t>
      </w:r>
      <w:r w:rsidR="00D3528E">
        <w:rPr>
          <w:lang w:val="uk-UA"/>
        </w:rPr>
        <w:t xml:space="preserve">це </w:t>
      </w:r>
      <w:r>
        <w:rPr>
          <w:lang w:val="uk-UA"/>
        </w:rPr>
        <w:t xml:space="preserve">було </w:t>
      </w:r>
      <w:r w:rsidR="00D3528E">
        <w:rPr>
          <w:lang w:val="uk-UA"/>
        </w:rPr>
        <w:t>здійснено</w:t>
      </w:r>
      <w:r>
        <w:rPr>
          <w:lang w:val="uk-UA"/>
        </w:rPr>
        <w:t xml:space="preserve">, зокрема, </w:t>
      </w:r>
      <w:r w:rsidR="00D3528E">
        <w:rPr>
          <w:lang w:val="uk-UA"/>
        </w:rPr>
        <w:t>у</w:t>
      </w:r>
      <w:r>
        <w:rPr>
          <w:lang w:val="uk-UA"/>
        </w:rPr>
        <w:t xml:space="preserve"> рамках інш</w:t>
      </w:r>
      <w:r w:rsidR="00D3528E">
        <w:rPr>
          <w:lang w:val="uk-UA"/>
        </w:rPr>
        <w:t>ого проекту</w:t>
      </w:r>
      <w:r>
        <w:rPr>
          <w:lang w:val="uk-UA"/>
        </w:rPr>
        <w:t xml:space="preserve"> ЮНІСЕФ/НаУКМА </w:t>
      </w:r>
      <w:r w:rsidR="00D3528E">
        <w:rPr>
          <w:lang w:val="uk-UA"/>
        </w:rPr>
        <w:t>–</w:t>
      </w:r>
      <w:r>
        <w:rPr>
          <w:lang w:val="uk-UA"/>
        </w:rPr>
        <w:t xml:space="preserve"> </w:t>
      </w:r>
      <w:r w:rsidR="00D3528E">
        <w:rPr>
          <w:lang w:val="uk-UA"/>
        </w:rPr>
        <w:t>«М</w:t>
      </w:r>
      <w:r>
        <w:rPr>
          <w:lang w:val="uk-UA"/>
        </w:rPr>
        <w:t xml:space="preserve">обільні </w:t>
      </w:r>
      <w:r w:rsidR="00D3528E">
        <w:rPr>
          <w:lang w:val="uk-UA"/>
        </w:rPr>
        <w:t>бригади»</w:t>
      </w:r>
      <w:r w:rsidR="005C58E5" w:rsidRPr="00D3528E">
        <w:rPr>
          <w:bCs/>
          <w:lang w:val="uk-UA"/>
        </w:rPr>
        <w:t>):</w:t>
      </w:r>
    </w:p>
    <w:p w:rsidR="005C58E5" w:rsidRPr="0040059C" w:rsidRDefault="0040059C" w:rsidP="004F26E3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lastRenderedPageBreak/>
        <w:t>потреба у</w:t>
      </w:r>
      <w:r w:rsidR="00767CFC">
        <w:rPr>
          <w:lang w:val="uk-UA"/>
        </w:rPr>
        <w:t xml:space="preserve"> механізмі направлення </w:t>
      </w:r>
      <w:r>
        <w:rPr>
          <w:lang w:val="uk-UA"/>
        </w:rPr>
        <w:t>у рамках надання послуг ПСП</w:t>
      </w:r>
    </w:p>
    <w:p w:rsidR="005C58E5" w:rsidRPr="0040059C" w:rsidRDefault="00767CFC" w:rsidP="004F26E3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проблеми адаптації </w:t>
      </w:r>
      <w:r w:rsidR="0040059C">
        <w:rPr>
          <w:lang w:val="uk-UA"/>
        </w:rPr>
        <w:t>ВПО</w:t>
      </w:r>
      <w:r>
        <w:rPr>
          <w:lang w:val="uk-UA"/>
        </w:rPr>
        <w:t>, конфлікти з членами приймаюч</w:t>
      </w:r>
      <w:r w:rsidR="0040059C">
        <w:rPr>
          <w:lang w:val="uk-UA"/>
        </w:rPr>
        <w:t>их</w:t>
      </w:r>
      <w:r>
        <w:rPr>
          <w:lang w:val="uk-UA"/>
        </w:rPr>
        <w:t xml:space="preserve"> громад, </w:t>
      </w:r>
      <w:r w:rsidR="0040059C">
        <w:rPr>
          <w:lang w:val="uk-UA"/>
        </w:rPr>
        <w:t>цькування (буллінг)</w:t>
      </w:r>
    </w:p>
    <w:p w:rsidR="00DE199E" w:rsidRPr="00CD61D1" w:rsidRDefault="00767CFC" w:rsidP="004F26E3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потреба </w:t>
      </w:r>
      <w:r w:rsidR="00CD61D1">
        <w:rPr>
          <w:lang w:val="uk-UA"/>
        </w:rPr>
        <w:t>у</w:t>
      </w:r>
      <w:r>
        <w:rPr>
          <w:lang w:val="uk-UA"/>
        </w:rPr>
        <w:t xml:space="preserve"> навчальних приміщеннях для дітей </w:t>
      </w:r>
      <w:r w:rsidR="00CD61D1">
        <w:rPr>
          <w:lang w:val="uk-UA"/>
        </w:rPr>
        <w:t>та</w:t>
      </w:r>
      <w:r>
        <w:rPr>
          <w:lang w:val="uk-UA"/>
        </w:rPr>
        <w:t xml:space="preserve"> молоді </w:t>
      </w:r>
      <w:r w:rsidR="00CD61D1">
        <w:rPr>
          <w:lang w:val="uk-UA"/>
        </w:rPr>
        <w:t>для проведення</w:t>
      </w:r>
      <w:r>
        <w:rPr>
          <w:lang w:val="uk-UA"/>
        </w:rPr>
        <w:t xml:space="preserve"> майстер-клас</w:t>
      </w:r>
      <w:r w:rsidR="00CD61D1">
        <w:rPr>
          <w:lang w:val="uk-UA"/>
        </w:rPr>
        <w:t>ів</w:t>
      </w:r>
      <w:r>
        <w:rPr>
          <w:lang w:val="uk-UA"/>
        </w:rPr>
        <w:t xml:space="preserve">, психологічних майстерень </w:t>
      </w:r>
      <w:r w:rsidR="00CD61D1">
        <w:rPr>
          <w:lang w:val="uk-UA"/>
        </w:rPr>
        <w:t>тощо</w:t>
      </w:r>
      <w:r>
        <w:rPr>
          <w:lang w:val="uk-UA"/>
        </w:rPr>
        <w:t xml:space="preserve"> (</w:t>
      </w:r>
      <w:r w:rsidR="00CD61D1">
        <w:rPr>
          <w:lang w:val="uk-UA"/>
        </w:rPr>
        <w:t xml:space="preserve">у </w:t>
      </w:r>
      <w:r>
        <w:rPr>
          <w:lang w:val="uk-UA"/>
        </w:rPr>
        <w:t>Запорі</w:t>
      </w:r>
      <w:r w:rsidR="00CD61D1">
        <w:rPr>
          <w:lang w:val="uk-UA"/>
        </w:rPr>
        <w:t>жжі</w:t>
      </w:r>
      <w:r>
        <w:rPr>
          <w:lang w:val="uk-UA"/>
        </w:rPr>
        <w:t>, Краматорськ</w:t>
      </w:r>
      <w:r w:rsidR="00CD61D1">
        <w:rPr>
          <w:lang w:val="uk-UA"/>
        </w:rPr>
        <w:t>у</w:t>
      </w:r>
      <w:r>
        <w:rPr>
          <w:lang w:val="uk-UA"/>
        </w:rPr>
        <w:t>, Слов</w:t>
      </w:r>
      <w:r w:rsidR="00CD61D1">
        <w:rPr>
          <w:lang w:val="uk-UA"/>
        </w:rPr>
        <w:t>’</w:t>
      </w:r>
      <w:r>
        <w:rPr>
          <w:lang w:val="uk-UA"/>
        </w:rPr>
        <w:t>янськ</w:t>
      </w:r>
      <w:r w:rsidR="00CD61D1">
        <w:rPr>
          <w:lang w:val="uk-UA"/>
        </w:rPr>
        <w:t>у</w:t>
      </w:r>
      <w:r w:rsidR="005C58E5" w:rsidRPr="00CD61D1">
        <w:rPr>
          <w:bCs/>
          <w:lang w:val="uk-UA"/>
        </w:rPr>
        <w:t>)</w:t>
      </w:r>
    </w:p>
    <w:p w:rsidR="005C58E5" w:rsidRPr="00CD61D1" w:rsidRDefault="00CD61D1" w:rsidP="004F26E3">
      <w:pPr>
        <w:pStyle w:val="ListParagraph"/>
        <w:numPr>
          <w:ilvl w:val="0"/>
          <w:numId w:val="27"/>
        </w:num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потреба </w:t>
      </w:r>
      <w:r w:rsidR="00767CFC">
        <w:rPr>
          <w:lang w:val="uk-UA"/>
        </w:rPr>
        <w:t xml:space="preserve">у фінансуванні реабілітаційних центрів для дітей-інвалідів у </w:t>
      </w:r>
      <w:r>
        <w:rPr>
          <w:lang w:val="uk-UA"/>
        </w:rPr>
        <w:t xml:space="preserve">місцях </w:t>
      </w:r>
      <w:r w:rsidR="00767CFC">
        <w:rPr>
          <w:lang w:val="uk-UA"/>
        </w:rPr>
        <w:t>тимчасов</w:t>
      </w:r>
      <w:r>
        <w:rPr>
          <w:lang w:val="uk-UA"/>
        </w:rPr>
        <w:t>ого</w:t>
      </w:r>
      <w:r w:rsidR="00767CFC">
        <w:rPr>
          <w:lang w:val="uk-UA"/>
        </w:rPr>
        <w:t xml:space="preserve"> поселення ВП</w:t>
      </w:r>
      <w:r>
        <w:rPr>
          <w:lang w:val="uk-UA"/>
        </w:rPr>
        <w:t>О</w:t>
      </w:r>
      <w:r w:rsidR="00767CFC">
        <w:rPr>
          <w:lang w:val="uk-UA"/>
        </w:rPr>
        <w:t xml:space="preserve"> (Харків</w:t>
      </w:r>
      <w:r w:rsidR="005C58E5" w:rsidRPr="00CD61D1">
        <w:rPr>
          <w:bCs/>
          <w:lang w:val="uk-UA"/>
        </w:rPr>
        <w:t>).</w:t>
      </w:r>
    </w:p>
    <w:p w:rsidR="005C58E5" w:rsidRPr="008226CB" w:rsidRDefault="00F65805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>К</w:t>
      </w:r>
      <w:r w:rsidR="00E9569A" w:rsidRPr="008226CB">
        <w:rPr>
          <w:lang w:val="uk-UA"/>
        </w:rPr>
        <w:t>оординаці</w:t>
      </w:r>
      <w:r>
        <w:rPr>
          <w:lang w:val="uk-UA"/>
        </w:rPr>
        <w:t>йна</w:t>
      </w:r>
      <w:r w:rsidR="00E9569A" w:rsidRPr="008226CB">
        <w:rPr>
          <w:lang w:val="uk-UA"/>
        </w:rPr>
        <w:t xml:space="preserve"> діяльні</w:t>
      </w:r>
      <w:r>
        <w:rPr>
          <w:lang w:val="uk-UA"/>
        </w:rPr>
        <w:t>сть</w:t>
      </w:r>
      <w:r w:rsidR="00E9569A" w:rsidRPr="008226CB">
        <w:rPr>
          <w:lang w:val="uk-UA"/>
        </w:rPr>
        <w:t xml:space="preserve"> </w:t>
      </w:r>
      <w:r>
        <w:rPr>
          <w:lang w:val="uk-UA"/>
        </w:rPr>
        <w:t>у рамках Проекту впроваджувалася протягом</w:t>
      </w:r>
      <w:r w:rsidR="00E9569A" w:rsidRPr="008226CB">
        <w:rPr>
          <w:lang w:val="uk-UA"/>
        </w:rPr>
        <w:t xml:space="preserve"> ш</w:t>
      </w:r>
      <w:r>
        <w:rPr>
          <w:lang w:val="uk-UA"/>
        </w:rPr>
        <w:t>ести</w:t>
      </w:r>
      <w:r w:rsidR="00E9569A" w:rsidRPr="008226CB">
        <w:rPr>
          <w:lang w:val="uk-UA"/>
        </w:rPr>
        <w:t xml:space="preserve"> місяців. </w:t>
      </w:r>
      <w:r w:rsidR="00E9071B">
        <w:rPr>
          <w:lang w:val="uk-UA"/>
        </w:rPr>
        <w:t>Не</w:t>
      </w:r>
      <w:r w:rsidR="00E9569A" w:rsidRPr="008226CB">
        <w:rPr>
          <w:lang w:val="uk-UA"/>
        </w:rPr>
        <w:t xml:space="preserve">обхідно </w:t>
      </w:r>
      <w:r w:rsidR="00E9071B">
        <w:rPr>
          <w:lang w:val="uk-UA"/>
        </w:rPr>
        <w:t xml:space="preserve">продовжувати її </w:t>
      </w:r>
      <w:r w:rsidR="00E9569A" w:rsidRPr="008226CB">
        <w:rPr>
          <w:lang w:val="uk-UA"/>
        </w:rPr>
        <w:t xml:space="preserve">розвивати </w:t>
      </w:r>
      <w:r w:rsidR="00E9071B">
        <w:rPr>
          <w:lang w:val="uk-UA"/>
        </w:rPr>
        <w:t>для підтримки</w:t>
      </w:r>
      <w:r w:rsidR="00E9569A" w:rsidRPr="008226CB">
        <w:rPr>
          <w:lang w:val="uk-UA"/>
        </w:rPr>
        <w:t xml:space="preserve"> </w:t>
      </w:r>
      <w:r w:rsidR="00E9071B">
        <w:rPr>
          <w:lang w:val="uk-UA"/>
        </w:rPr>
        <w:t xml:space="preserve">налагодженої </w:t>
      </w:r>
      <w:r w:rsidR="00E9569A" w:rsidRPr="008226CB">
        <w:rPr>
          <w:lang w:val="uk-UA"/>
        </w:rPr>
        <w:t>співпрац</w:t>
      </w:r>
      <w:r w:rsidR="00E9071B">
        <w:rPr>
          <w:lang w:val="uk-UA"/>
        </w:rPr>
        <w:t>і</w:t>
      </w:r>
      <w:r w:rsidR="00E9569A" w:rsidRPr="008226CB">
        <w:rPr>
          <w:lang w:val="uk-UA"/>
        </w:rPr>
        <w:t xml:space="preserve"> </w:t>
      </w:r>
      <w:r w:rsidR="00E9071B">
        <w:rPr>
          <w:lang w:val="uk-UA"/>
        </w:rPr>
        <w:t>та</w:t>
      </w:r>
      <w:r w:rsidR="00E9569A" w:rsidRPr="008226CB">
        <w:rPr>
          <w:lang w:val="uk-UA"/>
        </w:rPr>
        <w:t xml:space="preserve"> системи направлен</w:t>
      </w:r>
      <w:r w:rsidR="00E9071B">
        <w:rPr>
          <w:lang w:val="uk-UA"/>
        </w:rPr>
        <w:t>ня</w:t>
      </w:r>
      <w:r w:rsidR="00E9569A" w:rsidRPr="008226CB">
        <w:rPr>
          <w:lang w:val="uk-UA"/>
        </w:rPr>
        <w:t xml:space="preserve"> між постачальниками послуг </w:t>
      </w:r>
      <w:r w:rsidR="00E9071B">
        <w:rPr>
          <w:lang w:val="uk-UA"/>
        </w:rPr>
        <w:t>ПСП</w:t>
      </w:r>
      <w:r w:rsidR="00E9569A" w:rsidRPr="008226CB">
        <w:rPr>
          <w:lang w:val="uk-UA"/>
        </w:rPr>
        <w:t xml:space="preserve"> для дітей</w:t>
      </w:r>
      <w:r w:rsidR="00E9071B">
        <w:rPr>
          <w:lang w:val="uk-UA"/>
        </w:rPr>
        <w:t xml:space="preserve">, які </w:t>
      </w:r>
      <w:r w:rsidR="00E9071B" w:rsidRPr="008226CB">
        <w:rPr>
          <w:lang w:val="uk-UA"/>
        </w:rPr>
        <w:t>постраждали в</w:t>
      </w:r>
      <w:r w:rsidR="00E9071B">
        <w:rPr>
          <w:lang w:val="uk-UA"/>
        </w:rPr>
        <w:t xml:space="preserve"> результаті</w:t>
      </w:r>
      <w:r w:rsidR="00E9071B" w:rsidRPr="008226CB">
        <w:rPr>
          <w:lang w:val="uk-UA"/>
        </w:rPr>
        <w:t xml:space="preserve"> конфлікту</w:t>
      </w:r>
      <w:r w:rsidR="00E9569A" w:rsidRPr="008226CB">
        <w:rPr>
          <w:lang w:val="uk-UA"/>
        </w:rPr>
        <w:t xml:space="preserve"> та державни</w:t>
      </w:r>
      <w:r w:rsidR="00E9071B">
        <w:rPr>
          <w:lang w:val="uk-UA"/>
        </w:rPr>
        <w:t>ми</w:t>
      </w:r>
      <w:r w:rsidR="00E9569A" w:rsidRPr="008226CB">
        <w:rPr>
          <w:lang w:val="uk-UA"/>
        </w:rPr>
        <w:t xml:space="preserve"> структур</w:t>
      </w:r>
      <w:r w:rsidR="00E9071B">
        <w:rPr>
          <w:lang w:val="uk-UA"/>
        </w:rPr>
        <w:t>ами</w:t>
      </w:r>
      <w:r w:rsidR="00E9569A" w:rsidRPr="008226CB">
        <w:rPr>
          <w:lang w:val="uk-UA"/>
        </w:rPr>
        <w:t xml:space="preserve"> на регіональному та центральному рівн</w:t>
      </w:r>
      <w:r w:rsidR="00E9071B">
        <w:rPr>
          <w:lang w:val="uk-UA"/>
        </w:rPr>
        <w:t>ях</w:t>
      </w:r>
      <w:r w:rsidR="005C58E5" w:rsidRPr="008226CB">
        <w:rPr>
          <w:bCs/>
          <w:lang w:val="uk-UA"/>
        </w:rPr>
        <w:t>.</w:t>
      </w:r>
    </w:p>
    <w:p w:rsidR="005C58E5" w:rsidRPr="008226CB" w:rsidRDefault="005C58E5" w:rsidP="004F26E3">
      <w:pPr>
        <w:spacing w:before="120" w:after="120" w:line="276" w:lineRule="auto"/>
        <w:jc w:val="both"/>
        <w:rPr>
          <w:lang w:val="uk-UA"/>
        </w:rPr>
      </w:pPr>
    </w:p>
    <w:p w:rsidR="005C58E5" w:rsidRPr="008226CB" w:rsidRDefault="006A19E5" w:rsidP="004F26E3">
      <w:pPr>
        <w:spacing w:before="120" w:after="120" w:line="276" w:lineRule="auto"/>
        <w:jc w:val="both"/>
        <w:rPr>
          <w:b/>
          <w:bCs/>
          <w:lang w:val="uk-UA"/>
        </w:rPr>
      </w:pPr>
      <w:r w:rsidRPr="008226CB">
        <w:rPr>
          <w:b/>
          <w:bCs/>
          <w:lang w:val="uk-UA"/>
        </w:rPr>
        <w:t xml:space="preserve">Зв’язки з громадськістю </w:t>
      </w:r>
    </w:p>
    <w:p w:rsidR="005C58E5" w:rsidRPr="008226CB" w:rsidRDefault="00E9569A" w:rsidP="004F26E3">
      <w:pPr>
        <w:spacing w:before="120" w:after="120" w:line="276" w:lineRule="auto"/>
        <w:jc w:val="both"/>
        <w:rPr>
          <w:lang w:val="uk-UA"/>
        </w:rPr>
      </w:pPr>
      <w:r w:rsidRPr="008226CB">
        <w:rPr>
          <w:lang w:val="uk-UA"/>
        </w:rPr>
        <w:t xml:space="preserve">Проектна діяльність </w:t>
      </w:r>
      <w:r w:rsidR="0053441E">
        <w:rPr>
          <w:lang w:val="uk-UA"/>
        </w:rPr>
        <w:t>та</w:t>
      </w:r>
      <w:r w:rsidRPr="008226CB">
        <w:rPr>
          <w:lang w:val="uk-UA"/>
        </w:rPr>
        <w:t xml:space="preserve"> основні </w:t>
      </w:r>
      <w:r w:rsidR="0053441E">
        <w:rPr>
          <w:lang w:val="uk-UA"/>
        </w:rPr>
        <w:t>досягнення Проекту</w:t>
      </w:r>
      <w:r w:rsidRPr="008226CB">
        <w:rPr>
          <w:lang w:val="uk-UA"/>
        </w:rPr>
        <w:t xml:space="preserve"> були </w:t>
      </w:r>
      <w:r w:rsidR="0053441E">
        <w:rPr>
          <w:lang w:val="uk-UA"/>
        </w:rPr>
        <w:t>висвітлені під час</w:t>
      </w:r>
      <w:r w:rsidRPr="008226CB">
        <w:rPr>
          <w:lang w:val="uk-UA"/>
        </w:rPr>
        <w:t xml:space="preserve"> </w:t>
      </w:r>
      <w:r w:rsidR="0053441E">
        <w:rPr>
          <w:lang w:val="uk-UA"/>
        </w:rPr>
        <w:t xml:space="preserve">проведення </w:t>
      </w:r>
      <w:r w:rsidRPr="008226CB">
        <w:rPr>
          <w:lang w:val="uk-UA"/>
        </w:rPr>
        <w:t>заходів зі зв</w:t>
      </w:r>
      <w:r w:rsidR="0053441E">
        <w:rPr>
          <w:lang w:val="uk-UA"/>
        </w:rPr>
        <w:t>’</w:t>
      </w:r>
      <w:r w:rsidRPr="008226CB">
        <w:rPr>
          <w:lang w:val="uk-UA"/>
        </w:rPr>
        <w:t xml:space="preserve">язків з громадськістю та </w:t>
      </w:r>
      <w:r w:rsidR="0053441E">
        <w:rPr>
          <w:lang w:val="uk-UA"/>
        </w:rPr>
        <w:t xml:space="preserve">в </w:t>
      </w:r>
      <w:r w:rsidRPr="008226CB">
        <w:rPr>
          <w:lang w:val="uk-UA"/>
        </w:rPr>
        <w:t>інформаційних ресурс</w:t>
      </w:r>
      <w:r w:rsidR="0053441E">
        <w:rPr>
          <w:lang w:val="uk-UA"/>
        </w:rPr>
        <w:t>ах</w:t>
      </w:r>
      <w:r w:rsidR="005C58E5" w:rsidRPr="008226CB">
        <w:rPr>
          <w:bCs/>
          <w:lang w:val="uk-UA"/>
        </w:rPr>
        <w:t>.</w:t>
      </w:r>
    </w:p>
    <w:p w:rsidR="005C58E5" w:rsidRPr="008226CB" w:rsidRDefault="008226CB" w:rsidP="004F26E3">
      <w:pPr>
        <w:spacing w:before="120" w:after="120" w:line="276" w:lineRule="auto"/>
        <w:jc w:val="both"/>
        <w:rPr>
          <w:i/>
          <w:iCs/>
          <w:lang w:val="uk-UA"/>
        </w:rPr>
      </w:pPr>
      <w:r>
        <w:rPr>
          <w:bCs/>
          <w:i/>
          <w:iCs/>
          <w:lang w:val="uk-UA"/>
        </w:rPr>
        <w:t>Прес-брифінги для місцевих ЗМІ</w:t>
      </w:r>
    </w:p>
    <w:p w:rsidR="005C58E5" w:rsidRPr="005F2B21" w:rsidRDefault="00E9569A" w:rsidP="004F26E3">
      <w:pPr>
        <w:spacing w:before="120" w:after="120" w:line="276" w:lineRule="auto"/>
        <w:jc w:val="both"/>
        <w:rPr>
          <w:bCs/>
          <w:lang w:val="uk-UA"/>
        </w:rPr>
      </w:pPr>
      <w:r w:rsidRPr="008226CB">
        <w:rPr>
          <w:lang w:val="uk-UA"/>
        </w:rPr>
        <w:t>П</w:t>
      </w:r>
      <w:r w:rsidR="005F2B21">
        <w:rPr>
          <w:lang w:val="uk-UA"/>
        </w:rPr>
        <w:t>’</w:t>
      </w:r>
      <w:r w:rsidRPr="008226CB">
        <w:rPr>
          <w:lang w:val="uk-UA"/>
        </w:rPr>
        <w:t xml:space="preserve">ять прес-брифінгів для регіональних журналістів </w:t>
      </w:r>
      <w:r w:rsidR="005F2B21">
        <w:rPr>
          <w:lang w:val="uk-UA"/>
        </w:rPr>
        <w:t>у</w:t>
      </w:r>
      <w:r w:rsidRPr="008226CB">
        <w:rPr>
          <w:lang w:val="uk-UA"/>
        </w:rPr>
        <w:t xml:space="preserve"> Дніпрі, Харкові, Сєвєродонецьк</w:t>
      </w:r>
      <w:r w:rsidR="005F2B21">
        <w:rPr>
          <w:lang w:val="uk-UA"/>
        </w:rPr>
        <w:t>у</w:t>
      </w:r>
      <w:r w:rsidRPr="008226CB">
        <w:rPr>
          <w:lang w:val="uk-UA"/>
        </w:rPr>
        <w:t>, Слов</w:t>
      </w:r>
      <w:r w:rsidR="005F2B21">
        <w:rPr>
          <w:lang w:val="uk-UA"/>
        </w:rPr>
        <w:t>’</w:t>
      </w:r>
      <w:r w:rsidRPr="008226CB">
        <w:rPr>
          <w:lang w:val="uk-UA"/>
        </w:rPr>
        <w:t>янськ</w:t>
      </w:r>
      <w:r w:rsidR="005F2B21">
        <w:rPr>
          <w:lang w:val="uk-UA"/>
        </w:rPr>
        <w:t>у</w:t>
      </w:r>
      <w:r w:rsidRPr="008226CB">
        <w:rPr>
          <w:lang w:val="uk-UA"/>
        </w:rPr>
        <w:t xml:space="preserve"> та Запоріжж</w:t>
      </w:r>
      <w:r w:rsidR="005F2B21">
        <w:rPr>
          <w:lang w:val="uk-UA"/>
        </w:rPr>
        <w:t>і</w:t>
      </w:r>
      <w:r w:rsidRPr="008226CB">
        <w:rPr>
          <w:lang w:val="uk-UA"/>
        </w:rPr>
        <w:t xml:space="preserve"> були організовані </w:t>
      </w:r>
      <w:r w:rsidR="005F2B21">
        <w:rPr>
          <w:lang w:val="uk-UA"/>
        </w:rPr>
        <w:t>у</w:t>
      </w:r>
      <w:r w:rsidRPr="008226CB">
        <w:rPr>
          <w:lang w:val="uk-UA"/>
        </w:rPr>
        <w:t xml:space="preserve"> березні </w:t>
      </w:r>
      <w:r w:rsidR="005F2B21">
        <w:rPr>
          <w:lang w:val="uk-UA"/>
        </w:rPr>
        <w:t>та</w:t>
      </w:r>
      <w:r w:rsidRPr="008226CB">
        <w:rPr>
          <w:lang w:val="uk-UA"/>
        </w:rPr>
        <w:t xml:space="preserve"> листопаді 2016 року</w:t>
      </w:r>
      <w:r w:rsidR="005F2B21">
        <w:rPr>
          <w:lang w:val="uk-UA"/>
        </w:rPr>
        <w:t>.</w:t>
      </w:r>
      <w:r w:rsidRPr="008226CB">
        <w:rPr>
          <w:lang w:val="uk-UA"/>
        </w:rPr>
        <w:t xml:space="preserve"> </w:t>
      </w:r>
      <w:r w:rsidR="005F2B21">
        <w:rPr>
          <w:lang w:val="uk-UA"/>
        </w:rPr>
        <w:t>К</w:t>
      </w:r>
      <w:r w:rsidRPr="008226CB">
        <w:rPr>
          <w:lang w:val="uk-UA"/>
        </w:rPr>
        <w:t xml:space="preserve">оординатори </w:t>
      </w:r>
      <w:r w:rsidR="005F2B21">
        <w:rPr>
          <w:lang w:val="uk-UA"/>
        </w:rPr>
        <w:t>П</w:t>
      </w:r>
      <w:r w:rsidRPr="008226CB">
        <w:rPr>
          <w:lang w:val="uk-UA"/>
        </w:rPr>
        <w:t xml:space="preserve">роекту на місцях, за підтримки з боку представників ЮНІСЕФ </w:t>
      </w:r>
      <w:r w:rsidR="005F2B21">
        <w:rPr>
          <w:lang w:val="uk-UA"/>
        </w:rPr>
        <w:t>розповіли</w:t>
      </w:r>
      <w:r w:rsidRPr="008226CB">
        <w:rPr>
          <w:lang w:val="uk-UA"/>
        </w:rPr>
        <w:t xml:space="preserve"> місцевим журналістам</w:t>
      </w:r>
      <w:r w:rsidR="005F2B21">
        <w:rPr>
          <w:lang w:val="uk-UA"/>
        </w:rPr>
        <w:t xml:space="preserve"> про</w:t>
      </w:r>
      <w:r w:rsidRPr="008226CB">
        <w:rPr>
          <w:lang w:val="uk-UA"/>
        </w:rPr>
        <w:t xml:space="preserve"> </w:t>
      </w:r>
      <w:r w:rsidR="005F2B21">
        <w:rPr>
          <w:lang w:val="uk-UA"/>
        </w:rPr>
        <w:t xml:space="preserve">Проект </w:t>
      </w:r>
      <w:r w:rsidRPr="008226CB">
        <w:rPr>
          <w:lang w:val="uk-UA"/>
        </w:rPr>
        <w:t xml:space="preserve">ЄС-ЮНІСЕФ </w:t>
      </w:r>
      <w:r w:rsidR="005F2B21">
        <w:rPr>
          <w:lang w:val="uk-UA"/>
        </w:rPr>
        <w:t>«</w:t>
      </w:r>
      <w:r w:rsidRPr="008226CB">
        <w:rPr>
          <w:lang w:val="uk-UA"/>
        </w:rPr>
        <w:t xml:space="preserve">Діти </w:t>
      </w:r>
      <w:r w:rsidR="005F2B21">
        <w:rPr>
          <w:lang w:val="uk-UA"/>
        </w:rPr>
        <w:t>миру», який впроваджувався</w:t>
      </w:r>
      <w:r w:rsidRPr="008226CB">
        <w:rPr>
          <w:lang w:val="uk-UA"/>
        </w:rPr>
        <w:t xml:space="preserve"> на сході України, </w:t>
      </w:r>
      <w:r w:rsidR="005F2B21">
        <w:rPr>
          <w:lang w:val="uk-UA"/>
        </w:rPr>
        <w:t xml:space="preserve">а також про </w:t>
      </w:r>
      <w:r w:rsidRPr="008226CB">
        <w:rPr>
          <w:lang w:val="uk-UA"/>
        </w:rPr>
        <w:t xml:space="preserve">основні цілі </w:t>
      </w:r>
      <w:r w:rsidR="005F2B21">
        <w:rPr>
          <w:lang w:val="uk-UA"/>
        </w:rPr>
        <w:t>та досягнення П</w:t>
      </w:r>
      <w:r w:rsidRPr="008226CB">
        <w:rPr>
          <w:lang w:val="uk-UA"/>
        </w:rPr>
        <w:t xml:space="preserve">роекту, </w:t>
      </w:r>
      <w:r w:rsidR="005F2B21">
        <w:rPr>
          <w:lang w:val="uk-UA"/>
        </w:rPr>
        <w:t>кількість спеціалістів, які пройшли підготовку та кількість охоплених</w:t>
      </w:r>
      <w:r w:rsidRPr="008226CB">
        <w:rPr>
          <w:lang w:val="uk-UA"/>
        </w:rPr>
        <w:t xml:space="preserve"> дітей (Додаток</w:t>
      </w:r>
      <w:r w:rsidRPr="005F2B21">
        <w:rPr>
          <w:bCs/>
          <w:lang w:val="uk-UA"/>
        </w:rPr>
        <w:t xml:space="preserve"> </w:t>
      </w:r>
      <w:r w:rsidR="005C58E5" w:rsidRPr="005F2B21">
        <w:rPr>
          <w:bCs/>
          <w:lang w:val="uk-UA"/>
        </w:rPr>
        <w:t>26).</w:t>
      </w:r>
    </w:p>
    <w:p w:rsidR="005C58E5" w:rsidRPr="008226CB" w:rsidRDefault="00BE1BF2" w:rsidP="004F26E3">
      <w:pPr>
        <w:spacing w:before="120" w:after="120" w:line="276" w:lineRule="auto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Конкурс</w:t>
      </w:r>
      <w:r w:rsidR="008226CB">
        <w:rPr>
          <w:bCs/>
          <w:i/>
          <w:iCs/>
          <w:lang w:val="uk-UA"/>
        </w:rPr>
        <w:t xml:space="preserve"> серед школярів</w:t>
      </w:r>
    </w:p>
    <w:p w:rsidR="005C58E5" w:rsidRPr="00BE1BF2" w:rsidRDefault="00E9569A" w:rsidP="004F26E3">
      <w:p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Експерти </w:t>
      </w:r>
      <w:r w:rsidR="00BE1BF2">
        <w:rPr>
          <w:lang w:val="uk-UA"/>
        </w:rPr>
        <w:t>П</w:t>
      </w:r>
      <w:r>
        <w:rPr>
          <w:lang w:val="uk-UA"/>
        </w:rPr>
        <w:t xml:space="preserve">роекту запропонували ідею </w:t>
      </w:r>
      <w:r w:rsidR="00BE1BF2">
        <w:rPr>
          <w:lang w:val="uk-UA"/>
        </w:rPr>
        <w:t xml:space="preserve">проведення </w:t>
      </w:r>
      <w:r>
        <w:rPr>
          <w:lang w:val="uk-UA"/>
        </w:rPr>
        <w:t xml:space="preserve">альтернативної позитивної діяльності для школярів </w:t>
      </w:r>
      <w:r w:rsidR="00BE1BF2">
        <w:rPr>
          <w:lang w:val="uk-UA"/>
        </w:rPr>
        <w:t>з метою</w:t>
      </w:r>
      <w:r>
        <w:rPr>
          <w:lang w:val="uk-UA"/>
        </w:rPr>
        <w:t xml:space="preserve"> поліпшенн</w:t>
      </w:r>
      <w:r w:rsidR="00BE1BF2">
        <w:rPr>
          <w:lang w:val="uk-UA"/>
        </w:rPr>
        <w:t>я</w:t>
      </w:r>
      <w:r>
        <w:rPr>
          <w:lang w:val="uk-UA"/>
        </w:rPr>
        <w:t xml:space="preserve"> </w:t>
      </w:r>
      <w:r w:rsidR="00BE1BF2">
        <w:rPr>
          <w:lang w:val="uk-UA"/>
        </w:rPr>
        <w:t>середовища</w:t>
      </w:r>
      <w:r>
        <w:rPr>
          <w:lang w:val="uk-UA"/>
        </w:rPr>
        <w:t xml:space="preserve"> для </w:t>
      </w:r>
      <w:r w:rsidR="00BE1BF2">
        <w:rPr>
          <w:lang w:val="uk-UA"/>
        </w:rPr>
        <w:t>розвитку</w:t>
      </w:r>
      <w:r>
        <w:rPr>
          <w:lang w:val="uk-UA"/>
        </w:rPr>
        <w:t xml:space="preserve"> активної соціальної позиції молодих людей </w:t>
      </w:r>
      <w:r w:rsidR="00BE1BF2">
        <w:rPr>
          <w:lang w:val="uk-UA"/>
        </w:rPr>
        <w:t>та</w:t>
      </w:r>
      <w:r>
        <w:rPr>
          <w:lang w:val="uk-UA"/>
        </w:rPr>
        <w:t xml:space="preserve"> підтрим</w:t>
      </w:r>
      <w:r w:rsidR="00BE1BF2">
        <w:rPr>
          <w:lang w:val="uk-UA"/>
        </w:rPr>
        <w:t>ки</w:t>
      </w:r>
      <w:r>
        <w:rPr>
          <w:lang w:val="uk-UA"/>
        </w:rPr>
        <w:t xml:space="preserve"> їх</w:t>
      </w:r>
      <w:r w:rsidR="00BE1BF2">
        <w:rPr>
          <w:lang w:val="uk-UA"/>
        </w:rPr>
        <w:t>нього</w:t>
      </w:r>
      <w:r>
        <w:rPr>
          <w:lang w:val="uk-UA"/>
        </w:rPr>
        <w:t xml:space="preserve"> психологічн</w:t>
      </w:r>
      <w:r w:rsidR="00BE1BF2">
        <w:rPr>
          <w:lang w:val="uk-UA"/>
        </w:rPr>
        <w:t>ого</w:t>
      </w:r>
      <w:r>
        <w:rPr>
          <w:lang w:val="uk-UA"/>
        </w:rPr>
        <w:t xml:space="preserve"> благополуччя. </w:t>
      </w:r>
      <w:r w:rsidR="00BE1BF2">
        <w:rPr>
          <w:lang w:val="uk-UA"/>
        </w:rPr>
        <w:t>У</w:t>
      </w:r>
      <w:r>
        <w:rPr>
          <w:lang w:val="uk-UA"/>
        </w:rPr>
        <w:t xml:space="preserve"> рамках </w:t>
      </w:r>
      <w:r w:rsidR="00BE1BF2">
        <w:rPr>
          <w:lang w:val="uk-UA"/>
        </w:rPr>
        <w:t>П</w:t>
      </w:r>
      <w:r>
        <w:rPr>
          <w:lang w:val="uk-UA"/>
        </w:rPr>
        <w:t xml:space="preserve">роекту ідея була реалізована шляхом проведення конкурсу серед школярів на краще творче відео </w:t>
      </w:r>
      <w:r w:rsidR="00BE1BF2">
        <w:rPr>
          <w:lang w:val="uk-UA"/>
        </w:rPr>
        <w:t>«</w:t>
      </w:r>
      <w:r>
        <w:rPr>
          <w:lang w:val="uk-UA"/>
        </w:rPr>
        <w:t>Ремонт мого місця проживання</w:t>
      </w:r>
      <w:r w:rsidR="00BE1BF2">
        <w:rPr>
          <w:lang w:val="uk-UA"/>
        </w:rPr>
        <w:t>»</w:t>
      </w:r>
      <w:r w:rsidR="005C58E5" w:rsidRPr="00BE1BF2">
        <w:rPr>
          <w:bCs/>
          <w:lang w:val="uk-UA"/>
        </w:rPr>
        <w:t xml:space="preserve">. </w:t>
      </w:r>
    </w:p>
    <w:p w:rsidR="005C58E5" w:rsidRPr="00DE3E8C" w:rsidRDefault="00E9569A" w:rsidP="004F26E3">
      <w:p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Конкурс проводився </w:t>
      </w:r>
      <w:r w:rsidR="00DE3E8C">
        <w:rPr>
          <w:lang w:val="uk-UA"/>
        </w:rPr>
        <w:t>у</w:t>
      </w:r>
      <w:r>
        <w:rPr>
          <w:lang w:val="uk-UA"/>
        </w:rPr>
        <w:t xml:space="preserve"> п</w:t>
      </w:r>
      <w:r w:rsidR="00DE3E8C">
        <w:rPr>
          <w:lang w:val="uk-UA"/>
        </w:rPr>
        <w:t>’</w:t>
      </w:r>
      <w:r>
        <w:rPr>
          <w:lang w:val="uk-UA"/>
        </w:rPr>
        <w:t xml:space="preserve">яти східних областях </w:t>
      </w:r>
      <w:r w:rsidR="00DE3E8C">
        <w:rPr>
          <w:lang w:val="uk-UA"/>
        </w:rPr>
        <w:t>упродовж</w:t>
      </w:r>
      <w:r>
        <w:rPr>
          <w:lang w:val="uk-UA"/>
        </w:rPr>
        <w:t xml:space="preserve"> трьох місяців (</w:t>
      </w:r>
      <w:r w:rsidR="00DE3E8C">
        <w:rPr>
          <w:lang w:val="uk-UA"/>
        </w:rPr>
        <w:t xml:space="preserve">з </w:t>
      </w:r>
      <w:r>
        <w:rPr>
          <w:lang w:val="uk-UA"/>
        </w:rPr>
        <w:t>верес</w:t>
      </w:r>
      <w:r w:rsidR="00DE3E8C">
        <w:rPr>
          <w:lang w:val="uk-UA"/>
        </w:rPr>
        <w:t xml:space="preserve">ня по </w:t>
      </w:r>
      <w:r>
        <w:rPr>
          <w:lang w:val="uk-UA"/>
        </w:rPr>
        <w:t xml:space="preserve">листопад 2016 </w:t>
      </w:r>
      <w:r w:rsidR="00DE3E8C">
        <w:rPr>
          <w:lang w:val="uk-UA"/>
        </w:rPr>
        <w:t>р</w:t>
      </w:r>
      <w:r>
        <w:rPr>
          <w:lang w:val="uk-UA"/>
        </w:rPr>
        <w:t>.) і 21 перемож</w:t>
      </w:r>
      <w:r w:rsidR="00DE3E8C">
        <w:rPr>
          <w:lang w:val="uk-UA"/>
        </w:rPr>
        <w:t>ець</w:t>
      </w:r>
      <w:r>
        <w:rPr>
          <w:lang w:val="uk-UA"/>
        </w:rPr>
        <w:t xml:space="preserve"> відвіда</w:t>
      </w:r>
      <w:r w:rsidR="00DE3E8C">
        <w:rPr>
          <w:lang w:val="uk-UA"/>
        </w:rPr>
        <w:t>в Київ</w:t>
      </w:r>
      <w:r>
        <w:rPr>
          <w:lang w:val="uk-UA"/>
        </w:rPr>
        <w:t xml:space="preserve"> 19 листопада і бу</w:t>
      </w:r>
      <w:r w:rsidR="00DE3E8C">
        <w:rPr>
          <w:lang w:val="uk-UA"/>
        </w:rPr>
        <w:t>в</w:t>
      </w:r>
      <w:r>
        <w:rPr>
          <w:lang w:val="uk-UA"/>
        </w:rPr>
        <w:t xml:space="preserve"> нагороджен</w:t>
      </w:r>
      <w:r w:rsidR="00DE3E8C">
        <w:rPr>
          <w:lang w:val="uk-UA"/>
        </w:rPr>
        <w:t>ий</w:t>
      </w:r>
      <w:r>
        <w:rPr>
          <w:lang w:val="uk-UA"/>
        </w:rPr>
        <w:t xml:space="preserve"> дипломами та призами ЮНІСЕФ </w:t>
      </w:r>
      <w:r w:rsidR="00DE3E8C">
        <w:rPr>
          <w:lang w:val="uk-UA"/>
        </w:rPr>
        <w:t>у</w:t>
      </w:r>
      <w:r>
        <w:rPr>
          <w:lang w:val="uk-UA"/>
        </w:rPr>
        <w:t xml:space="preserve"> приміщенні Національного університету Києво-Могилянська академія (Додаток</w:t>
      </w:r>
      <w:r w:rsidRPr="00DE3E8C">
        <w:rPr>
          <w:bCs/>
          <w:lang w:val="uk-UA"/>
        </w:rPr>
        <w:t xml:space="preserve"> </w:t>
      </w:r>
      <w:r w:rsidR="005C58E5" w:rsidRPr="00DE3E8C">
        <w:rPr>
          <w:bCs/>
          <w:lang w:val="uk-UA"/>
        </w:rPr>
        <w:t>27).</w:t>
      </w:r>
    </w:p>
    <w:p w:rsidR="005C58E5" w:rsidRPr="008226CB" w:rsidRDefault="008226CB" w:rsidP="004F26E3">
      <w:pPr>
        <w:spacing w:before="120" w:after="120" w:line="276" w:lineRule="auto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Інформаційні ресурси</w:t>
      </w:r>
    </w:p>
    <w:p w:rsidR="005C58E5" w:rsidRPr="00F66E31" w:rsidRDefault="004F0B0E" w:rsidP="004F26E3">
      <w:pPr>
        <w:spacing w:before="120" w:after="120" w:line="276" w:lineRule="auto"/>
        <w:jc w:val="both"/>
        <w:rPr>
          <w:bCs/>
          <w:lang w:val="uk-UA"/>
        </w:rPr>
      </w:pPr>
      <w:r>
        <w:rPr>
          <w:lang w:val="uk-UA"/>
        </w:rPr>
        <w:t xml:space="preserve">Інформація про проектну діяльність </w:t>
      </w:r>
      <w:r w:rsidR="00F66E31">
        <w:rPr>
          <w:lang w:val="uk-UA"/>
        </w:rPr>
        <w:t>та</w:t>
      </w:r>
      <w:r>
        <w:rPr>
          <w:lang w:val="uk-UA"/>
        </w:rPr>
        <w:t xml:space="preserve"> заход</w:t>
      </w:r>
      <w:r w:rsidR="000602B3">
        <w:rPr>
          <w:lang w:val="uk-UA"/>
        </w:rPr>
        <w:t>и</w:t>
      </w:r>
      <w:r>
        <w:rPr>
          <w:lang w:val="uk-UA"/>
        </w:rPr>
        <w:t xml:space="preserve"> (</w:t>
      </w:r>
      <w:r w:rsidR="00F66E31">
        <w:rPr>
          <w:lang w:val="uk-UA"/>
        </w:rPr>
        <w:t>тренінги</w:t>
      </w:r>
      <w:r>
        <w:rPr>
          <w:lang w:val="uk-UA"/>
        </w:rPr>
        <w:t xml:space="preserve">, </w:t>
      </w:r>
      <w:r w:rsidR="00F66E31">
        <w:rPr>
          <w:lang w:val="uk-UA"/>
        </w:rPr>
        <w:t>нагляд</w:t>
      </w:r>
      <w:r>
        <w:rPr>
          <w:lang w:val="uk-UA"/>
        </w:rPr>
        <w:t>, методичні заняття для вчителів, психологів, соціальних працівників, робоч</w:t>
      </w:r>
      <w:r w:rsidR="000602B3">
        <w:rPr>
          <w:lang w:val="uk-UA"/>
        </w:rPr>
        <w:t>і</w:t>
      </w:r>
      <w:r>
        <w:rPr>
          <w:lang w:val="uk-UA"/>
        </w:rPr>
        <w:t xml:space="preserve"> зустріч</w:t>
      </w:r>
      <w:r w:rsidR="000602B3">
        <w:rPr>
          <w:lang w:val="uk-UA"/>
        </w:rPr>
        <w:t>і</w:t>
      </w:r>
      <w:r>
        <w:rPr>
          <w:lang w:val="uk-UA"/>
        </w:rPr>
        <w:t>, брифінг</w:t>
      </w:r>
      <w:r w:rsidR="000602B3">
        <w:rPr>
          <w:lang w:val="uk-UA"/>
        </w:rPr>
        <w:t>и</w:t>
      </w:r>
      <w:r>
        <w:rPr>
          <w:lang w:val="uk-UA"/>
        </w:rPr>
        <w:t xml:space="preserve"> тощо), проектн</w:t>
      </w:r>
      <w:r w:rsidR="000602B3">
        <w:rPr>
          <w:lang w:val="uk-UA"/>
        </w:rPr>
        <w:t>а</w:t>
      </w:r>
      <w:r>
        <w:rPr>
          <w:lang w:val="uk-UA"/>
        </w:rPr>
        <w:t xml:space="preserve"> документаці</w:t>
      </w:r>
      <w:r w:rsidR="000602B3">
        <w:rPr>
          <w:lang w:val="uk-UA"/>
        </w:rPr>
        <w:t>я</w:t>
      </w:r>
      <w:r>
        <w:rPr>
          <w:lang w:val="uk-UA"/>
        </w:rPr>
        <w:t>, навчальн</w:t>
      </w:r>
      <w:r w:rsidR="000602B3">
        <w:rPr>
          <w:lang w:val="uk-UA"/>
        </w:rPr>
        <w:t>і</w:t>
      </w:r>
      <w:r>
        <w:rPr>
          <w:lang w:val="uk-UA"/>
        </w:rPr>
        <w:t xml:space="preserve"> матеріал</w:t>
      </w:r>
      <w:r w:rsidR="000602B3">
        <w:rPr>
          <w:lang w:val="uk-UA"/>
        </w:rPr>
        <w:t>и</w:t>
      </w:r>
      <w:r>
        <w:rPr>
          <w:lang w:val="uk-UA"/>
        </w:rPr>
        <w:t>, книг</w:t>
      </w:r>
      <w:r w:rsidR="000602B3">
        <w:rPr>
          <w:lang w:val="uk-UA"/>
        </w:rPr>
        <w:t>и</w:t>
      </w:r>
      <w:r>
        <w:rPr>
          <w:lang w:val="uk-UA"/>
        </w:rPr>
        <w:t>, брошур</w:t>
      </w:r>
      <w:r w:rsidR="000602B3">
        <w:rPr>
          <w:lang w:val="uk-UA"/>
        </w:rPr>
        <w:t>и</w:t>
      </w:r>
      <w:r>
        <w:rPr>
          <w:lang w:val="uk-UA"/>
        </w:rPr>
        <w:t>, новин</w:t>
      </w:r>
      <w:r w:rsidR="000602B3">
        <w:rPr>
          <w:lang w:val="uk-UA"/>
        </w:rPr>
        <w:t>и</w:t>
      </w:r>
      <w:r>
        <w:rPr>
          <w:lang w:val="uk-UA"/>
        </w:rPr>
        <w:t xml:space="preserve"> </w:t>
      </w:r>
      <w:r w:rsidR="000602B3">
        <w:rPr>
          <w:lang w:val="uk-UA"/>
        </w:rPr>
        <w:t>та</w:t>
      </w:r>
      <w:r>
        <w:rPr>
          <w:lang w:val="uk-UA"/>
        </w:rPr>
        <w:t xml:space="preserve"> блог</w:t>
      </w:r>
      <w:r w:rsidR="000602B3">
        <w:rPr>
          <w:lang w:val="uk-UA"/>
        </w:rPr>
        <w:t>и</w:t>
      </w:r>
      <w:r>
        <w:rPr>
          <w:lang w:val="uk-UA"/>
        </w:rPr>
        <w:t xml:space="preserve"> розміщен</w:t>
      </w:r>
      <w:r w:rsidR="000602B3">
        <w:rPr>
          <w:lang w:val="uk-UA"/>
        </w:rPr>
        <w:t>і</w:t>
      </w:r>
      <w:r>
        <w:rPr>
          <w:lang w:val="uk-UA"/>
        </w:rPr>
        <w:t xml:space="preserve"> </w:t>
      </w:r>
      <w:r w:rsidR="000602B3">
        <w:rPr>
          <w:lang w:val="uk-UA"/>
        </w:rPr>
        <w:t>та</w:t>
      </w:r>
      <w:r>
        <w:rPr>
          <w:lang w:val="uk-UA"/>
        </w:rPr>
        <w:t xml:space="preserve"> регулярно оновлю</w:t>
      </w:r>
      <w:r w:rsidR="000602B3">
        <w:rPr>
          <w:lang w:val="uk-UA"/>
        </w:rPr>
        <w:t>ю</w:t>
      </w:r>
      <w:r>
        <w:rPr>
          <w:lang w:val="uk-UA"/>
        </w:rPr>
        <w:t xml:space="preserve">ться на </w:t>
      </w:r>
      <w:r w:rsidR="000602B3">
        <w:rPr>
          <w:lang w:val="uk-UA"/>
        </w:rPr>
        <w:t xml:space="preserve">наступних </w:t>
      </w:r>
      <w:r>
        <w:rPr>
          <w:lang w:val="uk-UA"/>
        </w:rPr>
        <w:t>веб-сайт</w:t>
      </w:r>
      <w:r w:rsidR="000602B3">
        <w:rPr>
          <w:lang w:val="uk-UA"/>
        </w:rPr>
        <w:t>ах</w:t>
      </w:r>
      <w:r w:rsidR="005C58E5" w:rsidRPr="00F66E31">
        <w:rPr>
          <w:bCs/>
          <w:lang w:val="uk-UA"/>
        </w:rPr>
        <w:t>:</w:t>
      </w:r>
    </w:p>
    <w:p w:rsidR="005C58E5" w:rsidRPr="000602B3" w:rsidRDefault="000602B3" w:rsidP="004F26E3">
      <w:pPr>
        <w:numPr>
          <w:ilvl w:val="0"/>
          <w:numId w:val="33"/>
        </w:numPr>
        <w:spacing w:before="120" w:after="120" w:line="276" w:lineRule="auto"/>
        <w:jc w:val="both"/>
        <w:rPr>
          <w:lang w:val="ru-RU"/>
        </w:rPr>
      </w:pPr>
      <w:r>
        <w:rPr>
          <w:bCs/>
          <w:lang w:val="uk-UA"/>
        </w:rPr>
        <w:lastRenderedPageBreak/>
        <w:t xml:space="preserve">Центр </w:t>
      </w:r>
      <w:r w:rsidRPr="000602B3">
        <w:rPr>
          <w:bCs/>
          <w:lang w:val="uk-UA"/>
        </w:rPr>
        <w:t>психічного здоров’я та психосоціального супроводу</w:t>
      </w:r>
      <w:r>
        <w:rPr>
          <w:bCs/>
          <w:lang w:val="uk-UA"/>
        </w:rPr>
        <w:t xml:space="preserve">  НаУКМА</w:t>
      </w:r>
      <w:r w:rsidR="005C58E5" w:rsidRPr="000602B3">
        <w:rPr>
          <w:bCs/>
          <w:lang w:val="ru-RU"/>
        </w:rPr>
        <w:t xml:space="preserve"> (</w:t>
      </w:r>
      <w:r>
        <w:rPr>
          <w:bCs/>
          <w:lang w:val="uk-UA"/>
        </w:rPr>
        <w:t>ЦПЗПСС</w:t>
      </w:r>
      <w:r w:rsidR="005C58E5" w:rsidRPr="000602B3">
        <w:rPr>
          <w:bCs/>
          <w:lang w:val="ru-RU"/>
        </w:rPr>
        <w:t>) (</w:t>
      </w:r>
      <w:hyperlink r:id="rId30" w:history="1">
        <w:r w:rsidR="005C58E5" w:rsidRPr="00764261">
          <w:rPr>
            <w:rStyle w:val="Hyperlink"/>
            <w:bCs/>
            <w:lang w:val="en-GB"/>
          </w:rPr>
          <w:t>http</w:t>
        </w:r>
        <w:r w:rsidR="005C58E5" w:rsidRPr="000602B3">
          <w:rPr>
            <w:rStyle w:val="Hyperlink"/>
            <w:bCs/>
            <w:lang w:val="ru-RU"/>
          </w:rPr>
          <w:t>://</w:t>
        </w:r>
        <w:r w:rsidR="005C58E5" w:rsidRPr="00764261">
          <w:rPr>
            <w:rStyle w:val="Hyperlink"/>
            <w:bCs/>
            <w:lang w:val="en-GB"/>
          </w:rPr>
          <w:t>www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ukma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edu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ua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index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php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science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tsentri</w:t>
        </w:r>
        <w:r w:rsidR="005C58E5" w:rsidRPr="000602B3">
          <w:rPr>
            <w:rStyle w:val="Hyperlink"/>
            <w:bCs/>
            <w:lang w:val="ru-RU"/>
          </w:rPr>
          <w:t>-</w:t>
        </w:r>
        <w:r w:rsidR="005C58E5" w:rsidRPr="00764261">
          <w:rPr>
            <w:rStyle w:val="Hyperlink"/>
            <w:bCs/>
            <w:lang w:val="en-GB"/>
          </w:rPr>
          <w:t>ta</w:t>
        </w:r>
        <w:r w:rsidR="005C58E5" w:rsidRPr="000602B3">
          <w:rPr>
            <w:rStyle w:val="Hyperlink"/>
            <w:bCs/>
            <w:lang w:val="ru-RU"/>
          </w:rPr>
          <w:t>-</w:t>
        </w:r>
        <w:r w:rsidR="005C58E5" w:rsidRPr="00764261">
          <w:rPr>
            <w:rStyle w:val="Hyperlink"/>
            <w:bCs/>
            <w:lang w:val="en-GB"/>
          </w:rPr>
          <w:t>laboratoriji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cmhpss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pro</w:t>
        </w:r>
        <w:r w:rsidR="005C58E5" w:rsidRPr="000602B3">
          <w:rPr>
            <w:rStyle w:val="Hyperlink"/>
            <w:bCs/>
            <w:lang w:val="ru-RU"/>
          </w:rPr>
          <w:t>-</w:t>
        </w:r>
        <w:r w:rsidR="005C58E5" w:rsidRPr="00764261">
          <w:rPr>
            <w:rStyle w:val="Hyperlink"/>
            <w:bCs/>
            <w:lang w:val="en-GB"/>
          </w:rPr>
          <w:t>nas</w:t>
        </w:r>
        <w:r w:rsidR="005C58E5" w:rsidRPr="000602B3">
          <w:rPr>
            <w:rStyle w:val="Hyperlink"/>
            <w:bCs/>
            <w:lang w:val="ru-RU"/>
          </w:rPr>
          <w:t>)</w:t>
        </w:r>
      </w:hyperlink>
      <w:r w:rsidR="005C58E5" w:rsidRPr="000602B3">
        <w:rPr>
          <w:bCs/>
          <w:lang w:val="ru-RU"/>
        </w:rPr>
        <w:t xml:space="preserve"> </w:t>
      </w:r>
    </w:p>
    <w:p w:rsidR="005C58E5" w:rsidRPr="000602B3" w:rsidRDefault="000602B3" w:rsidP="004F26E3">
      <w:pPr>
        <w:numPr>
          <w:ilvl w:val="0"/>
          <w:numId w:val="33"/>
        </w:numPr>
        <w:spacing w:before="120" w:after="120" w:line="276" w:lineRule="auto"/>
        <w:jc w:val="both"/>
        <w:rPr>
          <w:lang w:val="ru-RU"/>
        </w:rPr>
      </w:pPr>
      <w:r>
        <w:rPr>
          <w:bCs/>
          <w:lang w:val="uk-UA"/>
        </w:rPr>
        <w:t>Сторінка</w:t>
      </w:r>
      <w:r w:rsidRPr="000602B3">
        <w:rPr>
          <w:bCs/>
          <w:lang w:val="uk-UA"/>
        </w:rPr>
        <w:t xml:space="preserve"> </w:t>
      </w:r>
      <w:r>
        <w:rPr>
          <w:bCs/>
          <w:lang w:val="uk-UA"/>
        </w:rPr>
        <w:t xml:space="preserve">ЦПЗПСС у </w:t>
      </w:r>
      <w:r w:rsidR="005C58E5" w:rsidRPr="00764261">
        <w:rPr>
          <w:bCs/>
          <w:lang w:val="en-GB"/>
        </w:rPr>
        <w:t>Facebook</w:t>
      </w:r>
      <w:r w:rsidR="005C58E5" w:rsidRPr="000602B3">
        <w:rPr>
          <w:bCs/>
          <w:lang w:val="ru-RU"/>
        </w:rPr>
        <w:t xml:space="preserve"> (</w:t>
      </w:r>
      <w:hyperlink r:id="rId31" w:history="1">
        <w:r w:rsidR="005C58E5" w:rsidRPr="00764261">
          <w:rPr>
            <w:rStyle w:val="Hyperlink"/>
            <w:bCs/>
            <w:lang w:val="en-GB"/>
          </w:rPr>
          <w:t>https</w:t>
        </w:r>
        <w:r w:rsidR="005C58E5" w:rsidRPr="000602B3">
          <w:rPr>
            <w:rStyle w:val="Hyperlink"/>
            <w:bCs/>
            <w:lang w:val="ru-RU"/>
          </w:rPr>
          <w:t>://</w:t>
        </w:r>
        <w:r w:rsidR="005C58E5" w:rsidRPr="00764261">
          <w:rPr>
            <w:rStyle w:val="Hyperlink"/>
            <w:bCs/>
            <w:lang w:val="en-GB"/>
          </w:rPr>
          <w:t>www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facebook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com</w:t>
        </w:r>
        <w:r w:rsidR="005C58E5" w:rsidRPr="000602B3">
          <w:rPr>
            <w:rStyle w:val="Hyperlink"/>
            <w:bCs/>
            <w:lang w:val="ru-RU"/>
          </w:rPr>
          <w:t>/</w:t>
        </w:r>
        <w:r w:rsidR="005C58E5" w:rsidRPr="00764261">
          <w:rPr>
            <w:rStyle w:val="Hyperlink"/>
            <w:bCs/>
            <w:lang w:val="en-GB"/>
          </w:rPr>
          <w:t>PsychosocialSupportNaUKMA</w:t>
        </w:r>
        <w:r w:rsidR="005C58E5" w:rsidRPr="000602B3">
          <w:rPr>
            <w:rStyle w:val="Hyperlink"/>
            <w:bCs/>
            <w:lang w:val="ru-RU"/>
          </w:rPr>
          <w:t>/)</w:t>
        </w:r>
      </w:hyperlink>
      <w:r w:rsidR="005C58E5" w:rsidRPr="000602B3">
        <w:rPr>
          <w:bCs/>
          <w:lang w:val="ru-RU"/>
        </w:rPr>
        <w:t xml:space="preserve"> </w:t>
      </w:r>
    </w:p>
    <w:p w:rsidR="005C58E5" w:rsidRPr="000602B3" w:rsidRDefault="000602B3" w:rsidP="004F26E3">
      <w:pPr>
        <w:numPr>
          <w:ilvl w:val="0"/>
          <w:numId w:val="33"/>
        </w:numPr>
        <w:spacing w:before="120" w:after="120" w:line="276" w:lineRule="auto"/>
        <w:jc w:val="both"/>
        <w:rPr>
          <w:lang w:val="ru-RU"/>
        </w:rPr>
      </w:pPr>
      <w:r>
        <w:rPr>
          <w:bCs/>
          <w:lang w:val="uk-UA"/>
        </w:rPr>
        <w:t xml:space="preserve">Інформаційний ресурс для надання психосоціальної підтримки дітям </w:t>
      </w:r>
      <w:r w:rsidRPr="000602B3">
        <w:rPr>
          <w:bCs/>
          <w:i/>
          <w:lang w:val="ru-RU"/>
        </w:rPr>
        <w:t xml:space="preserve">«Слова допомагають» </w:t>
      </w:r>
      <w:r w:rsidR="005C58E5" w:rsidRPr="000602B3">
        <w:rPr>
          <w:bCs/>
          <w:lang w:val="ru-RU"/>
        </w:rPr>
        <w:t>(</w:t>
      </w:r>
      <w:hyperlink r:id="rId32" w:anchor="/about)" w:history="1">
        <w:r w:rsidR="005C58E5" w:rsidRPr="00764261">
          <w:rPr>
            <w:rStyle w:val="Hyperlink"/>
            <w:bCs/>
            <w:lang w:val="en-GB"/>
          </w:rPr>
          <w:t>http</w:t>
        </w:r>
        <w:r w:rsidR="005C58E5" w:rsidRPr="000602B3">
          <w:rPr>
            <w:rStyle w:val="Hyperlink"/>
            <w:bCs/>
            <w:lang w:val="ru-RU"/>
          </w:rPr>
          <w:t>://</w:t>
        </w:r>
        <w:r w:rsidR="005C58E5" w:rsidRPr="00764261">
          <w:rPr>
            <w:rStyle w:val="Hyperlink"/>
            <w:bCs/>
            <w:lang w:val="en-GB"/>
          </w:rPr>
          <w:t>wordshelp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com</w:t>
        </w:r>
        <w:r w:rsidR="005C58E5" w:rsidRPr="000602B3">
          <w:rPr>
            <w:rStyle w:val="Hyperlink"/>
            <w:bCs/>
            <w:lang w:val="ru-RU"/>
          </w:rPr>
          <w:t>.</w:t>
        </w:r>
        <w:r w:rsidR="005C58E5" w:rsidRPr="00764261">
          <w:rPr>
            <w:rStyle w:val="Hyperlink"/>
            <w:bCs/>
            <w:lang w:val="en-GB"/>
          </w:rPr>
          <w:t>ua</w:t>
        </w:r>
        <w:r w:rsidR="005C58E5" w:rsidRPr="000602B3">
          <w:rPr>
            <w:rStyle w:val="Hyperlink"/>
            <w:bCs/>
            <w:lang w:val="ru-RU"/>
          </w:rPr>
          <w:t>/#/</w:t>
        </w:r>
        <w:r w:rsidR="005C58E5" w:rsidRPr="00764261">
          <w:rPr>
            <w:rStyle w:val="Hyperlink"/>
            <w:bCs/>
            <w:lang w:val="en-GB"/>
          </w:rPr>
          <w:t>about</w:t>
        </w:r>
        <w:r w:rsidR="005C58E5" w:rsidRPr="000602B3">
          <w:rPr>
            <w:rStyle w:val="Hyperlink"/>
            <w:bCs/>
            <w:lang w:val="ru-RU"/>
          </w:rPr>
          <w:t>)</w:t>
        </w:r>
      </w:hyperlink>
      <w:r w:rsidR="005C58E5" w:rsidRPr="000602B3">
        <w:rPr>
          <w:bCs/>
          <w:lang w:val="ru-RU"/>
        </w:rPr>
        <w:t xml:space="preserve"> </w:t>
      </w:r>
    </w:p>
    <w:p w:rsidR="005C58E5" w:rsidRPr="000602B3" w:rsidRDefault="005C58E5" w:rsidP="004F26E3">
      <w:pPr>
        <w:spacing w:before="120" w:after="120" w:line="276" w:lineRule="auto"/>
        <w:jc w:val="both"/>
        <w:rPr>
          <w:bCs/>
          <w:lang w:val="ru-RU"/>
        </w:rPr>
      </w:pPr>
    </w:p>
    <w:p w:rsidR="005C58E5" w:rsidRPr="00394D95" w:rsidRDefault="004F0B0E" w:rsidP="004F26E3">
      <w:pPr>
        <w:spacing w:before="120" w:after="120" w:line="276" w:lineRule="auto"/>
        <w:jc w:val="both"/>
        <w:rPr>
          <w:b/>
          <w:bCs/>
          <w:lang w:val="ru-RU"/>
        </w:rPr>
      </w:pPr>
      <w:r>
        <w:rPr>
          <w:b/>
          <w:bCs/>
          <w:lang w:val="uk-UA"/>
        </w:rPr>
        <w:t>Висновок</w:t>
      </w:r>
    </w:p>
    <w:p w:rsidR="005C58E5" w:rsidRPr="00394D95" w:rsidRDefault="003F5398" w:rsidP="004F26E3">
      <w:pPr>
        <w:spacing w:before="120" w:after="120" w:line="276" w:lineRule="auto"/>
        <w:jc w:val="both"/>
        <w:rPr>
          <w:lang w:val="ru-RU"/>
        </w:rPr>
      </w:pPr>
      <w:r>
        <w:rPr>
          <w:lang w:val="uk-UA"/>
        </w:rPr>
        <w:t>П</w:t>
      </w:r>
      <w:r w:rsidR="004F0B0E">
        <w:rPr>
          <w:lang w:val="uk-UA"/>
        </w:rPr>
        <w:t xml:space="preserve">роект </w:t>
      </w:r>
      <w:r>
        <w:rPr>
          <w:lang w:val="uk-UA"/>
        </w:rPr>
        <w:t>«</w:t>
      </w:r>
      <w:r w:rsidRPr="004B5592">
        <w:rPr>
          <w:lang w:val="uk-UA"/>
        </w:rPr>
        <w:t>Надання комплексної психосоціальної підтримки дітям, підліткам та сім’ям, що постраждали внаслідок конфлікту в Україні</w:t>
      </w:r>
      <w:r>
        <w:rPr>
          <w:lang w:val="uk-UA"/>
        </w:rPr>
        <w:t xml:space="preserve">» </w:t>
      </w:r>
      <w:r w:rsidR="004F0B0E">
        <w:rPr>
          <w:lang w:val="uk-UA"/>
        </w:rPr>
        <w:t xml:space="preserve">був реалізований </w:t>
      </w:r>
      <w:r>
        <w:rPr>
          <w:lang w:val="uk-UA"/>
        </w:rPr>
        <w:t xml:space="preserve">у </w:t>
      </w:r>
      <w:r w:rsidR="004F0B0E">
        <w:rPr>
          <w:lang w:val="uk-UA"/>
        </w:rPr>
        <w:t>відповідно</w:t>
      </w:r>
      <w:r>
        <w:rPr>
          <w:lang w:val="uk-UA"/>
        </w:rPr>
        <w:t>сті</w:t>
      </w:r>
      <w:r w:rsidR="004F0B0E">
        <w:rPr>
          <w:lang w:val="uk-UA"/>
        </w:rPr>
        <w:t xml:space="preserve"> до </w:t>
      </w:r>
      <w:r w:rsidRPr="003F5398">
        <w:rPr>
          <w:lang w:val="uk-UA"/>
        </w:rPr>
        <w:t xml:space="preserve">Керівних принципах IASC щодо </w:t>
      </w:r>
      <w:r>
        <w:rPr>
          <w:lang w:val="uk-UA"/>
        </w:rPr>
        <w:t>надання комплексної підтримки дітям</w:t>
      </w:r>
      <w:r w:rsidR="004F0B0E">
        <w:rPr>
          <w:lang w:val="uk-UA"/>
        </w:rPr>
        <w:t xml:space="preserve"> на різних рівнях піраміди </w:t>
      </w:r>
      <w:r>
        <w:rPr>
          <w:lang w:val="uk-UA"/>
        </w:rPr>
        <w:t>та</w:t>
      </w:r>
      <w:r w:rsidR="004F0B0E">
        <w:rPr>
          <w:lang w:val="uk-UA"/>
        </w:rPr>
        <w:t xml:space="preserve"> охопл</w:t>
      </w:r>
      <w:r>
        <w:rPr>
          <w:lang w:val="uk-UA"/>
        </w:rPr>
        <w:t>ення</w:t>
      </w:r>
      <w:r w:rsidR="004F0B0E">
        <w:rPr>
          <w:lang w:val="uk-UA"/>
        </w:rPr>
        <w:t xml:space="preserve"> основн</w:t>
      </w:r>
      <w:r>
        <w:rPr>
          <w:lang w:val="uk-UA"/>
        </w:rPr>
        <w:t>их</w:t>
      </w:r>
      <w:r w:rsidR="004F0B0E">
        <w:rPr>
          <w:lang w:val="uk-UA"/>
        </w:rPr>
        <w:t xml:space="preserve"> зобов</w:t>
      </w:r>
      <w:r>
        <w:rPr>
          <w:lang w:val="uk-UA"/>
        </w:rPr>
        <w:t>’</w:t>
      </w:r>
      <w:r w:rsidR="004F0B0E">
        <w:rPr>
          <w:lang w:val="uk-UA"/>
        </w:rPr>
        <w:t>язан</w:t>
      </w:r>
      <w:r>
        <w:rPr>
          <w:lang w:val="uk-UA"/>
        </w:rPr>
        <w:t>ь щодо допомоги</w:t>
      </w:r>
      <w:r w:rsidR="004F0B0E">
        <w:rPr>
          <w:lang w:val="uk-UA"/>
        </w:rPr>
        <w:t xml:space="preserve"> постраждало</w:t>
      </w:r>
      <w:r>
        <w:rPr>
          <w:lang w:val="uk-UA"/>
        </w:rPr>
        <w:t>му</w:t>
      </w:r>
      <w:r w:rsidR="004F0B0E">
        <w:rPr>
          <w:lang w:val="uk-UA"/>
        </w:rPr>
        <w:t xml:space="preserve"> населенн</w:t>
      </w:r>
      <w:r>
        <w:rPr>
          <w:lang w:val="uk-UA"/>
        </w:rPr>
        <w:t>ю</w:t>
      </w:r>
      <w:r w:rsidR="004F0B0E">
        <w:rPr>
          <w:lang w:val="uk-UA"/>
        </w:rPr>
        <w:t xml:space="preserve">: 1 ) </w:t>
      </w:r>
      <w:r>
        <w:rPr>
          <w:lang w:val="uk-UA"/>
        </w:rPr>
        <w:t>лідерство</w:t>
      </w:r>
      <w:r w:rsidR="004F0B0E">
        <w:rPr>
          <w:lang w:val="uk-UA"/>
        </w:rPr>
        <w:t xml:space="preserve"> /</w:t>
      </w:r>
      <w:r>
        <w:rPr>
          <w:lang w:val="uk-UA"/>
        </w:rPr>
        <w:t>врядування</w:t>
      </w:r>
      <w:r w:rsidR="004F0B0E">
        <w:rPr>
          <w:lang w:val="uk-UA"/>
        </w:rPr>
        <w:t>, 2) прозорі</w:t>
      </w:r>
      <w:r>
        <w:rPr>
          <w:lang w:val="uk-UA"/>
        </w:rPr>
        <w:t>сть</w:t>
      </w:r>
      <w:r w:rsidR="004F0B0E">
        <w:rPr>
          <w:lang w:val="uk-UA"/>
        </w:rPr>
        <w:t>/</w:t>
      </w:r>
      <w:r>
        <w:rPr>
          <w:lang w:val="uk-UA"/>
        </w:rPr>
        <w:t>поширення</w:t>
      </w:r>
      <w:r w:rsidR="004F0B0E">
        <w:rPr>
          <w:lang w:val="uk-UA"/>
        </w:rPr>
        <w:t xml:space="preserve"> інформації, 3) зворотний зв</w:t>
      </w:r>
      <w:r>
        <w:rPr>
          <w:lang w:val="uk-UA"/>
        </w:rPr>
        <w:t>’</w:t>
      </w:r>
      <w:r w:rsidR="004F0B0E">
        <w:rPr>
          <w:lang w:val="uk-UA"/>
        </w:rPr>
        <w:t xml:space="preserve">язок </w:t>
      </w:r>
      <w:r>
        <w:rPr>
          <w:lang w:val="uk-UA"/>
        </w:rPr>
        <w:t>та</w:t>
      </w:r>
      <w:r w:rsidR="004F0B0E">
        <w:rPr>
          <w:lang w:val="uk-UA"/>
        </w:rPr>
        <w:t xml:space="preserve"> </w:t>
      </w:r>
      <w:r>
        <w:rPr>
          <w:lang w:val="uk-UA"/>
        </w:rPr>
        <w:t>звернення</w:t>
      </w:r>
      <w:r w:rsidR="004F0B0E">
        <w:rPr>
          <w:lang w:val="uk-UA"/>
        </w:rPr>
        <w:t xml:space="preserve">, 4) участь, 5) </w:t>
      </w:r>
      <w:r>
        <w:rPr>
          <w:lang w:val="uk-UA"/>
        </w:rPr>
        <w:t>розробка</w:t>
      </w:r>
      <w:r w:rsidR="004F0B0E">
        <w:rPr>
          <w:lang w:val="uk-UA"/>
        </w:rPr>
        <w:t>, моніторинг та оцінка</w:t>
      </w:r>
      <w:r w:rsidR="005C58E5" w:rsidRPr="00394D95">
        <w:rPr>
          <w:bCs/>
          <w:lang w:val="ru-RU"/>
        </w:rPr>
        <w:t>.</w:t>
      </w:r>
    </w:p>
    <w:p w:rsidR="005C58E5" w:rsidRPr="00F7176A" w:rsidRDefault="005C58E5" w:rsidP="004F26E3">
      <w:pPr>
        <w:spacing w:before="120" w:after="120" w:line="276" w:lineRule="auto"/>
        <w:jc w:val="both"/>
        <w:rPr>
          <w:lang w:val="ru-RU"/>
        </w:rPr>
      </w:pPr>
      <w:r w:rsidRPr="00F7176A">
        <w:rPr>
          <w:bCs/>
          <w:lang w:val="ru-RU"/>
        </w:rPr>
        <w:t xml:space="preserve">(1) </w:t>
      </w:r>
      <w:r w:rsidR="004F0B0E">
        <w:rPr>
          <w:lang w:val="uk-UA"/>
        </w:rPr>
        <w:t xml:space="preserve">Методичні матеріали та протокол для вчителів, а також опис механізму </w:t>
      </w:r>
      <w:r w:rsidR="005D1B09">
        <w:rPr>
          <w:lang w:val="uk-UA"/>
        </w:rPr>
        <w:t>направлення</w:t>
      </w:r>
      <w:r w:rsidR="004F0B0E">
        <w:rPr>
          <w:lang w:val="uk-UA"/>
        </w:rPr>
        <w:t xml:space="preserve"> були розроблені експертами </w:t>
      </w:r>
      <w:r w:rsidR="005D1B09">
        <w:rPr>
          <w:lang w:val="uk-UA"/>
        </w:rPr>
        <w:t>П</w:t>
      </w:r>
      <w:r w:rsidR="004F0B0E">
        <w:rPr>
          <w:lang w:val="uk-UA"/>
        </w:rPr>
        <w:t xml:space="preserve">роекту і повинні </w:t>
      </w:r>
      <w:r w:rsidR="005D1B09">
        <w:rPr>
          <w:lang w:val="uk-UA"/>
        </w:rPr>
        <w:t xml:space="preserve">бути </w:t>
      </w:r>
      <w:r w:rsidR="004F0B0E">
        <w:rPr>
          <w:lang w:val="uk-UA"/>
        </w:rPr>
        <w:t>розгля</w:t>
      </w:r>
      <w:r w:rsidR="005D1B09">
        <w:rPr>
          <w:lang w:val="uk-UA"/>
        </w:rPr>
        <w:t>нуті</w:t>
      </w:r>
      <w:r w:rsidR="004F0B0E">
        <w:rPr>
          <w:lang w:val="uk-UA"/>
        </w:rPr>
        <w:t xml:space="preserve"> </w:t>
      </w:r>
      <w:r w:rsidR="005D1B09">
        <w:rPr>
          <w:lang w:val="uk-UA"/>
        </w:rPr>
        <w:t>К</w:t>
      </w:r>
      <w:r w:rsidR="004F0B0E">
        <w:rPr>
          <w:lang w:val="uk-UA"/>
        </w:rPr>
        <w:t xml:space="preserve">омітетом </w:t>
      </w:r>
      <w:r w:rsidR="005D1B09">
        <w:rPr>
          <w:lang w:val="uk-UA"/>
        </w:rPr>
        <w:t>МОН у</w:t>
      </w:r>
      <w:r w:rsidR="004F0B0E">
        <w:rPr>
          <w:lang w:val="uk-UA"/>
        </w:rPr>
        <w:t xml:space="preserve"> лютому 2016 рок</w:t>
      </w:r>
      <w:r w:rsidR="005D1B09">
        <w:rPr>
          <w:lang w:val="uk-UA"/>
        </w:rPr>
        <w:t>у</w:t>
      </w:r>
      <w:r w:rsidR="004F0B0E">
        <w:rPr>
          <w:lang w:val="uk-UA"/>
        </w:rPr>
        <w:t xml:space="preserve"> (після </w:t>
      </w:r>
      <w:r w:rsidR="005D1B09">
        <w:rPr>
          <w:lang w:val="uk-UA"/>
        </w:rPr>
        <w:t>оприлюднення</w:t>
      </w:r>
      <w:r w:rsidR="004F0B0E">
        <w:rPr>
          <w:lang w:val="uk-UA"/>
        </w:rPr>
        <w:t xml:space="preserve"> нов</w:t>
      </w:r>
      <w:r w:rsidR="005D1B09">
        <w:rPr>
          <w:lang w:val="uk-UA"/>
        </w:rPr>
        <w:t>ої</w:t>
      </w:r>
      <w:r w:rsidR="004F0B0E">
        <w:rPr>
          <w:lang w:val="uk-UA"/>
        </w:rPr>
        <w:t xml:space="preserve"> заяв</w:t>
      </w:r>
      <w:r w:rsidR="005D1B09">
        <w:rPr>
          <w:lang w:val="uk-UA"/>
        </w:rPr>
        <w:t>и</w:t>
      </w:r>
      <w:r w:rsidR="004F0B0E">
        <w:rPr>
          <w:lang w:val="uk-UA"/>
        </w:rPr>
        <w:t xml:space="preserve"> Комітету) для подальшої інтеграції </w:t>
      </w:r>
      <w:r w:rsidR="005D1B09">
        <w:rPr>
          <w:lang w:val="uk-UA"/>
        </w:rPr>
        <w:t>у</w:t>
      </w:r>
      <w:r w:rsidR="004F0B0E">
        <w:rPr>
          <w:lang w:val="uk-UA"/>
        </w:rPr>
        <w:t xml:space="preserve"> програми МОН</w:t>
      </w:r>
      <w:r w:rsidRPr="00F7176A">
        <w:rPr>
          <w:bCs/>
          <w:lang w:val="ru-RU"/>
        </w:rPr>
        <w:t>.</w:t>
      </w:r>
    </w:p>
    <w:p w:rsidR="005C58E5" w:rsidRPr="00F7176A" w:rsidRDefault="005C58E5" w:rsidP="004F26E3">
      <w:pPr>
        <w:spacing w:before="120" w:after="120" w:line="276" w:lineRule="auto"/>
        <w:jc w:val="both"/>
        <w:rPr>
          <w:lang w:val="ru-RU"/>
        </w:rPr>
      </w:pPr>
      <w:r w:rsidRPr="00F7176A">
        <w:rPr>
          <w:bCs/>
          <w:lang w:val="ru-RU"/>
        </w:rPr>
        <w:t xml:space="preserve">(2)(3) </w:t>
      </w:r>
      <w:r w:rsidR="004F0B0E">
        <w:rPr>
          <w:lang w:val="uk-UA"/>
        </w:rPr>
        <w:t xml:space="preserve">Всі учасники програми </w:t>
      </w:r>
      <w:r w:rsidR="00F7176A">
        <w:rPr>
          <w:lang w:val="uk-UA"/>
        </w:rPr>
        <w:t>ПСП</w:t>
      </w:r>
      <w:r w:rsidR="004F0B0E">
        <w:rPr>
          <w:lang w:val="uk-UA"/>
        </w:rPr>
        <w:t xml:space="preserve"> </w:t>
      </w:r>
      <w:r w:rsidR="00F7176A">
        <w:rPr>
          <w:lang w:val="uk-UA"/>
        </w:rPr>
        <w:t>П</w:t>
      </w:r>
      <w:r w:rsidR="004F0B0E">
        <w:rPr>
          <w:lang w:val="uk-UA"/>
        </w:rPr>
        <w:t>роекту (</w:t>
      </w:r>
      <w:r w:rsidR="00F7176A">
        <w:rPr>
          <w:lang w:val="uk-UA"/>
        </w:rPr>
        <w:t>вчителі</w:t>
      </w:r>
      <w:r w:rsidR="004F0B0E">
        <w:rPr>
          <w:lang w:val="uk-UA"/>
        </w:rPr>
        <w:t xml:space="preserve">, психологи, вихователі) були поінформовані про діяльність </w:t>
      </w:r>
      <w:r w:rsidR="00F7176A">
        <w:rPr>
          <w:lang w:val="uk-UA"/>
        </w:rPr>
        <w:t xml:space="preserve">Проекту </w:t>
      </w:r>
      <w:r w:rsidR="004F0B0E">
        <w:rPr>
          <w:lang w:val="uk-UA"/>
        </w:rPr>
        <w:t>та зміст програм</w:t>
      </w:r>
      <w:r w:rsidR="00F7176A">
        <w:rPr>
          <w:lang w:val="uk-UA"/>
        </w:rPr>
        <w:t>и</w:t>
      </w:r>
      <w:r w:rsidR="004F0B0E">
        <w:rPr>
          <w:lang w:val="uk-UA"/>
        </w:rPr>
        <w:t xml:space="preserve"> і </w:t>
      </w:r>
      <w:r w:rsidR="00F7176A">
        <w:rPr>
          <w:lang w:val="uk-UA"/>
        </w:rPr>
        <w:t>можуть</w:t>
      </w:r>
      <w:r w:rsidR="004F0B0E">
        <w:rPr>
          <w:lang w:val="uk-UA"/>
        </w:rPr>
        <w:t xml:space="preserve"> представити свої зауваження та надати пропозиції для </w:t>
      </w:r>
      <w:r w:rsidR="00F7176A">
        <w:rPr>
          <w:lang w:val="uk-UA"/>
        </w:rPr>
        <w:t>удосконалення</w:t>
      </w:r>
      <w:r w:rsidR="004F0B0E">
        <w:rPr>
          <w:lang w:val="uk-UA"/>
        </w:rPr>
        <w:t xml:space="preserve"> програми</w:t>
      </w:r>
      <w:r w:rsidR="00F7176A">
        <w:rPr>
          <w:lang w:val="uk-UA"/>
        </w:rPr>
        <w:t xml:space="preserve"> в цілому</w:t>
      </w:r>
      <w:r w:rsidRPr="00F7176A">
        <w:rPr>
          <w:bCs/>
          <w:lang w:val="ru-RU"/>
        </w:rPr>
        <w:t>.</w:t>
      </w:r>
    </w:p>
    <w:p w:rsidR="005C58E5" w:rsidRPr="00E773C0" w:rsidRDefault="005C58E5" w:rsidP="004F26E3">
      <w:pPr>
        <w:spacing w:before="120" w:after="120" w:line="276" w:lineRule="auto"/>
        <w:jc w:val="both"/>
        <w:rPr>
          <w:lang w:val="uk-UA"/>
        </w:rPr>
      </w:pPr>
      <w:r w:rsidRPr="008E0ED3">
        <w:rPr>
          <w:bCs/>
          <w:lang w:val="ru-RU"/>
        </w:rPr>
        <w:t xml:space="preserve">(4) </w:t>
      </w:r>
      <w:r w:rsidR="0039712B">
        <w:rPr>
          <w:lang w:val="uk-UA"/>
        </w:rPr>
        <w:t xml:space="preserve">Участь бенефіціарів </w:t>
      </w:r>
      <w:r w:rsidR="008E0ED3">
        <w:rPr>
          <w:lang w:val="uk-UA"/>
        </w:rPr>
        <w:t>у</w:t>
      </w:r>
      <w:r w:rsidR="0039712B">
        <w:rPr>
          <w:lang w:val="uk-UA"/>
        </w:rPr>
        <w:t xml:space="preserve"> проектній діяльності (шкільн</w:t>
      </w:r>
      <w:r w:rsidR="008E0ED3">
        <w:rPr>
          <w:lang w:val="uk-UA"/>
        </w:rPr>
        <w:t>і</w:t>
      </w:r>
      <w:r w:rsidR="0039712B">
        <w:rPr>
          <w:lang w:val="uk-UA"/>
        </w:rPr>
        <w:t xml:space="preserve"> психолог</w:t>
      </w:r>
      <w:r w:rsidR="008E0ED3">
        <w:rPr>
          <w:lang w:val="uk-UA"/>
        </w:rPr>
        <w:t>и</w:t>
      </w:r>
      <w:r w:rsidR="0039712B">
        <w:rPr>
          <w:lang w:val="uk-UA"/>
        </w:rPr>
        <w:t xml:space="preserve"> забезпечу</w:t>
      </w:r>
      <w:r w:rsidR="008E0ED3">
        <w:rPr>
          <w:lang w:val="uk-UA"/>
        </w:rPr>
        <w:t>вали</w:t>
      </w:r>
      <w:r w:rsidR="0039712B">
        <w:rPr>
          <w:lang w:val="uk-UA"/>
        </w:rPr>
        <w:t xml:space="preserve"> охоплення вчителів, вихователів, співпрац</w:t>
      </w:r>
      <w:r w:rsidR="008E0ED3">
        <w:rPr>
          <w:lang w:val="uk-UA"/>
        </w:rPr>
        <w:t>ю</w:t>
      </w:r>
      <w:r w:rsidR="0039712B">
        <w:rPr>
          <w:lang w:val="uk-UA"/>
        </w:rPr>
        <w:t xml:space="preserve"> з </w:t>
      </w:r>
      <w:r w:rsidR="008E0ED3">
        <w:rPr>
          <w:lang w:val="uk-UA"/>
        </w:rPr>
        <w:t>молодіжними</w:t>
      </w:r>
      <w:r w:rsidR="0039712B">
        <w:rPr>
          <w:lang w:val="uk-UA"/>
        </w:rPr>
        <w:t xml:space="preserve"> шк</w:t>
      </w:r>
      <w:r w:rsidR="008E0ED3">
        <w:rPr>
          <w:lang w:val="uk-UA"/>
        </w:rPr>
        <w:t>ільними лідерами</w:t>
      </w:r>
      <w:r w:rsidR="0039712B">
        <w:rPr>
          <w:lang w:val="uk-UA"/>
        </w:rPr>
        <w:t xml:space="preserve">) </w:t>
      </w:r>
      <w:r w:rsidR="008E0ED3">
        <w:rPr>
          <w:lang w:val="uk-UA"/>
        </w:rPr>
        <w:t>та</w:t>
      </w:r>
      <w:r w:rsidR="0039712B">
        <w:rPr>
          <w:lang w:val="uk-UA"/>
        </w:rPr>
        <w:t xml:space="preserve"> процес</w:t>
      </w:r>
      <w:r w:rsidR="008E0ED3">
        <w:rPr>
          <w:lang w:val="uk-UA"/>
        </w:rPr>
        <w:t>і</w:t>
      </w:r>
      <w:r w:rsidR="0039712B">
        <w:rPr>
          <w:lang w:val="uk-UA"/>
        </w:rPr>
        <w:t xml:space="preserve"> прийняття рішень забезпечили </w:t>
      </w:r>
      <w:r w:rsidR="008E0ED3">
        <w:rPr>
          <w:lang w:val="uk-UA"/>
        </w:rPr>
        <w:t>їхнє</w:t>
      </w:r>
      <w:r w:rsidR="0039712B">
        <w:rPr>
          <w:lang w:val="uk-UA"/>
        </w:rPr>
        <w:t xml:space="preserve"> представлен</w:t>
      </w:r>
      <w:r w:rsidR="008E0ED3">
        <w:rPr>
          <w:lang w:val="uk-UA"/>
        </w:rPr>
        <w:t>ня</w:t>
      </w:r>
      <w:r w:rsidR="0039712B">
        <w:rPr>
          <w:lang w:val="uk-UA"/>
        </w:rPr>
        <w:t xml:space="preserve"> </w:t>
      </w:r>
      <w:r w:rsidR="008E0ED3">
        <w:rPr>
          <w:lang w:val="uk-UA"/>
        </w:rPr>
        <w:t>та</w:t>
      </w:r>
      <w:r w:rsidR="0039712B">
        <w:rPr>
          <w:lang w:val="uk-UA"/>
        </w:rPr>
        <w:t xml:space="preserve"> вплив. Крім того, </w:t>
      </w:r>
      <w:r w:rsidR="00E773C0">
        <w:rPr>
          <w:lang w:val="uk-UA"/>
        </w:rPr>
        <w:t>це сприяло</w:t>
      </w:r>
      <w:r w:rsidR="0039712B">
        <w:rPr>
          <w:lang w:val="uk-UA"/>
        </w:rPr>
        <w:t xml:space="preserve"> </w:t>
      </w:r>
      <w:r w:rsidR="00E773C0">
        <w:rPr>
          <w:lang w:val="uk-UA"/>
        </w:rPr>
        <w:t>збільшенню</w:t>
      </w:r>
      <w:r w:rsidR="0039712B">
        <w:rPr>
          <w:lang w:val="uk-UA"/>
        </w:rPr>
        <w:t xml:space="preserve"> впливу програми </w:t>
      </w:r>
      <w:r w:rsidR="00E773C0">
        <w:rPr>
          <w:lang w:val="uk-UA"/>
        </w:rPr>
        <w:t>ПСП</w:t>
      </w:r>
      <w:r w:rsidR="0039712B">
        <w:rPr>
          <w:lang w:val="uk-UA"/>
        </w:rPr>
        <w:t xml:space="preserve"> </w:t>
      </w:r>
      <w:r w:rsidR="00E773C0">
        <w:rPr>
          <w:lang w:val="uk-UA"/>
        </w:rPr>
        <w:t>та</w:t>
      </w:r>
      <w:r w:rsidR="0039712B">
        <w:rPr>
          <w:lang w:val="uk-UA"/>
        </w:rPr>
        <w:t xml:space="preserve"> ст</w:t>
      </w:r>
      <w:r w:rsidR="00E773C0">
        <w:rPr>
          <w:lang w:val="uk-UA"/>
        </w:rPr>
        <w:t>алості</w:t>
      </w:r>
      <w:r w:rsidR="0039712B">
        <w:rPr>
          <w:lang w:val="uk-UA"/>
        </w:rPr>
        <w:t xml:space="preserve"> реалізованого </w:t>
      </w:r>
      <w:r w:rsidR="00E773C0">
        <w:rPr>
          <w:bCs/>
          <w:lang w:val="uk-UA"/>
        </w:rPr>
        <w:t>Проекту</w:t>
      </w:r>
      <w:r w:rsidRPr="00E773C0">
        <w:rPr>
          <w:bCs/>
          <w:lang w:val="uk-UA"/>
        </w:rPr>
        <w:t>.</w:t>
      </w:r>
    </w:p>
    <w:p w:rsidR="005C58E5" w:rsidRPr="00C8031D" w:rsidRDefault="0039712B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Знання та навички, отримані </w:t>
      </w:r>
      <w:r w:rsidR="00C8031D">
        <w:rPr>
          <w:lang w:val="uk-UA"/>
        </w:rPr>
        <w:t>у</w:t>
      </w:r>
      <w:r>
        <w:rPr>
          <w:lang w:val="uk-UA"/>
        </w:rPr>
        <w:t xml:space="preserve"> рамках програми навчання дозволил</w:t>
      </w:r>
      <w:r w:rsidR="00C8031D">
        <w:rPr>
          <w:lang w:val="uk-UA"/>
        </w:rPr>
        <w:t>и</w:t>
      </w:r>
      <w:r>
        <w:rPr>
          <w:lang w:val="uk-UA"/>
        </w:rPr>
        <w:t xml:space="preserve"> </w:t>
      </w:r>
      <w:r w:rsidR="00C8031D">
        <w:rPr>
          <w:lang w:val="uk-UA"/>
        </w:rPr>
        <w:t>вчителям та</w:t>
      </w:r>
      <w:r>
        <w:rPr>
          <w:lang w:val="uk-UA"/>
        </w:rPr>
        <w:t xml:space="preserve"> психолог</w:t>
      </w:r>
      <w:r w:rsidR="00C8031D">
        <w:rPr>
          <w:lang w:val="uk-UA"/>
        </w:rPr>
        <w:t>ам</w:t>
      </w:r>
      <w:r>
        <w:rPr>
          <w:lang w:val="uk-UA"/>
        </w:rPr>
        <w:t xml:space="preserve"> змінити підхід до </w:t>
      </w:r>
      <w:r w:rsidR="00C8031D">
        <w:rPr>
          <w:lang w:val="uk-UA"/>
        </w:rPr>
        <w:t>викладання</w:t>
      </w:r>
      <w:r>
        <w:rPr>
          <w:lang w:val="uk-UA"/>
        </w:rPr>
        <w:t xml:space="preserve">, </w:t>
      </w:r>
      <w:r w:rsidR="00C8031D">
        <w:rPr>
          <w:lang w:val="uk-UA"/>
        </w:rPr>
        <w:t xml:space="preserve">краще </w:t>
      </w:r>
      <w:r>
        <w:rPr>
          <w:lang w:val="uk-UA"/>
        </w:rPr>
        <w:t xml:space="preserve">зрозуміти </w:t>
      </w:r>
      <w:r w:rsidR="00C8031D">
        <w:rPr>
          <w:lang w:val="uk-UA"/>
        </w:rPr>
        <w:t xml:space="preserve">потреби </w:t>
      </w:r>
      <w:r>
        <w:rPr>
          <w:lang w:val="uk-UA"/>
        </w:rPr>
        <w:t xml:space="preserve">дітей </w:t>
      </w:r>
      <w:r w:rsidR="00C8031D">
        <w:rPr>
          <w:lang w:val="uk-UA"/>
        </w:rPr>
        <w:t>та</w:t>
      </w:r>
      <w:r>
        <w:rPr>
          <w:lang w:val="uk-UA"/>
        </w:rPr>
        <w:t xml:space="preserve"> власні потреби, </w:t>
      </w:r>
      <w:r w:rsidR="00C8031D">
        <w:rPr>
          <w:lang w:val="uk-UA"/>
        </w:rPr>
        <w:t>створити</w:t>
      </w:r>
      <w:r>
        <w:rPr>
          <w:lang w:val="uk-UA"/>
        </w:rPr>
        <w:t xml:space="preserve"> позитивн</w:t>
      </w:r>
      <w:r w:rsidR="00C8031D">
        <w:rPr>
          <w:lang w:val="uk-UA"/>
        </w:rPr>
        <w:t>е</w:t>
      </w:r>
      <w:r>
        <w:rPr>
          <w:lang w:val="uk-UA"/>
        </w:rPr>
        <w:t xml:space="preserve"> емоційн</w:t>
      </w:r>
      <w:r w:rsidR="00C8031D">
        <w:rPr>
          <w:lang w:val="uk-UA"/>
        </w:rPr>
        <w:t>е</w:t>
      </w:r>
      <w:r>
        <w:rPr>
          <w:lang w:val="uk-UA"/>
        </w:rPr>
        <w:t xml:space="preserve"> серед</w:t>
      </w:r>
      <w:r w:rsidR="00C8031D">
        <w:rPr>
          <w:lang w:val="uk-UA"/>
        </w:rPr>
        <w:t>овище</w:t>
      </w:r>
      <w:r>
        <w:rPr>
          <w:lang w:val="uk-UA"/>
        </w:rPr>
        <w:t xml:space="preserve"> </w:t>
      </w:r>
      <w:r w:rsidR="00C8031D">
        <w:rPr>
          <w:lang w:val="uk-UA"/>
        </w:rPr>
        <w:t>та налагодити спільну</w:t>
      </w:r>
      <w:r>
        <w:rPr>
          <w:lang w:val="uk-UA"/>
        </w:rPr>
        <w:t xml:space="preserve"> комунікаці</w:t>
      </w:r>
      <w:r w:rsidR="00C8031D">
        <w:rPr>
          <w:lang w:val="uk-UA"/>
        </w:rPr>
        <w:t>ю.</w:t>
      </w:r>
      <w:r w:rsidR="005C58E5" w:rsidRPr="00C8031D">
        <w:rPr>
          <w:bCs/>
          <w:lang w:val="uk-UA"/>
        </w:rPr>
        <w:t xml:space="preserve"> </w:t>
      </w:r>
    </w:p>
    <w:p w:rsidR="005C58E5" w:rsidRPr="00C01D8A" w:rsidRDefault="0039712B" w:rsidP="004F26E3">
      <w:pPr>
        <w:spacing w:before="120" w:after="120" w:line="276" w:lineRule="auto"/>
        <w:jc w:val="both"/>
        <w:rPr>
          <w:lang w:val="uk-UA"/>
        </w:rPr>
      </w:pPr>
      <w:r>
        <w:rPr>
          <w:lang w:val="uk-UA"/>
        </w:rPr>
        <w:t xml:space="preserve">Програма </w:t>
      </w:r>
      <w:r w:rsidR="00C01D8A">
        <w:rPr>
          <w:lang w:val="uk-UA"/>
        </w:rPr>
        <w:t>надання ПСП Проекту</w:t>
      </w:r>
      <w:r>
        <w:rPr>
          <w:lang w:val="uk-UA"/>
        </w:rPr>
        <w:t xml:space="preserve"> отримала </w:t>
      </w:r>
      <w:r w:rsidR="00C01D8A">
        <w:rPr>
          <w:lang w:val="uk-UA"/>
        </w:rPr>
        <w:t>значну</w:t>
      </w:r>
      <w:r>
        <w:rPr>
          <w:lang w:val="uk-UA"/>
        </w:rPr>
        <w:t xml:space="preserve"> підтримку </w:t>
      </w:r>
      <w:r w:rsidR="00C01D8A">
        <w:rPr>
          <w:lang w:val="uk-UA"/>
        </w:rPr>
        <w:t>у навчальних закладах</w:t>
      </w:r>
      <w:r>
        <w:rPr>
          <w:lang w:val="uk-UA"/>
        </w:rPr>
        <w:t xml:space="preserve"> (школ</w:t>
      </w:r>
      <w:r w:rsidR="00C01D8A">
        <w:rPr>
          <w:lang w:val="uk-UA"/>
        </w:rPr>
        <w:t>ах</w:t>
      </w:r>
      <w:r>
        <w:rPr>
          <w:lang w:val="uk-UA"/>
        </w:rPr>
        <w:t>, дитяч</w:t>
      </w:r>
      <w:r w:rsidR="00C01D8A">
        <w:rPr>
          <w:lang w:val="uk-UA"/>
        </w:rPr>
        <w:t>их</w:t>
      </w:r>
      <w:r>
        <w:rPr>
          <w:lang w:val="uk-UA"/>
        </w:rPr>
        <w:t xml:space="preserve"> садк</w:t>
      </w:r>
      <w:r w:rsidR="00C01D8A">
        <w:rPr>
          <w:lang w:val="uk-UA"/>
        </w:rPr>
        <w:t>ах</w:t>
      </w:r>
      <w:r>
        <w:rPr>
          <w:lang w:val="uk-UA"/>
        </w:rPr>
        <w:t xml:space="preserve">), </w:t>
      </w:r>
      <w:r w:rsidR="00C01D8A">
        <w:rPr>
          <w:lang w:val="uk-UA"/>
        </w:rPr>
        <w:t>де вчителі</w:t>
      </w:r>
      <w:r>
        <w:rPr>
          <w:lang w:val="uk-UA"/>
        </w:rPr>
        <w:t xml:space="preserve">, психологи </w:t>
      </w:r>
      <w:r w:rsidR="00C01D8A">
        <w:rPr>
          <w:lang w:val="uk-UA"/>
        </w:rPr>
        <w:t>та</w:t>
      </w:r>
      <w:r>
        <w:rPr>
          <w:lang w:val="uk-UA"/>
        </w:rPr>
        <w:t xml:space="preserve"> адміністрація </w:t>
      </w:r>
      <w:r w:rsidR="00C01D8A">
        <w:rPr>
          <w:lang w:val="uk-UA"/>
        </w:rPr>
        <w:t>взяли участь</w:t>
      </w:r>
      <w:r>
        <w:rPr>
          <w:lang w:val="uk-UA"/>
        </w:rPr>
        <w:t xml:space="preserve"> </w:t>
      </w:r>
      <w:r w:rsidR="00C01D8A">
        <w:rPr>
          <w:lang w:val="uk-UA"/>
        </w:rPr>
        <w:t>у</w:t>
      </w:r>
      <w:r>
        <w:rPr>
          <w:lang w:val="uk-UA"/>
        </w:rPr>
        <w:t xml:space="preserve"> тренінгах. Таким чином, кожна сторона могла зрозуміти цінність пропонованої програми </w:t>
      </w:r>
      <w:r w:rsidR="00C01D8A">
        <w:rPr>
          <w:lang w:val="uk-UA"/>
        </w:rPr>
        <w:t>та</w:t>
      </w:r>
      <w:r>
        <w:rPr>
          <w:lang w:val="uk-UA"/>
        </w:rPr>
        <w:t xml:space="preserve"> підтрим</w:t>
      </w:r>
      <w:r w:rsidR="00C01D8A">
        <w:rPr>
          <w:lang w:val="uk-UA"/>
        </w:rPr>
        <w:t>ати</w:t>
      </w:r>
      <w:r>
        <w:rPr>
          <w:lang w:val="uk-UA"/>
        </w:rPr>
        <w:t xml:space="preserve"> один одного</w:t>
      </w:r>
      <w:r w:rsidR="005C58E5" w:rsidRPr="00C01D8A">
        <w:rPr>
          <w:bCs/>
          <w:lang w:val="uk-UA"/>
        </w:rPr>
        <w:t>.</w:t>
      </w:r>
    </w:p>
    <w:p w:rsidR="005C58E5" w:rsidRPr="00EA787C" w:rsidRDefault="005C58E5" w:rsidP="004F26E3">
      <w:pPr>
        <w:spacing w:before="120" w:after="120" w:line="276" w:lineRule="auto"/>
        <w:jc w:val="both"/>
        <w:rPr>
          <w:rFonts w:eastAsiaTheme="majorEastAsia" w:cstheme="majorBidi"/>
          <w:b/>
          <w:bCs/>
          <w:color w:val="5B9BD5" w:themeColor="accent1"/>
          <w:lang w:val="uk-UA"/>
        </w:rPr>
      </w:pPr>
      <w:r w:rsidRPr="0039712B">
        <w:rPr>
          <w:bCs/>
          <w:lang w:val="ru-RU"/>
        </w:rPr>
        <w:t xml:space="preserve">(5) </w:t>
      </w:r>
      <w:r w:rsidR="00BD7413">
        <w:rPr>
          <w:lang w:val="uk-UA"/>
        </w:rPr>
        <w:t xml:space="preserve">Програма надання ПСП Проекту </w:t>
      </w:r>
      <w:r w:rsidR="0039712B">
        <w:rPr>
          <w:lang w:val="uk-UA"/>
        </w:rPr>
        <w:t>була розроблена</w:t>
      </w:r>
      <w:r w:rsidR="00BD7413">
        <w:rPr>
          <w:lang w:val="uk-UA"/>
        </w:rPr>
        <w:t xml:space="preserve"> у</w:t>
      </w:r>
      <w:r w:rsidR="0039712B">
        <w:rPr>
          <w:lang w:val="uk-UA"/>
        </w:rPr>
        <w:t xml:space="preserve"> відповідно</w:t>
      </w:r>
      <w:r w:rsidR="00BD7413">
        <w:rPr>
          <w:lang w:val="uk-UA"/>
        </w:rPr>
        <w:t>сті</w:t>
      </w:r>
      <w:r w:rsidR="0039712B">
        <w:rPr>
          <w:lang w:val="uk-UA"/>
        </w:rPr>
        <w:t xml:space="preserve"> до потреб </w:t>
      </w:r>
      <w:r w:rsidR="00BD7413">
        <w:rPr>
          <w:lang w:val="uk-UA"/>
        </w:rPr>
        <w:t>та</w:t>
      </w:r>
      <w:r w:rsidR="0039712B">
        <w:rPr>
          <w:lang w:val="uk-UA"/>
        </w:rPr>
        <w:t xml:space="preserve"> запитів бенефіціарів. Ця програма була спочатку змінена відповідно до </w:t>
      </w:r>
      <w:r w:rsidR="00BD7413">
        <w:rPr>
          <w:lang w:val="uk-UA"/>
        </w:rPr>
        <w:t>відгуків</w:t>
      </w:r>
      <w:r w:rsidR="0039712B">
        <w:rPr>
          <w:lang w:val="uk-UA"/>
        </w:rPr>
        <w:t xml:space="preserve"> учасників </w:t>
      </w:r>
      <w:r w:rsidR="00BD7413">
        <w:rPr>
          <w:lang w:val="uk-UA"/>
        </w:rPr>
        <w:t xml:space="preserve">попереднього </w:t>
      </w:r>
      <w:r w:rsidR="0039712B">
        <w:rPr>
          <w:lang w:val="uk-UA"/>
        </w:rPr>
        <w:t xml:space="preserve">проекту, </w:t>
      </w:r>
      <w:r w:rsidR="00BD7413">
        <w:rPr>
          <w:lang w:val="uk-UA"/>
        </w:rPr>
        <w:t>та</w:t>
      </w:r>
      <w:r w:rsidR="0039712B">
        <w:rPr>
          <w:lang w:val="uk-UA"/>
        </w:rPr>
        <w:t xml:space="preserve"> </w:t>
      </w:r>
      <w:r w:rsidR="00BD7413">
        <w:rPr>
          <w:lang w:val="uk-UA"/>
        </w:rPr>
        <w:t>з урахуванням</w:t>
      </w:r>
      <w:r w:rsidR="0039712B">
        <w:rPr>
          <w:lang w:val="uk-UA"/>
        </w:rPr>
        <w:t xml:space="preserve"> дум</w:t>
      </w:r>
      <w:r w:rsidR="00BD7413">
        <w:rPr>
          <w:lang w:val="uk-UA"/>
        </w:rPr>
        <w:t>ок</w:t>
      </w:r>
      <w:r w:rsidR="0039712B">
        <w:rPr>
          <w:lang w:val="uk-UA"/>
        </w:rPr>
        <w:t xml:space="preserve"> нинішніх учасників </w:t>
      </w:r>
      <w:r w:rsidR="00BD7413">
        <w:rPr>
          <w:lang w:val="uk-UA"/>
        </w:rPr>
        <w:t>П</w:t>
      </w:r>
      <w:r w:rsidR="0039712B">
        <w:rPr>
          <w:lang w:val="uk-UA"/>
        </w:rPr>
        <w:t xml:space="preserve">роекту. Регулярні щотижневі </w:t>
      </w:r>
      <w:r w:rsidR="00BD7413">
        <w:rPr>
          <w:lang w:val="uk-UA"/>
        </w:rPr>
        <w:t>та</w:t>
      </w:r>
      <w:r w:rsidR="0039712B">
        <w:rPr>
          <w:lang w:val="uk-UA"/>
        </w:rPr>
        <w:t xml:space="preserve"> щомісячні </w:t>
      </w:r>
      <w:r w:rsidR="00BD7413">
        <w:rPr>
          <w:lang w:val="uk-UA"/>
        </w:rPr>
        <w:t>наглядові та</w:t>
      </w:r>
      <w:r w:rsidR="0039712B">
        <w:rPr>
          <w:lang w:val="uk-UA"/>
        </w:rPr>
        <w:t xml:space="preserve"> метод</w:t>
      </w:r>
      <w:r w:rsidR="00BD7413">
        <w:rPr>
          <w:lang w:val="uk-UA"/>
        </w:rPr>
        <w:t>ичні консультації</w:t>
      </w:r>
      <w:r w:rsidR="0039712B">
        <w:rPr>
          <w:lang w:val="uk-UA"/>
        </w:rPr>
        <w:t xml:space="preserve"> з </w:t>
      </w:r>
      <w:r w:rsidR="0039712B">
        <w:rPr>
          <w:lang w:val="uk-UA"/>
        </w:rPr>
        <w:lastRenderedPageBreak/>
        <w:t>психотерапевтами, психолог</w:t>
      </w:r>
      <w:r w:rsidR="00BD7413">
        <w:rPr>
          <w:lang w:val="uk-UA"/>
        </w:rPr>
        <w:t>ами</w:t>
      </w:r>
      <w:r w:rsidR="0039712B">
        <w:rPr>
          <w:lang w:val="uk-UA"/>
        </w:rPr>
        <w:t>, соціальни</w:t>
      </w:r>
      <w:r w:rsidR="00BD7413">
        <w:rPr>
          <w:lang w:val="uk-UA"/>
        </w:rPr>
        <w:t>ми</w:t>
      </w:r>
      <w:r w:rsidR="0039712B">
        <w:rPr>
          <w:lang w:val="uk-UA"/>
        </w:rPr>
        <w:t xml:space="preserve"> працівник</w:t>
      </w:r>
      <w:r w:rsidR="00BD7413">
        <w:rPr>
          <w:lang w:val="uk-UA"/>
        </w:rPr>
        <w:t>ами</w:t>
      </w:r>
      <w:r w:rsidR="0039712B">
        <w:rPr>
          <w:lang w:val="uk-UA"/>
        </w:rPr>
        <w:t xml:space="preserve"> </w:t>
      </w:r>
      <w:r w:rsidR="00BD7413">
        <w:rPr>
          <w:lang w:val="uk-UA"/>
        </w:rPr>
        <w:t>та</w:t>
      </w:r>
      <w:r w:rsidR="0039712B">
        <w:rPr>
          <w:lang w:val="uk-UA"/>
        </w:rPr>
        <w:t xml:space="preserve"> вчител</w:t>
      </w:r>
      <w:r w:rsidR="00BD7413">
        <w:rPr>
          <w:lang w:val="uk-UA"/>
        </w:rPr>
        <w:t>ями</w:t>
      </w:r>
      <w:r w:rsidR="0039712B">
        <w:rPr>
          <w:lang w:val="uk-UA"/>
        </w:rPr>
        <w:t xml:space="preserve">, які пройшли підготовку дозволили їм отримати професійну </w:t>
      </w:r>
      <w:r w:rsidR="00BD7413">
        <w:rPr>
          <w:lang w:val="uk-UA"/>
        </w:rPr>
        <w:t>та</w:t>
      </w:r>
      <w:r w:rsidR="0039712B">
        <w:rPr>
          <w:lang w:val="uk-UA"/>
        </w:rPr>
        <w:t xml:space="preserve"> особисту допомогу і </w:t>
      </w:r>
      <w:r w:rsidR="00BD7413">
        <w:rPr>
          <w:lang w:val="uk-UA"/>
        </w:rPr>
        <w:t>взяти</w:t>
      </w:r>
      <w:r w:rsidR="0039712B">
        <w:rPr>
          <w:lang w:val="uk-UA"/>
        </w:rPr>
        <w:t xml:space="preserve"> участь </w:t>
      </w:r>
      <w:r w:rsidR="00BD7413">
        <w:rPr>
          <w:lang w:val="uk-UA"/>
        </w:rPr>
        <w:t>у</w:t>
      </w:r>
      <w:r w:rsidR="0039712B">
        <w:rPr>
          <w:lang w:val="uk-UA"/>
        </w:rPr>
        <w:t xml:space="preserve"> процесах планування та оцінки. Крім того, від</w:t>
      </w:r>
      <w:r w:rsidR="00EA787C">
        <w:rPr>
          <w:lang w:val="uk-UA"/>
        </w:rPr>
        <w:t>гуки</w:t>
      </w:r>
      <w:r w:rsidR="0039712B">
        <w:rPr>
          <w:lang w:val="uk-UA"/>
        </w:rPr>
        <w:t xml:space="preserve"> дітей, вихователів та постачальників медичних послуг </w:t>
      </w:r>
      <w:r w:rsidR="00EA787C">
        <w:rPr>
          <w:lang w:val="uk-UA"/>
        </w:rPr>
        <w:t>щодо</w:t>
      </w:r>
      <w:r w:rsidR="0039712B">
        <w:rPr>
          <w:lang w:val="uk-UA"/>
        </w:rPr>
        <w:t xml:space="preserve"> програм</w:t>
      </w:r>
      <w:r w:rsidR="00EA787C">
        <w:rPr>
          <w:lang w:val="uk-UA"/>
        </w:rPr>
        <w:t>и</w:t>
      </w:r>
      <w:r w:rsidR="0039712B">
        <w:rPr>
          <w:lang w:val="uk-UA"/>
        </w:rPr>
        <w:t xml:space="preserve"> ма</w:t>
      </w:r>
      <w:r w:rsidR="00EA787C">
        <w:rPr>
          <w:lang w:val="uk-UA"/>
        </w:rPr>
        <w:t>ли</w:t>
      </w:r>
      <w:r w:rsidR="0039712B">
        <w:rPr>
          <w:lang w:val="uk-UA"/>
        </w:rPr>
        <w:t xml:space="preserve"> вирішальне значення для </w:t>
      </w:r>
      <w:r w:rsidR="00EA787C">
        <w:rPr>
          <w:lang w:val="uk-UA"/>
        </w:rPr>
        <w:t>поліпшення</w:t>
      </w:r>
      <w:r w:rsidR="0039712B">
        <w:rPr>
          <w:lang w:val="uk-UA"/>
        </w:rPr>
        <w:t xml:space="preserve"> </w:t>
      </w:r>
      <w:r w:rsidR="00EA787C">
        <w:rPr>
          <w:lang w:val="uk-UA"/>
        </w:rPr>
        <w:t xml:space="preserve">її </w:t>
      </w:r>
      <w:r w:rsidR="0039712B">
        <w:rPr>
          <w:lang w:val="uk-UA"/>
        </w:rPr>
        <w:t xml:space="preserve">змісту </w:t>
      </w:r>
      <w:r w:rsidR="00EA787C">
        <w:rPr>
          <w:lang w:val="uk-UA"/>
        </w:rPr>
        <w:t>та</w:t>
      </w:r>
      <w:r w:rsidR="0039712B">
        <w:rPr>
          <w:lang w:val="uk-UA"/>
        </w:rPr>
        <w:t xml:space="preserve"> реалізації</w:t>
      </w:r>
      <w:r w:rsidRPr="00EA787C">
        <w:rPr>
          <w:bCs/>
          <w:lang w:val="uk-UA"/>
        </w:rPr>
        <w:t>.</w:t>
      </w:r>
      <w:bookmarkStart w:id="50" w:name="_Toc471030479"/>
      <w:r w:rsidRPr="00EA787C">
        <w:rPr>
          <w:lang w:val="uk-UA"/>
        </w:rPr>
        <w:br w:type="page"/>
      </w:r>
    </w:p>
    <w:p w:rsidR="00862AB7" w:rsidRPr="00F771A6" w:rsidRDefault="00AE1A79" w:rsidP="00AE1A79">
      <w:pPr>
        <w:pStyle w:val="Heading2"/>
        <w:spacing w:line="276" w:lineRule="auto"/>
        <w:ind w:left="720"/>
        <w:rPr>
          <w:rFonts w:asciiTheme="minorHAnsi" w:hAnsiTheme="minorHAnsi"/>
          <w:lang w:val="uk-UA"/>
        </w:rPr>
      </w:pPr>
      <w:bookmarkStart w:id="51" w:name="_Toc472410085"/>
      <w:r>
        <w:rPr>
          <w:rFonts w:asciiTheme="minorHAnsi" w:hAnsiTheme="minorHAnsi"/>
          <w:lang w:val="uk-UA"/>
        </w:rPr>
        <w:lastRenderedPageBreak/>
        <w:t xml:space="preserve">Додаток 5. </w:t>
      </w:r>
      <w:r>
        <w:rPr>
          <w:rFonts w:asciiTheme="minorHAnsi" w:hAnsiTheme="minorHAnsi"/>
          <w:lang w:val="uk-UA"/>
        </w:rPr>
        <w:tab/>
      </w:r>
      <w:bookmarkEnd w:id="50"/>
      <w:bookmarkEnd w:id="51"/>
      <w:r w:rsidR="00F771A6">
        <w:rPr>
          <w:rFonts w:asciiTheme="minorHAnsi" w:hAnsiTheme="minorHAnsi"/>
          <w:lang w:val="uk-UA"/>
        </w:rPr>
        <w:t>Перелік скорочень</w:t>
      </w:r>
    </w:p>
    <w:p w:rsidR="00C70C13" w:rsidRPr="00764261" w:rsidRDefault="00C70C13" w:rsidP="00764261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8174"/>
      </w:tblGrid>
      <w:tr w:rsidR="00052BA1" w:rsidRPr="00764261" w:rsidTr="004E5A74">
        <w:trPr>
          <w:trHeight w:val="321"/>
        </w:trPr>
        <w:tc>
          <w:tcPr>
            <w:tcW w:w="0" w:type="auto"/>
            <w:vAlign w:val="center"/>
          </w:tcPr>
          <w:p w:rsidR="00052BA1" w:rsidRPr="00764261" w:rsidRDefault="00052BA1" w:rsidP="00764261">
            <w:pPr>
              <w:spacing w:line="276" w:lineRule="auto"/>
              <w:rPr>
                <w:b/>
                <w:lang w:val="en-GB"/>
              </w:rPr>
            </w:pPr>
            <w:r w:rsidRPr="00764261">
              <w:rPr>
                <w:b/>
                <w:lang w:val="en-GB"/>
              </w:rPr>
              <w:t>ACAPS</w:t>
            </w:r>
          </w:p>
        </w:tc>
        <w:tc>
          <w:tcPr>
            <w:tcW w:w="0" w:type="auto"/>
            <w:vAlign w:val="center"/>
          </w:tcPr>
          <w:p w:rsidR="00052BA1" w:rsidRPr="00764261" w:rsidRDefault="007D5958" w:rsidP="00764261">
            <w:pPr>
              <w:spacing w:line="276" w:lineRule="auto"/>
              <w:rPr>
                <w:lang w:val="en-GB"/>
              </w:rPr>
            </w:pPr>
            <w:r w:rsidRPr="00764261">
              <w:rPr>
                <w:lang w:val="en-GB"/>
              </w:rPr>
              <w:t>Assessment Capacities Project</w:t>
            </w:r>
          </w:p>
        </w:tc>
      </w:tr>
      <w:tr w:rsidR="00AE5E42" w:rsidRPr="00764261" w:rsidTr="004E5A74">
        <w:trPr>
          <w:trHeight w:val="321"/>
        </w:trPr>
        <w:tc>
          <w:tcPr>
            <w:tcW w:w="0" w:type="auto"/>
            <w:vAlign w:val="center"/>
          </w:tcPr>
          <w:p w:rsidR="00AE5E42" w:rsidRPr="00EA787C" w:rsidRDefault="00EA787C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</w:t>
            </w:r>
          </w:p>
        </w:tc>
        <w:tc>
          <w:tcPr>
            <w:tcW w:w="0" w:type="auto"/>
            <w:vAlign w:val="center"/>
          </w:tcPr>
          <w:p w:rsidR="00AE5E42" w:rsidRPr="00EA787C" w:rsidRDefault="00EA787C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«Основи здоров’я»</w:t>
            </w:r>
          </w:p>
        </w:tc>
      </w:tr>
      <w:tr w:rsidR="00F162A0" w:rsidRPr="007C5062" w:rsidTr="004E5A74">
        <w:trPr>
          <w:trHeight w:val="321"/>
        </w:trPr>
        <w:tc>
          <w:tcPr>
            <w:tcW w:w="0" w:type="auto"/>
            <w:vAlign w:val="center"/>
          </w:tcPr>
          <w:p w:rsidR="00F162A0" w:rsidRPr="00EA787C" w:rsidRDefault="00EA787C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ДМ</w:t>
            </w:r>
          </w:p>
        </w:tc>
        <w:tc>
          <w:tcPr>
            <w:tcW w:w="0" w:type="auto"/>
            <w:vAlign w:val="center"/>
          </w:tcPr>
          <w:p w:rsidR="00F162A0" w:rsidRPr="00EA787C" w:rsidRDefault="00EA787C" w:rsidP="00EA787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«Діти миру»</w:t>
            </w:r>
            <w:r w:rsidR="00F162A0" w:rsidRPr="00EA787C">
              <w:rPr>
                <w:lang w:val="uk-UA"/>
              </w:rPr>
              <w:t xml:space="preserve"> [</w:t>
            </w:r>
            <w:r>
              <w:rPr>
                <w:lang w:val="uk-UA"/>
              </w:rPr>
              <w:t xml:space="preserve">Програма, фінансована </w:t>
            </w:r>
            <w:r w:rsidR="00F162A0" w:rsidRPr="00764261">
              <w:rPr>
                <w:lang w:val="en-GB"/>
              </w:rPr>
              <w:t>ECHO</w:t>
            </w:r>
            <w:r w:rsidR="00F162A0" w:rsidRPr="00EA787C">
              <w:rPr>
                <w:lang w:val="uk-UA"/>
              </w:rPr>
              <w:t>]</w:t>
            </w:r>
          </w:p>
        </w:tc>
      </w:tr>
      <w:tr w:rsidR="00DB7ED1" w:rsidRPr="007C5062" w:rsidTr="004E5A74">
        <w:trPr>
          <w:trHeight w:val="321"/>
        </w:trPr>
        <w:tc>
          <w:tcPr>
            <w:tcW w:w="0" w:type="auto"/>
            <w:vAlign w:val="center"/>
          </w:tcPr>
          <w:p w:rsidR="00DB7ED1" w:rsidRPr="00764261" w:rsidRDefault="00DB7ED1" w:rsidP="00764261">
            <w:pPr>
              <w:spacing w:line="276" w:lineRule="auto"/>
              <w:rPr>
                <w:b/>
                <w:lang w:val="en-GB"/>
              </w:rPr>
            </w:pPr>
            <w:r w:rsidRPr="00764261">
              <w:rPr>
                <w:b/>
                <w:lang w:val="en-GB"/>
              </w:rPr>
              <w:t>ECHO</w:t>
            </w:r>
          </w:p>
        </w:tc>
        <w:tc>
          <w:tcPr>
            <w:tcW w:w="0" w:type="auto"/>
            <w:vAlign w:val="center"/>
          </w:tcPr>
          <w:p w:rsidR="00DB7ED1" w:rsidRPr="00B16053" w:rsidRDefault="00B16053" w:rsidP="00764261">
            <w:pPr>
              <w:spacing w:line="276" w:lineRule="auto"/>
              <w:rPr>
                <w:lang w:val="ru-RU"/>
              </w:rPr>
            </w:pPr>
            <w:r w:rsidRPr="00D3143C">
              <w:rPr>
                <w:lang w:val="uk-UA"/>
              </w:rPr>
              <w:t>Служба Європейської Комісії з гуманітарної допомоги та громадянського захисту</w:t>
            </w:r>
          </w:p>
        </w:tc>
      </w:tr>
      <w:tr w:rsidR="00F162A0" w:rsidRPr="00764261" w:rsidTr="004E5A74">
        <w:trPr>
          <w:trHeight w:val="321"/>
        </w:trPr>
        <w:tc>
          <w:tcPr>
            <w:tcW w:w="0" w:type="auto"/>
            <w:vAlign w:val="center"/>
          </w:tcPr>
          <w:p w:rsidR="00F162A0" w:rsidRPr="00384CA5" w:rsidRDefault="00384CA5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ФГ</w:t>
            </w:r>
          </w:p>
        </w:tc>
        <w:tc>
          <w:tcPr>
            <w:tcW w:w="0" w:type="auto"/>
            <w:vAlign w:val="center"/>
          </w:tcPr>
          <w:p w:rsidR="00F162A0" w:rsidRPr="00384CA5" w:rsidRDefault="00384CA5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Фокус-група</w:t>
            </w:r>
          </w:p>
        </w:tc>
      </w:tr>
      <w:tr w:rsidR="004E5A74" w:rsidRPr="00764261" w:rsidTr="004E5A74">
        <w:trPr>
          <w:trHeight w:val="321"/>
        </w:trPr>
        <w:tc>
          <w:tcPr>
            <w:tcW w:w="0" w:type="auto"/>
            <w:vAlign w:val="center"/>
          </w:tcPr>
          <w:p w:rsidR="004E5A74" w:rsidRPr="00764261" w:rsidRDefault="004E5A74" w:rsidP="00764261">
            <w:pPr>
              <w:spacing w:line="276" w:lineRule="auto"/>
              <w:rPr>
                <w:b/>
                <w:lang w:val="en-GB"/>
              </w:rPr>
            </w:pPr>
            <w:r w:rsidRPr="00764261">
              <w:rPr>
                <w:b/>
                <w:lang w:val="en-GB"/>
              </w:rPr>
              <w:t>GfK</w:t>
            </w:r>
          </w:p>
        </w:tc>
        <w:tc>
          <w:tcPr>
            <w:tcW w:w="0" w:type="auto"/>
            <w:vAlign w:val="center"/>
          </w:tcPr>
          <w:p w:rsidR="004E5A74" w:rsidRPr="00764261" w:rsidRDefault="00C328A3" w:rsidP="00764261">
            <w:pPr>
              <w:spacing w:line="276" w:lineRule="auto"/>
              <w:rPr>
                <w:lang w:val="en-GB"/>
              </w:rPr>
            </w:pPr>
            <w:r w:rsidRPr="00764261">
              <w:rPr>
                <w:lang w:val="en-GB"/>
              </w:rPr>
              <w:t>Gesellschaft für Konsumforschung (Society for Consumer Research)</w:t>
            </w:r>
          </w:p>
        </w:tc>
      </w:tr>
      <w:tr w:rsidR="00CE1A0D" w:rsidRPr="007C5062" w:rsidTr="004E5A74">
        <w:trPr>
          <w:trHeight w:val="321"/>
        </w:trPr>
        <w:tc>
          <w:tcPr>
            <w:tcW w:w="0" w:type="auto"/>
            <w:vAlign w:val="center"/>
          </w:tcPr>
          <w:p w:rsidR="00C70C13" w:rsidRPr="00764261" w:rsidRDefault="00C70C13" w:rsidP="00764261">
            <w:pPr>
              <w:spacing w:line="276" w:lineRule="auto"/>
              <w:rPr>
                <w:b/>
                <w:lang w:val="en-GB"/>
              </w:rPr>
            </w:pPr>
            <w:r w:rsidRPr="00764261">
              <w:rPr>
                <w:b/>
                <w:lang w:val="en-GB"/>
              </w:rPr>
              <w:t>HtE</w:t>
            </w:r>
          </w:p>
        </w:tc>
        <w:tc>
          <w:tcPr>
            <w:tcW w:w="0" w:type="auto"/>
            <w:vAlign w:val="center"/>
          </w:tcPr>
          <w:p w:rsidR="00C70C13" w:rsidRPr="00384CA5" w:rsidRDefault="00384CA5" w:rsidP="00384CA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Дитячий фонд «Здоров’я через освіту»</w:t>
            </w:r>
          </w:p>
        </w:tc>
      </w:tr>
      <w:tr w:rsidR="00C70C13" w:rsidRPr="007C5062" w:rsidTr="004E5A74">
        <w:tc>
          <w:tcPr>
            <w:tcW w:w="0" w:type="auto"/>
            <w:vAlign w:val="center"/>
          </w:tcPr>
          <w:p w:rsidR="00C70C13" w:rsidRPr="00764261" w:rsidRDefault="00C70C13" w:rsidP="00764261">
            <w:pPr>
              <w:spacing w:line="276" w:lineRule="auto"/>
              <w:rPr>
                <w:b/>
                <w:lang w:val="en-GB"/>
              </w:rPr>
            </w:pPr>
            <w:r w:rsidRPr="00764261">
              <w:rPr>
                <w:b/>
                <w:lang w:val="en-GB"/>
              </w:rPr>
              <w:t>IASC</w:t>
            </w:r>
          </w:p>
        </w:tc>
        <w:tc>
          <w:tcPr>
            <w:tcW w:w="0" w:type="auto"/>
            <w:vAlign w:val="center"/>
          </w:tcPr>
          <w:p w:rsidR="00C70C13" w:rsidRPr="005004BB" w:rsidRDefault="005004BB" w:rsidP="005004BB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 xml:space="preserve">Міжвідомчий постійний комітет </w:t>
            </w:r>
            <w:r w:rsidR="00C70C13" w:rsidRPr="005004BB">
              <w:rPr>
                <w:lang w:val="ru-RU"/>
              </w:rPr>
              <w:t>[</w:t>
            </w:r>
            <w:r>
              <w:rPr>
                <w:lang w:val="uk-UA"/>
              </w:rPr>
              <w:t>з гуманітарних питань</w:t>
            </w:r>
            <w:r w:rsidR="00C70C13" w:rsidRPr="005004BB">
              <w:rPr>
                <w:lang w:val="ru-RU"/>
              </w:rPr>
              <w:t>]</w:t>
            </w:r>
          </w:p>
        </w:tc>
      </w:tr>
      <w:tr w:rsidR="00304EE4" w:rsidRPr="00764261" w:rsidTr="004E5A74">
        <w:tc>
          <w:tcPr>
            <w:tcW w:w="0" w:type="auto"/>
            <w:vAlign w:val="center"/>
          </w:tcPr>
          <w:p w:rsidR="00304EE4" w:rsidRPr="005004BB" w:rsidRDefault="005004BB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ВПО</w:t>
            </w:r>
          </w:p>
        </w:tc>
        <w:tc>
          <w:tcPr>
            <w:tcW w:w="0" w:type="auto"/>
            <w:vAlign w:val="center"/>
          </w:tcPr>
          <w:p w:rsidR="00304EE4" w:rsidRPr="005004BB" w:rsidRDefault="005004BB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внутрішньо переміщена особа </w:t>
            </w:r>
          </w:p>
        </w:tc>
      </w:tr>
      <w:tr w:rsidR="00804C9F" w:rsidRPr="00764261" w:rsidTr="004E5A74">
        <w:tc>
          <w:tcPr>
            <w:tcW w:w="0" w:type="auto"/>
            <w:vAlign w:val="center"/>
          </w:tcPr>
          <w:p w:rsidR="00804C9F" w:rsidRPr="005004BB" w:rsidRDefault="005004BB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ІППО</w:t>
            </w:r>
          </w:p>
        </w:tc>
        <w:tc>
          <w:tcPr>
            <w:tcW w:w="0" w:type="auto"/>
            <w:vAlign w:val="center"/>
          </w:tcPr>
          <w:p w:rsidR="00804C9F" w:rsidRPr="005004BB" w:rsidRDefault="005004BB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Інститут післядипломної педагогічної освіти</w:t>
            </w:r>
          </w:p>
        </w:tc>
      </w:tr>
      <w:tr w:rsidR="006257E3" w:rsidRPr="00764261" w:rsidTr="004E5A74">
        <w:tc>
          <w:tcPr>
            <w:tcW w:w="0" w:type="auto"/>
            <w:vAlign w:val="center"/>
          </w:tcPr>
          <w:p w:rsidR="006257E3" w:rsidRPr="005004BB" w:rsidRDefault="00C574AD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КУП</w:t>
            </w:r>
          </w:p>
        </w:tc>
        <w:tc>
          <w:tcPr>
            <w:tcW w:w="0" w:type="auto"/>
            <w:vAlign w:val="center"/>
          </w:tcPr>
          <w:p w:rsidR="006257E3" w:rsidRPr="005004BB" w:rsidRDefault="00C574AD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Ключові учасники проекту</w:t>
            </w:r>
          </w:p>
        </w:tc>
      </w:tr>
      <w:tr w:rsidR="00CE1A0D" w:rsidRPr="00764261" w:rsidTr="004E5A74">
        <w:tc>
          <w:tcPr>
            <w:tcW w:w="0" w:type="auto"/>
            <w:vAlign w:val="center"/>
          </w:tcPr>
          <w:p w:rsidR="00C70C13" w:rsidRPr="005004BB" w:rsidRDefault="005004BB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НЖН</w:t>
            </w:r>
          </w:p>
        </w:tc>
        <w:tc>
          <w:tcPr>
            <w:tcW w:w="0" w:type="auto"/>
            <w:vAlign w:val="center"/>
          </w:tcPr>
          <w:p w:rsidR="00C70C13" w:rsidRPr="005004BB" w:rsidRDefault="005004BB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навчання життєвим навичкам </w:t>
            </w:r>
          </w:p>
        </w:tc>
      </w:tr>
      <w:tr w:rsidR="00CE1A0D" w:rsidRPr="007C5062" w:rsidTr="004E5A74">
        <w:tc>
          <w:tcPr>
            <w:tcW w:w="0" w:type="auto"/>
            <w:vAlign w:val="center"/>
          </w:tcPr>
          <w:p w:rsidR="00C70C13" w:rsidRPr="00C339FA" w:rsidRDefault="00C339FA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ПЗПСП</w:t>
            </w:r>
          </w:p>
        </w:tc>
        <w:tc>
          <w:tcPr>
            <w:tcW w:w="0" w:type="auto"/>
            <w:vAlign w:val="center"/>
          </w:tcPr>
          <w:p w:rsidR="00C70C13" w:rsidRPr="00C339FA" w:rsidRDefault="00C339FA" w:rsidP="00C339F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психічне здоров’я та психосоціальна підтримка</w:t>
            </w:r>
          </w:p>
        </w:tc>
      </w:tr>
      <w:tr w:rsidR="0031657B" w:rsidRPr="007C5062" w:rsidTr="004E5A74">
        <w:trPr>
          <w:trHeight w:val="362"/>
        </w:trPr>
        <w:tc>
          <w:tcPr>
            <w:tcW w:w="0" w:type="auto"/>
            <w:vAlign w:val="center"/>
          </w:tcPr>
          <w:p w:rsidR="0031657B" w:rsidRPr="00C339FA" w:rsidRDefault="00C339FA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МОН</w:t>
            </w:r>
          </w:p>
        </w:tc>
        <w:tc>
          <w:tcPr>
            <w:tcW w:w="0" w:type="auto"/>
            <w:vAlign w:val="center"/>
          </w:tcPr>
          <w:p w:rsidR="0031657B" w:rsidRPr="00C339FA" w:rsidRDefault="00C339FA" w:rsidP="00C339FA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Міністерство освіти і науки України</w:t>
            </w:r>
          </w:p>
        </w:tc>
      </w:tr>
      <w:tr w:rsidR="009128A1" w:rsidRPr="007C5062" w:rsidTr="004E5A74">
        <w:tc>
          <w:tcPr>
            <w:tcW w:w="0" w:type="auto"/>
            <w:vAlign w:val="center"/>
          </w:tcPr>
          <w:p w:rsidR="009128A1" w:rsidRPr="00C339FA" w:rsidRDefault="00C339FA" w:rsidP="00C339FA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НаУКМА</w:t>
            </w:r>
          </w:p>
        </w:tc>
        <w:tc>
          <w:tcPr>
            <w:tcW w:w="0" w:type="auto"/>
            <w:vAlign w:val="center"/>
          </w:tcPr>
          <w:p w:rsidR="009128A1" w:rsidRPr="00C339FA" w:rsidRDefault="00C339FA" w:rsidP="00764261">
            <w:pPr>
              <w:spacing w:line="276" w:lineRule="auto"/>
              <w:rPr>
                <w:lang w:val="ru-RU"/>
              </w:rPr>
            </w:pPr>
            <w:r>
              <w:rPr>
                <w:lang w:val="uk-UA"/>
              </w:rPr>
              <w:t>Національний університет Києво-Могилянська академія</w:t>
            </w:r>
          </w:p>
        </w:tc>
      </w:tr>
      <w:tr w:rsidR="004E5A74" w:rsidRPr="007C5062" w:rsidTr="004E5A74">
        <w:tc>
          <w:tcPr>
            <w:tcW w:w="0" w:type="auto"/>
            <w:vAlign w:val="center"/>
          </w:tcPr>
          <w:p w:rsidR="004E5A74" w:rsidRPr="00D85A74" w:rsidRDefault="00D85A74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ОКГП</w:t>
            </w:r>
          </w:p>
        </w:tc>
        <w:tc>
          <w:tcPr>
            <w:tcW w:w="0" w:type="auto"/>
            <w:vAlign w:val="center"/>
          </w:tcPr>
          <w:p w:rsidR="004E5A74" w:rsidRPr="00D85A74" w:rsidRDefault="00D85A74" w:rsidP="00764261">
            <w:pPr>
              <w:spacing w:line="276" w:lineRule="auto"/>
              <w:rPr>
                <w:lang w:val="ru-RU"/>
              </w:rPr>
            </w:pPr>
            <w:r w:rsidRPr="00D85A74">
              <w:rPr>
                <w:lang w:val="uk-UA"/>
              </w:rPr>
              <w:t>Офіс ООН з координації гуманітарних питан</w:t>
            </w:r>
            <w:r>
              <w:rPr>
                <w:lang w:val="uk-UA"/>
              </w:rPr>
              <w:t>ь</w:t>
            </w:r>
          </w:p>
        </w:tc>
      </w:tr>
      <w:tr w:rsidR="00CE1A0D" w:rsidRPr="00764261" w:rsidTr="004E5A74">
        <w:tc>
          <w:tcPr>
            <w:tcW w:w="0" w:type="auto"/>
            <w:vAlign w:val="center"/>
          </w:tcPr>
          <w:p w:rsidR="00C70C13" w:rsidRPr="00D85A74" w:rsidRDefault="00D85A74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ПСП</w:t>
            </w:r>
          </w:p>
        </w:tc>
        <w:tc>
          <w:tcPr>
            <w:tcW w:w="0" w:type="auto"/>
            <w:vAlign w:val="center"/>
          </w:tcPr>
          <w:p w:rsidR="00C70C13" w:rsidRPr="00D85A74" w:rsidRDefault="00D85A74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психосоціальна підтримка</w:t>
            </w:r>
          </w:p>
        </w:tc>
      </w:tr>
      <w:tr w:rsidR="00CE1A0D" w:rsidRPr="00764261" w:rsidTr="004E5A74">
        <w:tc>
          <w:tcPr>
            <w:tcW w:w="0" w:type="auto"/>
            <w:vAlign w:val="center"/>
          </w:tcPr>
          <w:p w:rsidR="00C70C13" w:rsidRPr="00D85A74" w:rsidRDefault="00D85A74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ЮНІСЕФ</w:t>
            </w:r>
          </w:p>
        </w:tc>
        <w:tc>
          <w:tcPr>
            <w:tcW w:w="0" w:type="auto"/>
            <w:vAlign w:val="center"/>
          </w:tcPr>
          <w:p w:rsidR="00C70C13" w:rsidRPr="00D85A74" w:rsidRDefault="00D85A74" w:rsidP="007642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Дитячий фонд ООН</w:t>
            </w:r>
          </w:p>
        </w:tc>
      </w:tr>
    </w:tbl>
    <w:p w:rsidR="00C70C13" w:rsidRPr="00764261" w:rsidRDefault="00C70C13" w:rsidP="00764261">
      <w:pPr>
        <w:spacing w:line="276" w:lineRule="auto"/>
        <w:rPr>
          <w:lang w:val="en-GB"/>
        </w:rPr>
      </w:pPr>
    </w:p>
    <w:p w:rsidR="00C70C13" w:rsidRPr="00764261" w:rsidRDefault="00C70C13" w:rsidP="00764261">
      <w:pPr>
        <w:spacing w:line="276" w:lineRule="auto"/>
        <w:rPr>
          <w:rFonts w:eastAsiaTheme="majorEastAsia" w:cstheme="majorBidi"/>
          <w:b/>
          <w:bCs/>
          <w:color w:val="5B9BD5" w:themeColor="accent1"/>
          <w:sz w:val="26"/>
          <w:szCs w:val="26"/>
          <w:lang w:val="en-GB"/>
        </w:rPr>
      </w:pPr>
      <w:r w:rsidRPr="00764261">
        <w:rPr>
          <w:lang w:val="en-GB"/>
        </w:rPr>
        <w:br w:type="page"/>
      </w:r>
    </w:p>
    <w:p w:rsidR="00862AB7" w:rsidRPr="00F771A6" w:rsidRDefault="00AE1A79" w:rsidP="00AE1A79">
      <w:pPr>
        <w:pStyle w:val="Heading2"/>
        <w:spacing w:line="276" w:lineRule="auto"/>
        <w:ind w:left="720"/>
        <w:rPr>
          <w:rFonts w:asciiTheme="minorHAnsi" w:hAnsiTheme="minorHAnsi"/>
          <w:lang w:val="uk-UA"/>
        </w:rPr>
      </w:pPr>
      <w:bookmarkStart w:id="52" w:name="_Toc471030480"/>
      <w:bookmarkStart w:id="53" w:name="_Toc472410086"/>
      <w:r>
        <w:rPr>
          <w:rFonts w:asciiTheme="minorHAnsi" w:hAnsiTheme="minorHAnsi"/>
          <w:lang w:val="uk-UA"/>
        </w:rPr>
        <w:lastRenderedPageBreak/>
        <w:t xml:space="preserve">Додаток 6. </w:t>
      </w:r>
      <w:bookmarkEnd w:id="52"/>
      <w:bookmarkEnd w:id="53"/>
      <w:r w:rsidR="00F771A6">
        <w:rPr>
          <w:rFonts w:asciiTheme="minorHAnsi" w:hAnsiTheme="minorHAnsi"/>
          <w:lang w:val="uk-UA"/>
        </w:rPr>
        <w:t>Словник</w:t>
      </w:r>
    </w:p>
    <w:p w:rsidR="008266F7" w:rsidRPr="00764261" w:rsidRDefault="008266F7" w:rsidP="00764261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7754"/>
      </w:tblGrid>
      <w:tr w:rsidR="0003663D" w:rsidRPr="00764261" w:rsidTr="00E17077">
        <w:trPr>
          <w:trHeight w:val="3955"/>
        </w:trPr>
        <w:tc>
          <w:tcPr>
            <w:tcW w:w="1528" w:type="dxa"/>
          </w:tcPr>
          <w:p w:rsidR="00FA66D0" w:rsidRPr="00F771A6" w:rsidRDefault="00F771A6" w:rsidP="0076426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Навчання життєвим навичкам</w:t>
            </w:r>
          </w:p>
        </w:tc>
        <w:tc>
          <w:tcPr>
            <w:tcW w:w="7754" w:type="dxa"/>
          </w:tcPr>
          <w:p w:rsidR="00FA66D0" w:rsidRPr="004C37DB" w:rsidRDefault="00E0262C" w:rsidP="004F26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Навчання життєвим навичкам </w:t>
            </w:r>
            <w:r w:rsidR="004C37DB">
              <w:rPr>
                <w:lang w:val="uk-UA"/>
              </w:rPr>
              <w:t>це</w:t>
            </w:r>
            <w:r>
              <w:rPr>
                <w:lang w:val="uk-UA"/>
              </w:rPr>
              <w:t xml:space="preserve"> процес навчання жити разом з іншими людьми </w:t>
            </w:r>
            <w:r w:rsidR="004C37D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повсякденному житті, в суспільстві </w:t>
            </w:r>
            <w:r w:rsidR="004C37DB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в якості відповідальних громадян. </w:t>
            </w:r>
            <w:r w:rsidR="004C37DB">
              <w:rPr>
                <w:lang w:val="uk-UA"/>
              </w:rPr>
              <w:t>Він</w:t>
            </w:r>
            <w:r>
              <w:rPr>
                <w:lang w:val="uk-UA"/>
              </w:rPr>
              <w:t xml:space="preserve"> </w:t>
            </w:r>
            <w:r w:rsidR="004C37DB">
              <w:rPr>
                <w:lang w:val="uk-UA"/>
              </w:rPr>
              <w:t>формує</w:t>
            </w:r>
            <w:r>
              <w:rPr>
                <w:lang w:val="uk-UA"/>
              </w:rPr>
              <w:t xml:space="preserve"> </w:t>
            </w:r>
            <w:r w:rsidR="004C37D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молод</w:t>
            </w:r>
            <w:r w:rsidR="004C37D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навичк</w:t>
            </w:r>
            <w:r w:rsidR="004C37DB">
              <w:rPr>
                <w:lang w:val="uk-UA"/>
              </w:rPr>
              <w:t>и</w:t>
            </w:r>
            <w:r>
              <w:rPr>
                <w:lang w:val="uk-UA"/>
              </w:rPr>
              <w:t>, цінност</w:t>
            </w:r>
            <w:r w:rsidR="004C37D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="004C37DB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поведінк</w:t>
            </w:r>
            <w:r w:rsidR="004C37DB">
              <w:rPr>
                <w:lang w:val="uk-UA"/>
              </w:rPr>
              <w:t>у</w:t>
            </w:r>
            <w:r>
              <w:rPr>
                <w:lang w:val="uk-UA"/>
              </w:rPr>
              <w:t>, необхідн</w:t>
            </w:r>
            <w:r w:rsidR="004C37DB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для підготовки до особистих, міжособистісн</w:t>
            </w:r>
            <w:r w:rsidR="004C37DB">
              <w:rPr>
                <w:lang w:val="uk-UA"/>
              </w:rPr>
              <w:t xml:space="preserve">их </w:t>
            </w:r>
            <w:r w:rsidR="00DF39E6">
              <w:rPr>
                <w:lang w:val="uk-UA"/>
              </w:rPr>
              <w:t>стосунків</w:t>
            </w:r>
            <w:r w:rsidR="004C37DB">
              <w:rPr>
                <w:lang w:val="uk-UA"/>
              </w:rPr>
              <w:t xml:space="preserve">, а також </w:t>
            </w:r>
            <w:r>
              <w:rPr>
                <w:lang w:val="uk-UA"/>
              </w:rPr>
              <w:t xml:space="preserve">активного громадянства </w:t>
            </w:r>
            <w:r w:rsidR="004C37DB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="004C37DB">
              <w:rPr>
                <w:lang w:val="uk-UA"/>
              </w:rPr>
              <w:t>особистому та</w:t>
            </w:r>
            <w:r>
              <w:rPr>
                <w:lang w:val="uk-UA"/>
              </w:rPr>
              <w:t xml:space="preserve"> </w:t>
            </w:r>
            <w:r w:rsidR="004C37DB">
              <w:rPr>
                <w:lang w:val="uk-UA"/>
              </w:rPr>
              <w:t>суспільному</w:t>
            </w:r>
            <w:r>
              <w:rPr>
                <w:lang w:val="uk-UA"/>
              </w:rPr>
              <w:t xml:space="preserve"> житт</w:t>
            </w:r>
            <w:r w:rsidR="004C37DB">
              <w:rPr>
                <w:lang w:val="uk-UA"/>
              </w:rPr>
              <w:t>і</w:t>
            </w:r>
            <w:r>
              <w:rPr>
                <w:lang w:val="uk-UA"/>
              </w:rPr>
              <w:t xml:space="preserve">. Життєві навички включають </w:t>
            </w:r>
            <w:r w:rsidR="004C37D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себе </w:t>
            </w:r>
            <w:r w:rsidR="00DF39E6">
              <w:rPr>
                <w:lang w:val="uk-UA"/>
              </w:rPr>
              <w:t>навички спілкування</w:t>
            </w:r>
            <w:r>
              <w:rPr>
                <w:lang w:val="uk-UA"/>
              </w:rPr>
              <w:t xml:space="preserve">, </w:t>
            </w:r>
            <w:r w:rsidR="004C37DB">
              <w:rPr>
                <w:lang w:val="uk-UA"/>
              </w:rPr>
              <w:t>емпатію</w:t>
            </w:r>
            <w:r>
              <w:rPr>
                <w:lang w:val="uk-UA"/>
              </w:rPr>
              <w:t>, співпрац</w:t>
            </w:r>
            <w:r w:rsidR="004C37DB">
              <w:rPr>
                <w:lang w:val="uk-UA"/>
              </w:rPr>
              <w:t>ю</w:t>
            </w:r>
            <w:r>
              <w:rPr>
                <w:lang w:val="uk-UA"/>
              </w:rPr>
              <w:t xml:space="preserve">, </w:t>
            </w:r>
            <w:r w:rsidR="00DF39E6">
              <w:rPr>
                <w:lang w:val="uk-UA"/>
              </w:rPr>
              <w:t>розв’язання</w:t>
            </w:r>
            <w:r>
              <w:rPr>
                <w:lang w:val="uk-UA"/>
              </w:rPr>
              <w:t xml:space="preserve"> проблем, запобігання </w:t>
            </w:r>
            <w:r w:rsidR="004C37DB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="00DF39E6">
              <w:rPr>
                <w:lang w:val="uk-UA"/>
              </w:rPr>
              <w:t>вирішення</w:t>
            </w:r>
            <w:r>
              <w:rPr>
                <w:lang w:val="uk-UA"/>
              </w:rPr>
              <w:t xml:space="preserve"> конфліктів, переговори, </w:t>
            </w:r>
            <w:r w:rsidR="00DF39E6">
              <w:rPr>
                <w:lang w:val="uk-UA"/>
              </w:rPr>
              <w:t>медіацію</w:t>
            </w:r>
            <w:r>
              <w:rPr>
                <w:lang w:val="uk-UA"/>
              </w:rPr>
              <w:t xml:space="preserve">, примирення, </w:t>
            </w:r>
            <w:r w:rsidR="001E3BCB">
              <w:rPr>
                <w:lang w:val="uk-UA"/>
              </w:rPr>
              <w:t>відповідної впевненості</w:t>
            </w:r>
            <w:r w:rsidR="00BB412E">
              <w:rPr>
                <w:lang w:val="uk-UA"/>
              </w:rPr>
              <w:t xml:space="preserve"> у собі</w:t>
            </w:r>
            <w:r>
              <w:rPr>
                <w:lang w:val="uk-UA"/>
              </w:rPr>
              <w:t>, поваг</w:t>
            </w:r>
            <w:r w:rsidR="00BB41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="00BB412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прав людини, </w:t>
            </w:r>
            <w:r w:rsidR="00BB412E">
              <w:rPr>
                <w:lang w:val="uk-UA"/>
              </w:rPr>
              <w:t>ґ</w:t>
            </w:r>
            <w:r>
              <w:rPr>
                <w:lang w:val="uk-UA"/>
              </w:rPr>
              <w:t>ендерн</w:t>
            </w:r>
            <w:r w:rsidR="00BB41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чутливі</w:t>
            </w:r>
            <w:r w:rsidR="00BB412E">
              <w:rPr>
                <w:lang w:val="uk-UA"/>
              </w:rPr>
              <w:t>сть</w:t>
            </w:r>
            <w:r>
              <w:rPr>
                <w:lang w:val="uk-UA"/>
              </w:rPr>
              <w:t xml:space="preserve"> та активн</w:t>
            </w:r>
            <w:r w:rsidR="00BB41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громадянськ</w:t>
            </w:r>
            <w:r w:rsidR="00BB412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позиці</w:t>
            </w:r>
            <w:r w:rsidR="00BB412E">
              <w:rPr>
                <w:lang w:val="uk-UA"/>
              </w:rPr>
              <w:t>ю</w:t>
            </w:r>
            <w:r w:rsidR="00F9376E" w:rsidRPr="004C37DB">
              <w:rPr>
                <w:lang w:val="uk-UA"/>
              </w:rPr>
              <w:t>.</w:t>
            </w:r>
          </w:p>
          <w:p w:rsidR="00F9376E" w:rsidRPr="00764261" w:rsidRDefault="00BB412E" w:rsidP="004F26E3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Джерело</w:t>
            </w:r>
            <w:r w:rsidR="00B318E2" w:rsidRPr="00764261">
              <w:rPr>
                <w:sz w:val="20"/>
                <w:szCs w:val="20"/>
                <w:lang w:val="en-GB"/>
              </w:rPr>
              <w:t xml:space="preserve">: </w:t>
            </w:r>
            <w:r w:rsidR="00F9376E" w:rsidRPr="00764261">
              <w:rPr>
                <w:sz w:val="20"/>
                <w:szCs w:val="20"/>
                <w:lang w:val="en-GB"/>
              </w:rPr>
              <w:t xml:space="preserve">Margaret Sinclair, Lynn Davies, Anna </w:t>
            </w:r>
            <w:r w:rsidR="00B318E2" w:rsidRPr="00764261">
              <w:rPr>
                <w:sz w:val="20"/>
                <w:szCs w:val="20"/>
                <w:lang w:val="en-GB"/>
              </w:rPr>
              <w:t xml:space="preserve">Obura and Felisa Tibbitts, </w:t>
            </w:r>
            <w:r w:rsidR="00B318E2" w:rsidRPr="00764261">
              <w:rPr>
                <w:i/>
                <w:sz w:val="20"/>
                <w:szCs w:val="20"/>
                <w:lang w:val="en-GB"/>
              </w:rPr>
              <w:t xml:space="preserve">Learning to Live Together: Design, </w:t>
            </w:r>
            <w:r w:rsidR="003141A0" w:rsidRPr="00764261">
              <w:rPr>
                <w:i/>
                <w:sz w:val="20"/>
                <w:szCs w:val="20"/>
                <w:lang w:val="en-GB"/>
              </w:rPr>
              <w:t>Monitoring</w:t>
            </w:r>
            <w:r w:rsidR="00B318E2" w:rsidRPr="00764261">
              <w:rPr>
                <w:i/>
                <w:sz w:val="20"/>
                <w:szCs w:val="20"/>
                <w:lang w:val="en-GB"/>
              </w:rPr>
              <w:t xml:space="preserve"> and Evaluation of Education for Life Skills, Citizenship, Peace and Human Rights </w:t>
            </w:r>
            <w:r w:rsidR="00B318E2" w:rsidRPr="00764261">
              <w:rPr>
                <w:sz w:val="20"/>
                <w:szCs w:val="20"/>
                <w:lang w:val="en-GB"/>
              </w:rPr>
              <w:t xml:space="preserve">(Eschborn, GTZ, 2008), </w:t>
            </w:r>
            <w:r w:rsidR="00FD614C">
              <w:rPr>
                <w:sz w:val="20"/>
                <w:szCs w:val="20"/>
                <w:lang w:val="uk-UA"/>
              </w:rPr>
              <w:t>стор</w:t>
            </w:r>
            <w:r w:rsidR="00B318E2" w:rsidRPr="00764261">
              <w:rPr>
                <w:sz w:val="20"/>
                <w:szCs w:val="20"/>
                <w:lang w:val="en-GB"/>
              </w:rPr>
              <w:t>. 10-11</w:t>
            </w:r>
            <w:r w:rsidR="00A731D1" w:rsidRPr="00764261">
              <w:rPr>
                <w:sz w:val="20"/>
                <w:szCs w:val="20"/>
                <w:lang w:val="en-GB"/>
              </w:rPr>
              <w:t xml:space="preserve"> (</w:t>
            </w:r>
            <w:hyperlink r:id="rId33" w:history="1">
              <w:r w:rsidR="00A731D1" w:rsidRPr="00764261">
                <w:rPr>
                  <w:rStyle w:val="Hyperlink"/>
                  <w:sz w:val="20"/>
                  <w:szCs w:val="20"/>
                  <w:lang w:val="en-GB"/>
                </w:rPr>
                <w:t>https://s3.amazonaws.com/inee-assets/resources/doc_1_Learning_to_Live_Together.pdf)</w:t>
              </w:r>
            </w:hyperlink>
            <w:r w:rsidR="00A731D1" w:rsidRPr="00764261">
              <w:rPr>
                <w:sz w:val="20"/>
                <w:szCs w:val="20"/>
                <w:lang w:val="en-GB"/>
              </w:rPr>
              <w:t>.</w:t>
            </w:r>
          </w:p>
        </w:tc>
      </w:tr>
      <w:tr w:rsidR="0003663D" w:rsidRPr="007C5062" w:rsidTr="00E17077">
        <w:trPr>
          <w:trHeight w:val="321"/>
        </w:trPr>
        <w:tc>
          <w:tcPr>
            <w:tcW w:w="1528" w:type="dxa"/>
          </w:tcPr>
          <w:p w:rsidR="0003663D" w:rsidRPr="00394D95" w:rsidRDefault="00F771A6" w:rsidP="00F771A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Психічне здоров’я та психосоціальна підтримка</w:t>
            </w:r>
          </w:p>
        </w:tc>
        <w:tc>
          <w:tcPr>
            <w:tcW w:w="7754" w:type="dxa"/>
          </w:tcPr>
          <w:p w:rsidR="0003663D" w:rsidRPr="00394D95" w:rsidRDefault="00E572E7" w:rsidP="004F26E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Комплексний</w:t>
            </w:r>
            <w:r w:rsidR="00E0262C">
              <w:rPr>
                <w:lang w:val="uk-UA"/>
              </w:rPr>
              <w:t xml:space="preserve"> термін «психічне здоров</w:t>
            </w:r>
            <w:r>
              <w:rPr>
                <w:lang w:val="uk-UA"/>
              </w:rPr>
              <w:t>’</w:t>
            </w:r>
            <w:r w:rsidR="00E0262C">
              <w:rPr>
                <w:lang w:val="uk-UA"/>
              </w:rPr>
              <w:t xml:space="preserve">я </w:t>
            </w:r>
            <w:r>
              <w:rPr>
                <w:lang w:val="uk-UA"/>
              </w:rPr>
              <w:t>та</w:t>
            </w:r>
            <w:r w:rsidR="00E0262C">
              <w:rPr>
                <w:lang w:val="uk-UA"/>
              </w:rPr>
              <w:t xml:space="preserve"> психосоціальна підтримка</w:t>
            </w:r>
            <w:r>
              <w:rPr>
                <w:lang w:val="uk-UA"/>
              </w:rPr>
              <w:t>»</w:t>
            </w:r>
            <w:r w:rsidR="00E0262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вживається</w:t>
            </w:r>
            <w:r w:rsidR="00E0262C">
              <w:rPr>
                <w:lang w:val="uk-UA"/>
              </w:rPr>
              <w:t xml:space="preserve"> для опису будь-якого </w:t>
            </w:r>
            <w:r>
              <w:rPr>
                <w:lang w:val="uk-UA"/>
              </w:rPr>
              <w:t>виду</w:t>
            </w:r>
            <w:r w:rsidR="00E0262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внутрішньої</w:t>
            </w:r>
            <w:r w:rsidR="00E0262C">
              <w:rPr>
                <w:lang w:val="uk-UA"/>
              </w:rPr>
              <w:t xml:space="preserve"> або зовнішньої підтримки, спрямован</w:t>
            </w:r>
            <w:r>
              <w:rPr>
                <w:lang w:val="uk-UA"/>
              </w:rPr>
              <w:t>ої</w:t>
            </w:r>
            <w:r w:rsidR="00E0262C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забезпечення </w:t>
            </w:r>
            <w:r w:rsidR="00E0262C">
              <w:rPr>
                <w:lang w:val="uk-UA"/>
              </w:rPr>
              <w:t>захист</w:t>
            </w:r>
            <w:r>
              <w:rPr>
                <w:lang w:val="uk-UA"/>
              </w:rPr>
              <w:t>у</w:t>
            </w:r>
            <w:r w:rsidR="00E0262C">
              <w:rPr>
                <w:lang w:val="uk-UA"/>
              </w:rPr>
              <w:t xml:space="preserve"> або </w:t>
            </w:r>
            <w:r>
              <w:rPr>
                <w:lang w:val="uk-UA"/>
              </w:rPr>
              <w:t>підтримки</w:t>
            </w:r>
            <w:r w:rsidR="00E0262C">
              <w:rPr>
                <w:lang w:val="uk-UA"/>
              </w:rPr>
              <w:t xml:space="preserve"> психосоціального благополуччя </w:t>
            </w:r>
            <w:r>
              <w:rPr>
                <w:lang w:val="uk-UA"/>
              </w:rPr>
              <w:t>та</w:t>
            </w:r>
            <w:r w:rsidR="00E0262C">
              <w:rPr>
                <w:lang w:val="uk-UA"/>
              </w:rPr>
              <w:t>/або профілактики або лікування психічн</w:t>
            </w:r>
            <w:r>
              <w:rPr>
                <w:lang w:val="uk-UA"/>
              </w:rPr>
              <w:t>их</w:t>
            </w:r>
            <w:r w:rsidR="00E0262C">
              <w:rPr>
                <w:lang w:val="uk-UA"/>
              </w:rPr>
              <w:t xml:space="preserve"> розлад</w:t>
            </w:r>
            <w:r>
              <w:rPr>
                <w:lang w:val="uk-UA"/>
              </w:rPr>
              <w:t>ів</w:t>
            </w:r>
            <w:r w:rsidR="0003663D" w:rsidRPr="00394D95">
              <w:rPr>
                <w:lang w:val="ru-RU"/>
              </w:rPr>
              <w:t>.</w:t>
            </w:r>
          </w:p>
          <w:p w:rsidR="0003663D" w:rsidRPr="00764261" w:rsidRDefault="00E572E7" w:rsidP="004F26E3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Джерело</w:t>
            </w:r>
            <w:r w:rsidR="0003663D" w:rsidRPr="00764261">
              <w:rPr>
                <w:sz w:val="20"/>
                <w:szCs w:val="20"/>
                <w:lang w:val="en-GB"/>
              </w:rPr>
              <w:t xml:space="preserve">: Inter-Agency Standing Committee, </w:t>
            </w:r>
            <w:r w:rsidR="0003663D" w:rsidRPr="00764261">
              <w:rPr>
                <w:i/>
                <w:sz w:val="20"/>
                <w:szCs w:val="20"/>
                <w:lang w:val="en-GB"/>
              </w:rPr>
              <w:t>IASC Guidelines on Mental Health and Psychosocial Support in Emergency Settings</w:t>
            </w:r>
            <w:r w:rsidR="0003663D" w:rsidRPr="00764261">
              <w:rPr>
                <w:sz w:val="20"/>
                <w:szCs w:val="20"/>
                <w:lang w:val="en-GB"/>
              </w:rPr>
              <w:t xml:space="preserve"> (Geneva, IASC, 2008), </w:t>
            </w:r>
            <w:r>
              <w:rPr>
                <w:sz w:val="20"/>
                <w:szCs w:val="20"/>
                <w:lang w:val="uk-UA"/>
              </w:rPr>
              <w:t>сто</w:t>
            </w:r>
            <w:r w:rsidR="0003663D" w:rsidRPr="00764261">
              <w:rPr>
                <w:sz w:val="20"/>
                <w:szCs w:val="20"/>
                <w:lang w:val="en-GB"/>
              </w:rPr>
              <w:t>p. 1. (</w:t>
            </w:r>
            <w:hyperlink r:id="rId34" w:history="1">
              <w:r w:rsidR="0003663D" w:rsidRPr="00764261">
                <w:rPr>
                  <w:rStyle w:val="Hyperlink"/>
                  <w:sz w:val="20"/>
                  <w:szCs w:val="20"/>
                  <w:lang w:val="en-GB"/>
                </w:rPr>
                <w:t>http://www.who.int/mental_health/emergencies/guidelines_iasc_mental_health_psychosocial_june_2007.pdf)</w:t>
              </w:r>
            </w:hyperlink>
            <w:r w:rsidR="0003663D" w:rsidRPr="00764261">
              <w:rPr>
                <w:sz w:val="20"/>
                <w:szCs w:val="20"/>
                <w:lang w:val="en-GB"/>
              </w:rPr>
              <w:t xml:space="preserve">. </w:t>
            </w:r>
          </w:p>
          <w:p w:rsidR="0003663D" w:rsidRPr="00764261" w:rsidRDefault="0003663D" w:rsidP="004F26E3">
            <w:pPr>
              <w:spacing w:line="276" w:lineRule="auto"/>
              <w:jc w:val="both"/>
              <w:rPr>
                <w:lang w:val="en-GB"/>
              </w:rPr>
            </w:pPr>
          </w:p>
          <w:p w:rsidR="0003663D" w:rsidRPr="00AD5D8F" w:rsidRDefault="00E0262C" w:rsidP="004F26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Примітка: </w:t>
            </w:r>
            <w:r w:rsidR="00E572E7">
              <w:rPr>
                <w:lang w:val="uk-UA"/>
              </w:rPr>
              <w:t>ц</w:t>
            </w:r>
            <w:r>
              <w:rPr>
                <w:lang w:val="uk-UA"/>
              </w:rPr>
              <w:t xml:space="preserve">ей </w:t>
            </w:r>
            <w:r w:rsidR="00E572E7">
              <w:rPr>
                <w:lang w:val="uk-UA"/>
              </w:rPr>
              <w:t>комплексний</w:t>
            </w:r>
            <w:r>
              <w:rPr>
                <w:lang w:val="uk-UA"/>
              </w:rPr>
              <w:t xml:space="preserve"> термін використовується для </w:t>
            </w:r>
            <w:r w:rsidR="00E572E7">
              <w:rPr>
                <w:lang w:val="uk-UA"/>
              </w:rPr>
              <w:t>того</w:t>
            </w:r>
            <w:r>
              <w:rPr>
                <w:lang w:val="uk-UA"/>
              </w:rPr>
              <w:t>, що</w:t>
            </w:r>
            <w:r w:rsidR="00E572E7">
              <w:rPr>
                <w:lang w:val="uk-UA"/>
              </w:rPr>
              <w:t xml:space="preserve">б підкреслити, що людина </w:t>
            </w:r>
            <w:r>
              <w:rPr>
                <w:lang w:val="uk-UA"/>
              </w:rPr>
              <w:t xml:space="preserve">не може </w:t>
            </w:r>
            <w:r w:rsidR="00E572E7">
              <w:rPr>
                <w:lang w:val="uk-UA"/>
              </w:rPr>
              <w:t>бути</w:t>
            </w:r>
            <w:r>
              <w:rPr>
                <w:lang w:val="uk-UA"/>
              </w:rPr>
              <w:t xml:space="preserve"> психічно здоров</w:t>
            </w:r>
            <w:r w:rsidR="00E572E7">
              <w:rPr>
                <w:lang w:val="uk-UA"/>
              </w:rPr>
              <w:t>ою</w:t>
            </w:r>
            <w:r>
              <w:rPr>
                <w:lang w:val="uk-UA"/>
              </w:rPr>
              <w:t xml:space="preserve"> </w:t>
            </w:r>
            <w:r w:rsidR="00E572E7">
              <w:rPr>
                <w:lang w:val="uk-UA"/>
              </w:rPr>
              <w:t>та не мати</w:t>
            </w:r>
            <w:r>
              <w:rPr>
                <w:lang w:val="uk-UA"/>
              </w:rPr>
              <w:t xml:space="preserve"> психосоціального благополуччя, і навпаки. На місцевому рівні, програми, </w:t>
            </w:r>
            <w:r w:rsidR="00AD5D8F">
              <w:rPr>
                <w:lang w:val="uk-UA"/>
              </w:rPr>
              <w:t>зосереджені на охороні</w:t>
            </w:r>
            <w:r>
              <w:rPr>
                <w:lang w:val="uk-UA"/>
              </w:rPr>
              <w:t xml:space="preserve"> психічного здоров</w:t>
            </w:r>
            <w:r w:rsidR="00AD5D8F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я, як правило, </w:t>
            </w:r>
            <w:r w:rsidR="00AD5D8F">
              <w:rPr>
                <w:lang w:val="uk-UA"/>
              </w:rPr>
              <w:t xml:space="preserve">спрямовані </w:t>
            </w:r>
            <w:r>
              <w:rPr>
                <w:lang w:val="uk-UA"/>
              </w:rPr>
              <w:t xml:space="preserve">на </w:t>
            </w:r>
            <w:r w:rsidR="00AD5D8F">
              <w:rPr>
                <w:lang w:val="uk-UA"/>
              </w:rPr>
              <w:t xml:space="preserve">лікування </w:t>
            </w:r>
            <w:r>
              <w:rPr>
                <w:lang w:val="uk-UA"/>
              </w:rPr>
              <w:t>психічн</w:t>
            </w:r>
            <w:r w:rsidR="00AD5D8F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розлад</w:t>
            </w:r>
            <w:r w:rsidR="00AD5D8F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</w:t>
            </w:r>
            <w:r w:rsidR="00AD5D8F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="00AD5D8F">
              <w:rPr>
                <w:lang w:val="uk-UA"/>
              </w:rPr>
              <w:t>надання терапевтичної підтримки</w:t>
            </w:r>
            <w:r>
              <w:rPr>
                <w:lang w:val="uk-UA"/>
              </w:rPr>
              <w:t xml:space="preserve">. Програми, </w:t>
            </w:r>
            <w:r w:rsidR="00AD5D8F">
              <w:rPr>
                <w:lang w:val="uk-UA"/>
              </w:rPr>
              <w:t>спрямовані на надання</w:t>
            </w:r>
            <w:r>
              <w:rPr>
                <w:lang w:val="uk-UA"/>
              </w:rPr>
              <w:t xml:space="preserve"> психосоціальної підтримки, як правило, </w:t>
            </w:r>
            <w:r w:rsidR="00AD5D8F">
              <w:rPr>
                <w:lang w:val="uk-UA"/>
              </w:rPr>
              <w:t xml:space="preserve">застосовують </w:t>
            </w:r>
            <w:r>
              <w:rPr>
                <w:lang w:val="uk-UA"/>
              </w:rPr>
              <w:t xml:space="preserve">комплексний підхід, </w:t>
            </w:r>
            <w:r w:rsidR="00AD5D8F">
              <w:rPr>
                <w:lang w:val="uk-UA"/>
              </w:rPr>
              <w:t>намагаються</w:t>
            </w:r>
            <w:r>
              <w:rPr>
                <w:lang w:val="uk-UA"/>
              </w:rPr>
              <w:t xml:space="preserve"> створити позитивн</w:t>
            </w:r>
            <w:r w:rsidR="00AD5D8F">
              <w:rPr>
                <w:lang w:val="uk-UA"/>
              </w:rPr>
              <w:t>е</w:t>
            </w:r>
            <w:r>
              <w:rPr>
                <w:lang w:val="uk-UA"/>
              </w:rPr>
              <w:t xml:space="preserve"> соціальне середовище для дітей, як</w:t>
            </w:r>
            <w:r w:rsidR="00AD5D8F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="00AD5D8F">
              <w:rPr>
                <w:lang w:val="uk-UA"/>
              </w:rPr>
              <w:t>постраждали внаслідок</w:t>
            </w:r>
            <w:r>
              <w:rPr>
                <w:lang w:val="uk-UA"/>
              </w:rPr>
              <w:t xml:space="preserve"> війн</w:t>
            </w:r>
            <w:r w:rsidR="00AD5D8F">
              <w:rPr>
                <w:lang w:val="uk-UA"/>
              </w:rPr>
              <w:t>и та</w:t>
            </w:r>
            <w:r>
              <w:rPr>
                <w:lang w:val="uk-UA"/>
              </w:rPr>
              <w:t xml:space="preserve"> зосередитися на стійкості</w:t>
            </w:r>
            <w:r w:rsidR="00AD5D8F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благополучч</w:t>
            </w:r>
            <w:r w:rsidR="00AD5D8F">
              <w:rPr>
                <w:lang w:val="uk-UA"/>
              </w:rPr>
              <w:t>і</w:t>
            </w:r>
            <w:r w:rsidR="0003663D" w:rsidRPr="00AD5D8F">
              <w:rPr>
                <w:lang w:val="uk-UA"/>
              </w:rPr>
              <w:t>.</w:t>
            </w:r>
          </w:p>
        </w:tc>
      </w:tr>
    </w:tbl>
    <w:p w:rsidR="00862AB7" w:rsidRPr="00AD5D8F" w:rsidRDefault="00862AB7" w:rsidP="00764261">
      <w:pPr>
        <w:spacing w:line="276" w:lineRule="auto"/>
        <w:rPr>
          <w:lang w:val="uk-UA"/>
        </w:rPr>
      </w:pPr>
    </w:p>
    <w:p w:rsidR="00862AB7" w:rsidRPr="00AD5D8F" w:rsidRDefault="00862AB7" w:rsidP="00764261">
      <w:pPr>
        <w:spacing w:line="276" w:lineRule="auto"/>
        <w:rPr>
          <w:lang w:val="uk-UA"/>
        </w:rPr>
      </w:pPr>
    </w:p>
    <w:sectPr w:rsidR="00862AB7" w:rsidRPr="00AD5D8F" w:rsidSect="004D16AF">
      <w:footerReference w:type="even" r:id="rId35"/>
      <w:footerReference w:type="default" r:id="rId3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59" w:rsidRDefault="00A64E59" w:rsidP="00CD2819">
      <w:r>
        <w:separator/>
      </w:r>
    </w:p>
  </w:endnote>
  <w:endnote w:type="continuationSeparator" w:id="0">
    <w:p w:rsidR="00A64E59" w:rsidRDefault="00A64E59" w:rsidP="00CD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C" w:rsidRDefault="0054351C" w:rsidP="005227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51C" w:rsidRDefault="0054351C" w:rsidP="00CD28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1C" w:rsidRDefault="0054351C" w:rsidP="005227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BB0">
      <w:rPr>
        <w:rStyle w:val="PageNumber"/>
        <w:noProof/>
      </w:rPr>
      <w:t>39</w:t>
    </w:r>
    <w:r>
      <w:rPr>
        <w:rStyle w:val="PageNumber"/>
      </w:rPr>
      <w:fldChar w:fldCharType="end"/>
    </w:r>
  </w:p>
  <w:p w:rsidR="0054351C" w:rsidRDefault="0054351C" w:rsidP="00CD28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59" w:rsidRDefault="00A64E59" w:rsidP="00CD2819">
      <w:r>
        <w:separator/>
      </w:r>
    </w:p>
  </w:footnote>
  <w:footnote w:type="continuationSeparator" w:id="0">
    <w:p w:rsidR="00A64E59" w:rsidRDefault="00A64E59" w:rsidP="00CD2819">
      <w:r>
        <w:continuationSeparator/>
      </w:r>
    </w:p>
  </w:footnote>
  <w:footnote w:id="1">
    <w:p w:rsidR="0054351C" w:rsidRPr="00A731D1" w:rsidRDefault="0054351C">
      <w:pPr>
        <w:pStyle w:val="FootnoteText"/>
        <w:rPr>
          <w:sz w:val="20"/>
          <w:szCs w:val="20"/>
          <w:lang w:val="en-GB"/>
        </w:rPr>
      </w:pPr>
      <w:r w:rsidRPr="00B57699">
        <w:rPr>
          <w:rStyle w:val="FootnoteReference"/>
          <w:sz w:val="20"/>
          <w:szCs w:val="20"/>
        </w:rPr>
        <w:footnoteRef/>
      </w:r>
      <w:r w:rsidRPr="001453EF">
        <w:rPr>
          <w:sz w:val="20"/>
          <w:szCs w:val="20"/>
          <w:lang w:val="ru-RU"/>
        </w:rPr>
        <w:t xml:space="preserve"> </w:t>
      </w:r>
      <w:r w:rsidRPr="001453EF">
        <w:rPr>
          <w:sz w:val="20"/>
          <w:szCs w:val="20"/>
          <w:lang w:val="uk-UA"/>
        </w:rPr>
        <w:t>Для порівняння переваг і недоліків кожного підходу</w:t>
      </w:r>
      <w:r w:rsidRPr="001453E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uk-UA"/>
        </w:rPr>
        <w:t>див.</w:t>
      </w:r>
      <w:r w:rsidRPr="001453EF">
        <w:rPr>
          <w:sz w:val="20"/>
          <w:szCs w:val="20"/>
          <w:lang w:val="ru-RU"/>
        </w:rPr>
        <w:t xml:space="preserve"> </w:t>
      </w:r>
      <w:r w:rsidRPr="00B57699">
        <w:rPr>
          <w:sz w:val="20"/>
          <w:szCs w:val="20"/>
          <w:lang w:val="en-GB"/>
        </w:rPr>
        <w:t xml:space="preserve">Margaret Sinclair, Lynn Davies, Anna Obura and Felisa Tibbitts, </w:t>
      </w:r>
      <w:r w:rsidRPr="00B57699">
        <w:rPr>
          <w:i/>
          <w:sz w:val="20"/>
          <w:szCs w:val="20"/>
          <w:lang w:val="en-GB"/>
        </w:rPr>
        <w:t xml:space="preserve">Learning to Live Together: Design, Monitoring and Evaluation of Education for Life Skills, Citizenship, Peace and Human Rights </w:t>
      </w:r>
      <w:r w:rsidRPr="00B57699">
        <w:rPr>
          <w:sz w:val="20"/>
          <w:szCs w:val="20"/>
          <w:lang w:val="en-GB"/>
        </w:rPr>
        <w:t xml:space="preserve">(Eschborn, GTZ, 2008), </w:t>
      </w:r>
      <w:r>
        <w:rPr>
          <w:sz w:val="20"/>
          <w:szCs w:val="20"/>
          <w:lang w:val="uk-UA"/>
        </w:rPr>
        <w:t>стор</w:t>
      </w:r>
      <w:r w:rsidRPr="00B57699">
        <w:rPr>
          <w:sz w:val="20"/>
          <w:szCs w:val="20"/>
          <w:lang w:val="en-GB"/>
        </w:rPr>
        <w:t>. 50</w:t>
      </w:r>
      <w:r>
        <w:rPr>
          <w:sz w:val="20"/>
          <w:szCs w:val="20"/>
          <w:lang w:val="en-GB"/>
        </w:rPr>
        <w:t xml:space="preserve"> (</w:t>
      </w:r>
      <w:hyperlink r:id="rId1" w:history="1">
        <w:r w:rsidRPr="009800E2">
          <w:rPr>
            <w:rStyle w:val="Hyperlink"/>
            <w:sz w:val="20"/>
            <w:szCs w:val="20"/>
            <w:lang w:val="en-GB"/>
          </w:rPr>
          <w:t>https://s3.amazonaws.com/inee-assets/resources/doc_1_Learning_to_Live_Together.pdf)</w:t>
        </w:r>
      </w:hyperlink>
      <w:r>
        <w:rPr>
          <w:sz w:val="20"/>
          <w:szCs w:val="20"/>
          <w:lang w:val="en-GB"/>
        </w:rPr>
        <w:t xml:space="preserve">. </w:t>
      </w:r>
    </w:p>
  </w:footnote>
  <w:footnote w:id="2">
    <w:p w:rsidR="0054351C" w:rsidRPr="00E13964" w:rsidRDefault="0054351C" w:rsidP="00933DC2">
      <w:pPr>
        <w:spacing w:line="276" w:lineRule="auto"/>
        <w:rPr>
          <w:sz w:val="20"/>
          <w:szCs w:val="20"/>
          <w:lang w:val="ru-RU"/>
        </w:rPr>
      </w:pPr>
      <w:r w:rsidRPr="00AB22E3">
        <w:rPr>
          <w:rStyle w:val="FootnoteReference"/>
          <w:sz w:val="20"/>
          <w:szCs w:val="20"/>
        </w:rPr>
        <w:footnoteRef/>
      </w:r>
      <w:r w:rsidRPr="00E13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uk-UA"/>
        </w:rPr>
        <w:t>Фонд «</w:t>
      </w:r>
      <w:r w:rsidRPr="007D52B9">
        <w:rPr>
          <w:sz w:val="20"/>
          <w:szCs w:val="20"/>
          <w:lang w:val="uk-UA"/>
        </w:rPr>
        <w:t>Здоров</w:t>
      </w:r>
      <w:r>
        <w:rPr>
          <w:sz w:val="20"/>
          <w:szCs w:val="20"/>
          <w:lang w:val="uk-UA"/>
        </w:rPr>
        <w:t>’</w:t>
      </w:r>
      <w:r w:rsidRPr="007D52B9">
        <w:rPr>
          <w:sz w:val="20"/>
          <w:szCs w:val="20"/>
          <w:lang w:val="uk-UA"/>
        </w:rPr>
        <w:t>я через освіту</w:t>
      </w:r>
      <w:r>
        <w:rPr>
          <w:sz w:val="20"/>
          <w:szCs w:val="20"/>
          <w:lang w:val="uk-UA"/>
        </w:rPr>
        <w:t>»</w:t>
      </w:r>
      <w:r w:rsidRPr="007D52B9">
        <w:rPr>
          <w:sz w:val="20"/>
          <w:szCs w:val="20"/>
          <w:lang w:val="uk-UA"/>
        </w:rPr>
        <w:t xml:space="preserve">, </w:t>
      </w:r>
      <w:r w:rsidRPr="00E13964">
        <w:rPr>
          <w:i/>
          <w:sz w:val="20"/>
          <w:szCs w:val="20"/>
          <w:lang w:val="uk-UA"/>
        </w:rPr>
        <w:t>Звіт за результатами онлайн</w:t>
      </w:r>
      <w:r>
        <w:rPr>
          <w:i/>
          <w:sz w:val="20"/>
          <w:szCs w:val="20"/>
          <w:lang w:val="uk-UA"/>
        </w:rPr>
        <w:t xml:space="preserve"> </w:t>
      </w:r>
      <w:r w:rsidRPr="00E13964">
        <w:rPr>
          <w:i/>
          <w:sz w:val="20"/>
          <w:szCs w:val="20"/>
          <w:lang w:val="uk-UA"/>
        </w:rPr>
        <w:t>-</w:t>
      </w:r>
      <w:r>
        <w:rPr>
          <w:i/>
          <w:sz w:val="20"/>
          <w:szCs w:val="20"/>
          <w:lang w:val="uk-UA"/>
        </w:rPr>
        <w:t xml:space="preserve"> </w:t>
      </w:r>
      <w:r w:rsidRPr="00E13964">
        <w:rPr>
          <w:i/>
          <w:sz w:val="20"/>
          <w:szCs w:val="20"/>
          <w:lang w:val="uk-UA"/>
        </w:rPr>
        <w:t xml:space="preserve">опитування </w:t>
      </w:r>
      <w:r>
        <w:rPr>
          <w:i/>
          <w:sz w:val="20"/>
          <w:szCs w:val="20"/>
          <w:lang w:val="uk-UA"/>
        </w:rPr>
        <w:t>за Проектом</w:t>
      </w:r>
      <w:r w:rsidRPr="00E13964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«Навчання</w:t>
      </w:r>
      <w:r w:rsidRPr="00E13964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спільному</w:t>
      </w:r>
      <w:r w:rsidRPr="00E13964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проживанню</w:t>
      </w:r>
      <w:r w:rsidRPr="00E13964">
        <w:rPr>
          <w:i/>
          <w:sz w:val="20"/>
          <w:szCs w:val="20"/>
          <w:lang w:val="uk-UA"/>
        </w:rPr>
        <w:t xml:space="preserve">» </w:t>
      </w:r>
      <w:r>
        <w:rPr>
          <w:i/>
          <w:sz w:val="20"/>
          <w:szCs w:val="20"/>
          <w:lang w:val="uk-UA"/>
        </w:rPr>
        <w:t>у</w:t>
      </w:r>
      <w:r w:rsidRPr="00E13964">
        <w:rPr>
          <w:i/>
          <w:sz w:val="20"/>
          <w:szCs w:val="20"/>
          <w:lang w:val="uk-UA"/>
        </w:rPr>
        <w:t xml:space="preserve"> рамках компонент</w:t>
      </w:r>
      <w:r>
        <w:rPr>
          <w:i/>
          <w:sz w:val="20"/>
          <w:szCs w:val="20"/>
          <w:lang w:val="uk-UA"/>
        </w:rPr>
        <w:t>у</w:t>
      </w:r>
      <w:r w:rsidRPr="00E13964">
        <w:rPr>
          <w:i/>
          <w:sz w:val="20"/>
          <w:szCs w:val="20"/>
          <w:lang w:val="uk-UA"/>
        </w:rPr>
        <w:t xml:space="preserve"> «Навчання життєвим навичкам</w:t>
      </w:r>
      <w:r w:rsidRPr="00E13964">
        <w:rPr>
          <w:i/>
          <w:sz w:val="20"/>
          <w:szCs w:val="20"/>
          <w:lang w:val="ru-RU"/>
        </w:rPr>
        <w:t>»</w:t>
      </w:r>
      <w:r w:rsidRPr="00E13964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uk-UA"/>
        </w:rPr>
        <w:t>Київ</w:t>
      </w:r>
      <w:r w:rsidRPr="00E13964">
        <w:rPr>
          <w:sz w:val="20"/>
          <w:szCs w:val="20"/>
          <w:lang w:val="ru-RU"/>
        </w:rPr>
        <w:t xml:space="preserve">, </w:t>
      </w:r>
      <w:r w:rsidRPr="00AB22E3">
        <w:rPr>
          <w:sz w:val="20"/>
          <w:szCs w:val="20"/>
        </w:rPr>
        <w:t>HtE</w:t>
      </w:r>
      <w:r w:rsidRPr="00E13964">
        <w:rPr>
          <w:sz w:val="20"/>
          <w:szCs w:val="20"/>
          <w:lang w:val="ru-RU"/>
        </w:rPr>
        <w:t>, 2016</w:t>
      </w:r>
      <w:r>
        <w:rPr>
          <w:sz w:val="20"/>
          <w:szCs w:val="20"/>
          <w:lang w:val="ru-RU"/>
        </w:rPr>
        <w:t xml:space="preserve"> р.</w:t>
      </w:r>
      <w:r w:rsidRPr="00E13964">
        <w:rPr>
          <w:sz w:val="20"/>
          <w:szCs w:val="20"/>
          <w:lang w:val="ru-RU"/>
        </w:rPr>
        <w:t>).</w:t>
      </w:r>
    </w:p>
    <w:p w:rsidR="0054351C" w:rsidRPr="00E13964" w:rsidRDefault="0054351C" w:rsidP="00933DC2">
      <w:pPr>
        <w:pStyle w:val="FootnoteText"/>
        <w:rPr>
          <w:lang w:val="ru-RU"/>
        </w:rPr>
      </w:pPr>
    </w:p>
  </w:footnote>
  <w:footnote w:id="3">
    <w:p w:rsidR="0054351C" w:rsidRPr="00933DC2" w:rsidRDefault="0054351C" w:rsidP="00B4378F">
      <w:pPr>
        <w:spacing w:line="276" w:lineRule="auto"/>
        <w:rPr>
          <w:rFonts w:cs="Times New Roman"/>
          <w:sz w:val="20"/>
          <w:szCs w:val="20"/>
          <w:lang w:val="ru-RU"/>
        </w:rPr>
      </w:pPr>
      <w:r w:rsidRPr="00444181">
        <w:rPr>
          <w:rStyle w:val="FootnoteReference"/>
          <w:sz w:val="20"/>
          <w:szCs w:val="20"/>
        </w:rPr>
        <w:footnoteRef/>
      </w:r>
      <w:r w:rsidRPr="00933DC2">
        <w:rPr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«</w:t>
      </w:r>
      <w:r w:rsidRPr="000B5B79">
        <w:rPr>
          <w:rFonts w:cs="Times New Roman"/>
          <w:sz w:val="20"/>
          <w:szCs w:val="20"/>
          <w:lang w:val="uk-UA"/>
        </w:rPr>
        <w:t>Школи-хаби» - це пілотна програма, спрямована на раціоналізацію та реорганізацію малих сільських шкіл для забезпечення додаткових коштів, учителів, обладнання, навчальних ресурсів та простору для навчання для центральних шкіл</w:t>
      </w:r>
      <w:r w:rsidRPr="00933DC2">
        <w:rPr>
          <w:rFonts w:cs="Times New Roman"/>
          <w:sz w:val="20"/>
          <w:szCs w:val="20"/>
          <w:lang w:val="ru-RU"/>
        </w:rPr>
        <w:t xml:space="preserve">. </w:t>
      </w:r>
    </w:p>
  </w:footnote>
  <w:footnote w:id="4">
    <w:p w:rsidR="0054351C" w:rsidRPr="00B72F02" w:rsidRDefault="0054351C" w:rsidP="00B72F02">
      <w:pPr>
        <w:spacing w:line="276" w:lineRule="auto"/>
        <w:rPr>
          <w:sz w:val="20"/>
          <w:szCs w:val="20"/>
          <w:lang w:val="en-GB"/>
        </w:rPr>
      </w:pPr>
      <w:r w:rsidRPr="00B72F02">
        <w:rPr>
          <w:rStyle w:val="FootnoteReference"/>
          <w:sz w:val="20"/>
          <w:szCs w:val="20"/>
        </w:rPr>
        <w:footnoteRef/>
      </w:r>
      <w:r w:rsidRPr="00B72F02">
        <w:rPr>
          <w:sz w:val="20"/>
          <w:szCs w:val="20"/>
        </w:rPr>
        <w:t xml:space="preserve"> ICF, </w:t>
      </w:r>
      <w:r w:rsidRPr="00B72F02">
        <w:rPr>
          <w:i/>
          <w:sz w:val="20"/>
          <w:szCs w:val="20"/>
        </w:rPr>
        <w:t>Final Report - Evaluation of DG ECHO’s Actions in the Field of Protection and Education of Children in Emergency and Crisis Situations (2008-2015)</w:t>
      </w:r>
      <w:r w:rsidRPr="00B72F02">
        <w:rPr>
          <w:sz w:val="20"/>
          <w:szCs w:val="20"/>
        </w:rPr>
        <w:t xml:space="preserve"> (Brussels, EU, 2016). </w:t>
      </w:r>
      <w:hyperlink r:id="rId2" w:history="1">
        <w:r w:rsidRPr="00B72F02">
          <w:rPr>
            <w:rStyle w:val="Hyperlink"/>
            <w:sz w:val="20"/>
            <w:szCs w:val="20"/>
            <w:lang w:val="en-GB"/>
          </w:rPr>
          <w:t>http://s3.amazonaws.com/inee-assets/resources/ECHO_2016_Brussels.pdf</w:t>
        </w:r>
      </w:hyperlink>
      <w:r w:rsidRPr="00B72F02">
        <w:rPr>
          <w:sz w:val="20"/>
          <w:szCs w:val="20"/>
          <w:lang w:val="en-GB"/>
        </w:rPr>
        <w:t xml:space="preserve"> </w:t>
      </w:r>
    </w:p>
    <w:p w:rsidR="0054351C" w:rsidRPr="00B72F02" w:rsidRDefault="0054351C" w:rsidP="00B72F02">
      <w:pPr>
        <w:pStyle w:val="NormalWeb"/>
        <w:rPr>
          <w:rFonts w:asciiTheme="minorHAnsi" w:hAnsiTheme="minorHAnsi"/>
          <w:sz w:val="20"/>
          <w:szCs w:val="20"/>
        </w:rPr>
      </w:pPr>
      <w:r w:rsidRPr="00B72F02">
        <w:rPr>
          <w:rFonts w:asciiTheme="minorHAnsi" w:hAnsiTheme="minorHAnsi"/>
          <w:sz w:val="20"/>
          <w:szCs w:val="20"/>
        </w:rPr>
        <w:t xml:space="preserve"> </w:t>
      </w:r>
    </w:p>
    <w:p w:rsidR="0054351C" w:rsidRDefault="0054351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C91"/>
    <w:multiLevelType w:val="hybridMultilevel"/>
    <w:tmpl w:val="73CCC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D43"/>
    <w:multiLevelType w:val="hybridMultilevel"/>
    <w:tmpl w:val="78B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97B"/>
    <w:multiLevelType w:val="multilevel"/>
    <w:tmpl w:val="C9985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64244"/>
    <w:multiLevelType w:val="multilevel"/>
    <w:tmpl w:val="C23E75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B4F9A"/>
    <w:multiLevelType w:val="hybridMultilevel"/>
    <w:tmpl w:val="094E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1F21"/>
    <w:multiLevelType w:val="hybridMultilevel"/>
    <w:tmpl w:val="6FBA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7E35"/>
    <w:multiLevelType w:val="multilevel"/>
    <w:tmpl w:val="37EA8E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3D62137"/>
    <w:multiLevelType w:val="hybridMultilevel"/>
    <w:tmpl w:val="E850D47C"/>
    <w:lvl w:ilvl="0" w:tplc="368E4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381"/>
    <w:multiLevelType w:val="hybridMultilevel"/>
    <w:tmpl w:val="2124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1C6"/>
    <w:multiLevelType w:val="hybridMultilevel"/>
    <w:tmpl w:val="721AC6A4"/>
    <w:lvl w:ilvl="0" w:tplc="163EA146">
      <w:start w:val="4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E553DC"/>
    <w:multiLevelType w:val="hybridMultilevel"/>
    <w:tmpl w:val="C02A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413EA0"/>
    <w:multiLevelType w:val="hybridMultilevel"/>
    <w:tmpl w:val="5FA2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15BA"/>
    <w:multiLevelType w:val="multilevel"/>
    <w:tmpl w:val="842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25A4327A"/>
    <w:multiLevelType w:val="hybridMultilevel"/>
    <w:tmpl w:val="3AE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0BD"/>
    <w:multiLevelType w:val="hybridMultilevel"/>
    <w:tmpl w:val="146E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11CC3"/>
    <w:multiLevelType w:val="multilevel"/>
    <w:tmpl w:val="18D88DFA"/>
    <w:lvl w:ilvl="0">
      <w:start w:val="1"/>
      <w:numFmt w:val="bullet"/>
      <w:suff w:val="nothing"/>
      <w:lvlText w:val="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D431639"/>
    <w:multiLevelType w:val="multilevel"/>
    <w:tmpl w:val="9BEC32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890B5E"/>
    <w:multiLevelType w:val="hybridMultilevel"/>
    <w:tmpl w:val="72B2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1D0B"/>
    <w:multiLevelType w:val="hybridMultilevel"/>
    <w:tmpl w:val="BFD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382D"/>
    <w:multiLevelType w:val="hybridMultilevel"/>
    <w:tmpl w:val="ABE6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B2843"/>
    <w:multiLevelType w:val="hybridMultilevel"/>
    <w:tmpl w:val="98C07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D5E58"/>
    <w:multiLevelType w:val="multilevel"/>
    <w:tmpl w:val="29E481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35E30"/>
    <w:multiLevelType w:val="hybridMultilevel"/>
    <w:tmpl w:val="5ACCA00A"/>
    <w:lvl w:ilvl="0" w:tplc="4510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3DBA"/>
    <w:multiLevelType w:val="hybridMultilevel"/>
    <w:tmpl w:val="971446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962E6"/>
    <w:multiLevelType w:val="hybridMultilevel"/>
    <w:tmpl w:val="B0FE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D0386"/>
    <w:multiLevelType w:val="hybridMultilevel"/>
    <w:tmpl w:val="9A6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567F0"/>
    <w:multiLevelType w:val="multilevel"/>
    <w:tmpl w:val="7E4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3292106"/>
    <w:multiLevelType w:val="hybridMultilevel"/>
    <w:tmpl w:val="588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76A3A"/>
    <w:multiLevelType w:val="multilevel"/>
    <w:tmpl w:val="E82EB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5A147352"/>
    <w:multiLevelType w:val="hybridMultilevel"/>
    <w:tmpl w:val="0B44A33C"/>
    <w:lvl w:ilvl="0" w:tplc="59D6E1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9A08FE"/>
    <w:multiLevelType w:val="hybridMultilevel"/>
    <w:tmpl w:val="BC78BF9A"/>
    <w:lvl w:ilvl="0" w:tplc="4FC25816">
      <w:start w:val="1"/>
      <w:numFmt w:val="decimal"/>
      <w:lvlText w:val="Appendix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5B37"/>
    <w:multiLevelType w:val="hybridMultilevel"/>
    <w:tmpl w:val="35FC7F5C"/>
    <w:lvl w:ilvl="0" w:tplc="3808E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46113"/>
    <w:multiLevelType w:val="multilevel"/>
    <w:tmpl w:val="A6826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6E4766"/>
    <w:multiLevelType w:val="hybridMultilevel"/>
    <w:tmpl w:val="CF5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C1813"/>
    <w:multiLevelType w:val="multilevel"/>
    <w:tmpl w:val="8E3C221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92610A"/>
    <w:multiLevelType w:val="hybridMultilevel"/>
    <w:tmpl w:val="EADED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F80FD5"/>
    <w:multiLevelType w:val="hybridMultilevel"/>
    <w:tmpl w:val="4084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23"/>
  </w:num>
  <w:num w:numId="5">
    <w:abstractNumId w:val="25"/>
  </w:num>
  <w:num w:numId="6">
    <w:abstractNumId w:val="33"/>
  </w:num>
  <w:num w:numId="7">
    <w:abstractNumId w:val="1"/>
  </w:num>
  <w:num w:numId="8">
    <w:abstractNumId w:val="22"/>
  </w:num>
  <w:num w:numId="9">
    <w:abstractNumId w:val="8"/>
  </w:num>
  <w:num w:numId="10">
    <w:abstractNumId w:val="31"/>
  </w:num>
  <w:num w:numId="11">
    <w:abstractNumId w:val="13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36"/>
  </w:num>
  <w:num w:numId="17">
    <w:abstractNumId w:val="0"/>
  </w:num>
  <w:num w:numId="18">
    <w:abstractNumId w:val="20"/>
  </w:num>
  <w:num w:numId="19">
    <w:abstractNumId w:val="10"/>
  </w:num>
  <w:num w:numId="20">
    <w:abstractNumId w:val="4"/>
  </w:num>
  <w:num w:numId="21">
    <w:abstractNumId w:val="7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21"/>
  </w:num>
  <w:num w:numId="27">
    <w:abstractNumId w:val="15"/>
  </w:num>
  <w:num w:numId="28">
    <w:abstractNumId w:val="3"/>
  </w:num>
  <w:num w:numId="29">
    <w:abstractNumId w:val="6"/>
  </w:num>
  <w:num w:numId="30">
    <w:abstractNumId w:val="28"/>
  </w:num>
  <w:num w:numId="31">
    <w:abstractNumId w:val="12"/>
  </w:num>
  <w:num w:numId="32">
    <w:abstractNumId w:val="2"/>
  </w:num>
  <w:num w:numId="33">
    <w:abstractNumId w:val="16"/>
  </w:num>
  <w:num w:numId="34">
    <w:abstractNumId w:val="11"/>
  </w:num>
  <w:num w:numId="35">
    <w:abstractNumId w:val="24"/>
  </w:num>
  <w:num w:numId="36">
    <w:abstractNumId w:val="29"/>
  </w:num>
  <w:num w:numId="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88E"/>
    <w:rsid w:val="00000A27"/>
    <w:rsid w:val="0000161D"/>
    <w:rsid w:val="000016B2"/>
    <w:rsid w:val="00002A3D"/>
    <w:rsid w:val="000033A3"/>
    <w:rsid w:val="00003C21"/>
    <w:rsid w:val="00004609"/>
    <w:rsid w:val="000046DC"/>
    <w:rsid w:val="00004F8C"/>
    <w:rsid w:val="000055AE"/>
    <w:rsid w:val="00005F12"/>
    <w:rsid w:val="00006036"/>
    <w:rsid w:val="00006434"/>
    <w:rsid w:val="00006504"/>
    <w:rsid w:val="00007EFD"/>
    <w:rsid w:val="0001104C"/>
    <w:rsid w:val="0001186F"/>
    <w:rsid w:val="00011945"/>
    <w:rsid w:val="00011C06"/>
    <w:rsid w:val="00011F73"/>
    <w:rsid w:val="00013942"/>
    <w:rsid w:val="00013A29"/>
    <w:rsid w:val="00013E64"/>
    <w:rsid w:val="000144CA"/>
    <w:rsid w:val="0001473B"/>
    <w:rsid w:val="0001497C"/>
    <w:rsid w:val="00015CC3"/>
    <w:rsid w:val="00015E65"/>
    <w:rsid w:val="000170FD"/>
    <w:rsid w:val="0001750E"/>
    <w:rsid w:val="00017FF1"/>
    <w:rsid w:val="000202C7"/>
    <w:rsid w:val="00020691"/>
    <w:rsid w:val="0003135A"/>
    <w:rsid w:val="00031A44"/>
    <w:rsid w:val="00031A8E"/>
    <w:rsid w:val="000324BD"/>
    <w:rsid w:val="00033116"/>
    <w:rsid w:val="00034609"/>
    <w:rsid w:val="00034CBB"/>
    <w:rsid w:val="0003562F"/>
    <w:rsid w:val="00035FD2"/>
    <w:rsid w:val="0003648E"/>
    <w:rsid w:val="0003663D"/>
    <w:rsid w:val="00036B85"/>
    <w:rsid w:val="00040DEF"/>
    <w:rsid w:val="00041D49"/>
    <w:rsid w:val="00041FA1"/>
    <w:rsid w:val="00042E18"/>
    <w:rsid w:val="00042ED3"/>
    <w:rsid w:val="0004439A"/>
    <w:rsid w:val="00044AB9"/>
    <w:rsid w:val="00045068"/>
    <w:rsid w:val="000455FA"/>
    <w:rsid w:val="00045FE8"/>
    <w:rsid w:val="00051165"/>
    <w:rsid w:val="00051BBF"/>
    <w:rsid w:val="00052AF2"/>
    <w:rsid w:val="00052BA1"/>
    <w:rsid w:val="00053534"/>
    <w:rsid w:val="00053D09"/>
    <w:rsid w:val="00054170"/>
    <w:rsid w:val="00054AC8"/>
    <w:rsid w:val="0005520F"/>
    <w:rsid w:val="000560B1"/>
    <w:rsid w:val="00057850"/>
    <w:rsid w:val="000602B3"/>
    <w:rsid w:val="0006083E"/>
    <w:rsid w:val="00063013"/>
    <w:rsid w:val="0006303F"/>
    <w:rsid w:val="0006336A"/>
    <w:rsid w:val="000638A1"/>
    <w:rsid w:val="00063B0A"/>
    <w:rsid w:val="0006552A"/>
    <w:rsid w:val="00065824"/>
    <w:rsid w:val="0006589F"/>
    <w:rsid w:val="0006601B"/>
    <w:rsid w:val="000677EE"/>
    <w:rsid w:val="0007047F"/>
    <w:rsid w:val="000718B6"/>
    <w:rsid w:val="00071A49"/>
    <w:rsid w:val="00072357"/>
    <w:rsid w:val="00073709"/>
    <w:rsid w:val="00075AE3"/>
    <w:rsid w:val="00075F80"/>
    <w:rsid w:val="000779B4"/>
    <w:rsid w:val="00080131"/>
    <w:rsid w:val="00080985"/>
    <w:rsid w:val="00080E71"/>
    <w:rsid w:val="000811DC"/>
    <w:rsid w:val="000824F4"/>
    <w:rsid w:val="0008352C"/>
    <w:rsid w:val="00083F9D"/>
    <w:rsid w:val="000846D2"/>
    <w:rsid w:val="00084CEA"/>
    <w:rsid w:val="00084E11"/>
    <w:rsid w:val="00085206"/>
    <w:rsid w:val="0008562E"/>
    <w:rsid w:val="00085D8F"/>
    <w:rsid w:val="00085DD0"/>
    <w:rsid w:val="00086F9A"/>
    <w:rsid w:val="00087180"/>
    <w:rsid w:val="000935B1"/>
    <w:rsid w:val="00094F3B"/>
    <w:rsid w:val="000952C1"/>
    <w:rsid w:val="000952E2"/>
    <w:rsid w:val="00095437"/>
    <w:rsid w:val="00097AD8"/>
    <w:rsid w:val="00097F7F"/>
    <w:rsid w:val="000A0017"/>
    <w:rsid w:val="000A0074"/>
    <w:rsid w:val="000A0C51"/>
    <w:rsid w:val="000A0DB0"/>
    <w:rsid w:val="000A10E0"/>
    <w:rsid w:val="000A2183"/>
    <w:rsid w:val="000A2C9E"/>
    <w:rsid w:val="000A2F0D"/>
    <w:rsid w:val="000A5C8E"/>
    <w:rsid w:val="000A5EF2"/>
    <w:rsid w:val="000A60FE"/>
    <w:rsid w:val="000A67E4"/>
    <w:rsid w:val="000A6C06"/>
    <w:rsid w:val="000B0B1D"/>
    <w:rsid w:val="000B10C0"/>
    <w:rsid w:val="000B1BF4"/>
    <w:rsid w:val="000B1CA5"/>
    <w:rsid w:val="000B2C1C"/>
    <w:rsid w:val="000B2EB5"/>
    <w:rsid w:val="000B5825"/>
    <w:rsid w:val="000B5B79"/>
    <w:rsid w:val="000B761E"/>
    <w:rsid w:val="000B766D"/>
    <w:rsid w:val="000B7854"/>
    <w:rsid w:val="000B7D3D"/>
    <w:rsid w:val="000B7F2F"/>
    <w:rsid w:val="000C06C6"/>
    <w:rsid w:val="000C1094"/>
    <w:rsid w:val="000C144D"/>
    <w:rsid w:val="000C3828"/>
    <w:rsid w:val="000C4A80"/>
    <w:rsid w:val="000C4F39"/>
    <w:rsid w:val="000C65BA"/>
    <w:rsid w:val="000C668A"/>
    <w:rsid w:val="000C7229"/>
    <w:rsid w:val="000C7827"/>
    <w:rsid w:val="000C79F8"/>
    <w:rsid w:val="000C7A75"/>
    <w:rsid w:val="000C7A95"/>
    <w:rsid w:val="000D084E"/>
    <w:rsid w:val="000D0BEC"/>
    <w:rsid w:val="000D1796"/>
    <w:rsid w:val="000D1B30"/>
    <w:rsid w:val="000D3CDE"/>
    <w:rsid w:val="000D4259"/>
    <w:rsid w:val="000D43F7"/>
    <w:rsid w:val="000D519F"/>
    <w:rsid w:val="000D6BB6"/>
    <w:rsid w:val="000D71F6"/>
    <w:rsid w:val="000D78C7"/>
    <w:rsid w:val="000D7DAC"/>
    <w:rsid w:val="000E008C"/>
    <w:rsid w:val="000E0327"/>
    <w:rsid w:val="000E0DB9"/>
    <w:rsid w:val="000E103C"/>
    <w:rsid w:val="000E1082"/>
    <w:rsid w:val="000E242B"/>
    <w:rsid w:val="000E29A4"/>
    <w:rsid w:val="000E2C16"/>
    <w:rsid w:val="000E2D7D"/>
    <w:rsid w:val="000E3E64"/>
    <w:rsid w:val="000E3F4E"/>
    <w:rsid w:val="000E55DD"/>
    <w:rsid w:val="000E6988"/>
    <w:rsid w:val="000E6A7C"/>
    <w:rsid w:val="000E7425"/>
    <w:rsid w:val="000F0519"/>
    <w:rsid w:val="000F2905"/>
    <w:rsid w:val="000F30DF"/>
    <w:rsid w:val="000F3234"/>
    <w:rsid w:val="000F32DA"/>
    <w:rsid w:val="000F35CA"/>
    <w:rsid w:val="000F38E2"/>
    <w:rsid w:val="000F4D8E"/>
    <w:rsid w:val="000F5147"/>
    <w:rsid w:val="000F543D"/>
    <w:rsid w:val="000F5C79"/>
    <w:rsid w:val="000F64BE"/>
    <w:rsid w:val="000F7FA5"/>
    <w:rsid w:val="00102094"/>
    <w:rsid w:val="001024FF"/>
    <w:rsid w:val="001031B4"/>
    <w:rsid w:val="0010341A"/>
    <w:rsid w:val="00104056"/>
    <w:rsid w:val="00104CF6"/>
    <w:rsid w:val="0010569C"/>
    <w:rsid w:val="00105BE1"/>
    <w:rsid w:val="00106893"/>
    <w:rsid w:val="00107331"/>
    <w:rsid w:val="00107C52"/>
    <w:rsid w:val="00107CEA"/>
    <w:rsid w:val="00111815"/>
    <w:rsid w:val="00111BCF"/>
    <w:rsid w:val="00114320"/>
    <w:rsid w:val="00115D2C"/>
    <w:rsid w:val="00116790"/>
    <w:rsid w:val="00117C31"/>
    <w:rsid w:val="00120F48"/>
    <w:rsid w:val="001233C9"/>
    <w:rsid w:val="00123FF0"/>
    <w:rsid w:val="00125576"/>
    <w:rsid w:val="00125939"/>
    <w:rsid w:val="00125DC3"/>
    <w:rsid w:val="00125E07"/>
    <w:rsid w:val="00126009"/>
    <w:rsid w:val="00126E2D"/>
    <w:rsid w:val="00127745"/>
    <w:rsid w:val="00127E6D"/>
    <w:rsid w:val="00130AAA"/>
    <w:rsid w:val="001314D6"/>
    <w:rsid w:val="001317C1"/>
    <w:rsid w:val="00132A91"/>
    <w:rsid w:val="00132D0A"/>
    <w:rsid w:val="00133557"/>
    <w:rsid w:val="001336CC"/>
    <w:rsid w:val="00134691"/>
    <w:rsid w:val="0013533C"/>
    <w:rsid w:val="0014152D"/>
    <w:rsid w:val="00141ED4"/>
    <w:rsid w:val="00142033"/>
    <w:rsid w:val="00142239"/>
    <w:rsid w:val="00143B54"/>
    <w:rsid w:val="00143D51"/>
    <w:rsid w:val="00143EB7"/>
    <w:rsid w:val="001453EF"/>
    <w:rsid w:val="0014571D"/>
    <w:rsid w:val="00151120"/>
    <w:rsid w:val="00151A0C"/>
    <w:rsid w:val="00153441"/>
    <w:rsid w:val="001540A9"/>
    <w:rsid w:val="001548C8"/>
    <w:rsid w:val="00155C14"/>
    <w:rsid w:val="00157A33"/>
    <w:rsid w:val="00157BAA"/>
    <w:rsid w:val="00160304"/>
    <w:rsid w:val="00160DC5"/>
    <w:rsid w:val="00160DD0"/>
    <w:rsid w:val="00161F1C"/>
    <w:rsid w:val="001622FC"/>
    <w:rsid w:val="0016278C"/>
    <w:rsid w:val="00163328"/>
    <w:rsid w:val="00164243"/>
    <w:rsid w:val="00164C38"/>
    <w:rsid w:val="00165F51"/>
    <w:rsid w:val="00166B97"/>
    <w:rsid w:val="00171761"/>
    <w:rsid w:val="00172698"/>
    <w:rsid w:val="00173620"/>
    <w:rsid w:val="00175E94"/>
    <w:rsid w:val="0017622C"/>
    <w:rsid w:val="001766B4"/>
    <w:rsid w:val="00176AC3"/>
    <w:rsid w:val="00176ED3"/>
    <w:rsid w:val="00177BC6"/>
    <w:rsid w:val="00177E81"/>
    <w:rsid w:val="00180696"/>
    <w:rsid w:val="00182571"/>
    <w:rsid w:val="00182F8F"/>
    <w:rsid w:val="00183954"/>
    <w:rsid w:val="00183AAF"/>
    <w:rsid w:val="00183F4E"/>
    <w:rsid w:val="001872E6"/>
    <w:rsid w:val="001905DD"/>
    <w:rsid w:val="00190B51"/>
    <w:rsid w:val="001922AD"/>
    <w:rsid w:val="00192E89"/>
    <w:rsid w:val="001931EE"/>
    <w:rsid w:val="0019476D"/>
    <w:rsid w:val="00194A73"/>
    <w:rsid w:val="00195747"/>
    <w:rsid w:val="00195984"/>
    <w:rsid w:val="00196734"/>
    <w:rsid w:val="00197A8C"/>
    <w:rsid w:val="001A56B7"/>
    <w:rsid w:val="001A6567"/>
    <w:rsid w:val="001A6847"/>
    <w:rsid w:val="001A6DAE"/>
    <w:rsid w:val="001B1371"/>
    <w:rsid w:val="001B1925"/>
    <w:rsid w:val="001B1B43"/>
    <w:rsid w:val="001B29FF"/>
    <w:rsid w:val="001B3590"/>
    <w:rsid w:val="001B4F41"/>
    <w:rsid w:val="001B62C4"/>
    <w:rsid w:val="001B6307"/>
    <w:rsid w:val="001B77A5"/>
    <w:rsid w:val="001C00EF"/>
    <w:rsid w:val="001C0511"/>
    <w:rsid w:val="001C066D"/>
    <w:rsid w:val="001C088E"/>
    <w:rsid w:val="001C0A9A"/>
    <w:rsid w:val="001C2198"/>
    <w:rsid w:val="001C25D3"/>
    <w:rsid w:val="001C27E5"/>
    <w:rsid w:val="001C2866"/>
    <w:rsid w:val="001C2902"/>
    <w:rsid w:val="001C338E"/>
    <w:rsid w:val="001C3990"/>
    <w:rsid w:val="001C4065"/>
    <w:rsid w:val="001C4069"/>
    <w:rsid w:val="001C5675"/>
    <w:rsid w:val="001C7491"/>
    <w:rsid w:val="001D11B3"/>
    <w:rsid w:val="001D12B6"/>
    <w:rsid w:val="001D1343"/>
    <w:rsid w:val="001D20A0"/>
    <w:rsid w:val="001D2947"/>
    <w:rsid w:val="001D4202"/>
    <w:rsid w:val="001D6401"/>
    <w:rsid w:val="001E0E44"/>
    <w:rsid w:val="001E2299"/>
    <w:rsid w:val="001E3722"/>
    <w:rsid w:val="001E3A03"/>
    <w:rsid w:val="001E3BCB"/>
    <w:rsid w:val="001E48DA"/>
    <w:rsid w:val="001E4D79"/>
    <w:rsid w:val="001E5F35"/>
    <w:rsid w:val="001E6B03"/>
    <w:rsid w:val="001E6FAF"/>
    <w:rsid w:val="001E7903"/>
    <w:rsid w:val="001E7A07"/>
    <w:rsid w:val="001F13F8"/>
    <w:rsid w:val="001F185A"/>
    <w:rsid w:val="001F1920"/>
    <w:rsid w:val="001F193C"/>
    <w:rsid w:val="001F2BE8"/>
    <w:rsid w:val="001F3C1F"/>
    <w:rsid w:val="001F4072"/>
    <w:rsid w:val="001F42E7"/>
    <w:rsid w:val="001F545C"/>
    <w:rsid w:val="001F7493"/>
    <w:rsid w:val="00201A71"/>
    <w:rsid w:val="00201BA0"/>
    <w:rsid w:val="00201E0C"/>
    <w:rsid w:val="002022F3"/>
    <w:rsid w:val="00202E7A"/>
    <w:rsid w:val="002035FC"/>
    <w:rsid w:val="00205BAA"/>
    <w:rsid w:val="00205BBA"/>
    <w:rsid w:val="00207815"/>
    <w:rsid w:val="00212638"/>
    <w:rsid w:val="00212F0B"/>
    <w:rsid w:val="002131FA"/>
    <w:rsid w:val="00213709"/>
    <w:rsid w:val="00213DAC"/>
    <w:rsid w:val="00215292"/>
    <w:rsid w:val="002167C8"/>
    <w:rsid w:val="00216BCF"/>
    <w:rsid w:val="00222D9C"/>
    <w:rsid w:val="00223478"/>
    <w:rsid w:val="002234B6"/>
    <w:rsid w:val="00223977"/>
    <w:rsid w:val="00223D79"/>
    <w:rsid w:val="002252DC"/>
    <w:rsid w:val="00225380"/>
    <w:rsid w:val="0022589E"/>
    <w:rsid w:val="002263B4"/>
    <w:rsid w:val="00226919"/>
    <w:rsid w:val="00227DA4"/>
    <w:rsid w:val="00227EC3"/>
    <w:rsid w:val="00230C18"/>
    <w:rsid w:val="002319CD"/>
    <w:rsid w:val="00233733"/>
    <w:rsid w:val="00234979"/>
    <w:rsid w:val="00235F97"/>
    <w:rsid w:val="002367F4"/>
    <w:rsid w:val="00236B6B"/>
    <w:rsid w:val="00237708"/>
    <w:rsid w:val="002404C8"/>
    <w:rsid w:val="00240938"/>
    <w:rsid w:val="00242700"/>
    <w:rsid w:val="002439C1"/>
    <w:rsid w:val="0024443A"/>
    <w:rsid w:val="00246279"/>
    <w:rsid w:val="0024657F"/>
    <w:rsid w:val="002466AC"/>
    <w:rsid w:val="002504EF"/>
    <w:rsid w:val="00251087"/>
    <w:rsid w:val="00251855"/>
    <w:rsid w:val="002528AC"/>
    <w:rsid w:val="00253030"/>
    <w:rsid w:val="002543D2"/>
    <w:rsid w:val="00255395"/>
    <w:rsid w:val="00257165"/>
    <w:rsid w:val="0025778E"/>
    <w:rsid w:val="00262D62"/>
    <w:rsid w:val="00263ACC"/>
    <w:rsid w:val="00265938"/>
    <w:rsid w:val="00265D1F"/>
    <w:rsid w:val="00266275"/>
    <w:rsid w:val="00266DF1"/>
    <w:rsid w:val="00267937"/>
    <w:rsid w:val="00267AC4"/>
    <w:rsid w:val="0027025E"/>
    <w:rsid w:val="00271777"/>
    <w:rsid w:val="00271864"/>
    <w:rsid w:val="0027286D"/>
    <w:rsid w:val="002747C4"/>
    <w:rsid w:val="00274F63"/>
    <w:rsid w:val="0027521D"/>
    <w:rsid w:val="00275830"/>
    <w:rsid w:val="0027588D"/>
    <w:rsid w:val="00276BE7"/>
    <w:rsid w:val="0027788A"/>
    <w:rsid w:val="0028087C"/>
    <w:rsid w:val="00280C40"/>
    <w:rsid w:val="002811E1"/>
    <w:rsid w:val="002814F9"/>
    <w:rsid w:val="00282058"/>
    <w:rsid w:val="002821AE"/>
    <w:rsid w:val="00282941"/>
    <w:rsid w:val="00282B5F"/>
    <w:rsid w:val="002833B3"/>
    <w:rsid w:val="0028359F"/>
    <w:rsid w:val="00284A10"/>
    <w:rsid w:val="00284C33"/>
    <w:rsid w:val="002854C0"/>
    <w:rsid w:val="0028632D"/>
    <w:rsid w:val="00287625"/>
    <w:rsid w:val="00287902"/>
    <w:rsid w:val="00287D17"/>
    <w:rsid w:val="00290A0F"/>
    <w:rsid w:val="00292498"/>
    <w:rsid w:val="00294316"/>
    <w:rsid w:val="00294E83"/>
    <w:rsid w:val="00295098"/>
    <w:rsid w:val="00295665"/>
    <w:rsid w:val="0029592A"/>
    <w:rsid w:val="00295BAB"/>
    <w:rsid w:val="00296623"/>
    <w:rsid w:val="00296E11"/>
    <w:rsid w:val="002A01A0"/>
    <w:rsid w:val="002A0209"/>
    <w:rsid w:val="002A0F1F"/>
    <w:rsid w:val="002A31D1"/>
    <w:rsid w:val="002A3DBC"/>
    <w:rsid w:val="002A5384"/>
    <w:rsid w:val="002A7309"/>
    <w:rsid w:val="002A7E37"/>
    <w:rsid w:val="002B12C8"/>
    <w:rsid w:val="002B18B8"/>
    <w:rsid w:val="002B1A37"/>
    <w:rsid w:val="002B2DB1"/>
    <w:rsid w:val="002B2EFA"/>
    <w:rsid w:val="002B3587"/>
    <w:rsid w:val="002B5E5D"/>
    <w:rsid w:val="002B651E"/>
    <w:rsid w:val="002B6A13"/>
    <w:rsid w:val="002B76E7"/>
    <w:rsid w:val="002C2F70"/>
    <w:rsid w:val="002C3114"/>
    <w:rsid w:val="002C3A8A"/>
    <w:rsid w:val="002C478D"/>
    <w:rsid w:val="002C4968"/>
    <w:rsid w:val="002C55E3"/>
    <w:rsid w:val="002C5BDE"/>
    <w:rsid w:val="002C6CEB"/>
    <w:rsid w:val="002C75E9"/>
    <w:rsid w:val="002D1DF2"/>
    <w:rsid w:val="002D2E37"/>
    <w:rsid w:val="002D3902"/>
    <w:rsid w:val="002D46D9"/>
    <w:rsid w:val="002D49F8"/>
    <w:rsid w:val="002D5B9B"/>
    <w:rsid w:val="002D7001"/>
    <w:rsid w:val="002E1545"/>
    <w:rsid w:val="002E21E0"/>
    <w:rsid w:val="002E2C79"/>
    <w:rsid w:val="002E3931"/>
    <w:rsid w:val="002E3A68"/>
    <w:rsid w:val="002E3F7E"/>
    <w:rsid w:val="002E55B8"/>
    <w:rsid w:val="002E5DAC"/>
    <w:rsid w:val="002E65D1"/>
    <w:rsid w:val="002E73EA"/>
    <w:rsid w:val="002E7C40"/>
    <w:rsid w:val="002F051F"/>
    <w:rsid w:val="002F0670"/>
    <w:rsid w:val="002F154D"/>
    <w:rsid w:val="002F1566"/>
    <w:rsid w:val="002F1832"/>
    <w:rsid w:val="002F4784"/>
    <w:rsid w:val="002F4A1F"/>
    <w:rsid w:val="002F529E"/>
    <w:rsid w:val="002F5625"/>
    <w:rsid w:val="002F6481"/>
    <w:rsid w:val="002F6D2B"/>
    <w:rsid w:val="002F6DD9"/>
    <w:rsid w:val="002F7AC0"/>
    <w:rsid w:val="0030172F"/>
    <w:rsid w:val="00301CA8"/>
    <w:rsid w:val="0030248E"/>
    <w:rsid w:val="003024C4"/>
    <w:rsid w:val="00302763"/>
    <w:rsid w:val="00304638"/>
    <w:rsid w:val="00304EE4"/>
    <w:rsid w:val="003056E8"/>
    <w:rsid w:val="003064F6"/>
    <w:rsid w:val="00306804"/>
    <w:rsid w:val="003071C5"/>
    <w:rsid w:val="003079E9"/>
    <w:rsid w:val="003120A8"/>
    <w:rsid w:val="003141A0"/>
    <w:rsid w:val="00314796"/>
    <w:rsid w:val="00315963"/>
    <w:rsid w:val="0031657B"/>
    <w:rsid w:val="0031679A"/>
    <w:rsid w:val="003168A6"/>
    <w:rsid w:val="00317D81"/>
    <w:rsid w:val="003214E6"/>
    <w:rsid w:val="00321DC2"/>
    <w:rsid w:val="003227DC"/>
    <w:rsid w:val="00322A94"/>
    <w:rsid w:val="00322CB5"/>
    <w:rsid w:val="00323AC2"/>
    <w:rsid w:val="00324E2E"/>
    <w:rsid w:val="00325CDF"/>
    <w:rsid w:val="0032771D"/>
    <w:rsid w:val="00327DCA"/>
    <w:rsid w:val="00327F60"/>
    <w:rsid w:val="00331D07"/>
    <w:rsid w:val="00331E49"/>
    <w:rsid w:val="00334329"/>
    <w:rsid w:val="00334782"/>
    <w:rsid w:val="00335FCF"/>
    <w:rsid w:val="0033641B"/>
    <w:rsid w:val="00336CC9"/>
    <w:rsid w:val="0034105F"/>
    <w:rsid w:val="00341C43"/>
    <w:rsid w:val="00342346"/>
    <w:rsid w:val="00342DFC"/>
    <w:rsid w:val="003430C6"/>
    <w:rsid w:val="003439A6"/>
    <w:rsid w:val="00343E96"/>
    <w:rsid w:val="00343F57"/>
    <w:rsid w:val="00344B16"/>
    <w:rsid w:val="00344D53"/>
    <w:rsid w:val="0034525A"/>
    <w:rsid w:val="003454E5"/>
    <w:rsid w:val="00345BC7"/>
    <w:rsid w:val="003464AB"/>
    <w:rsid w:val="00350669"/>
    <w:rsid w:val="0035086D"/>
    <w:rsid w:val="0035179D"/>
    <w:rsid w:val="00351A8B"/>
    <w:rsid w:val="003523B3"/>
    <w:rsid w:val="00352810"/>
    <w:rsid w:val="0035281E"/>
    <w:rsid w:val="00352CC7"/>
    <w:rsid w:val="00352F6F"/>
    <w:rsid w:val="00353654"/>
    <w:rsid w:val="00355F8B"/>
    <w:rsid w:val="003569E1"/>
    <w:rsid w:val="003569F1"/>
    <w:rsid w:val="00357DAA"/>
    <w:rsid w:val="00357EC9"/>
    <w:rsid w:val="0036053E"/>
    <w:rsid w:val="00361357"/>
    <w:rsid w:val="003617C8"/>
    <w:rsid w:val="003649DD"/>
    <w:rsid w:val="003649E6"/>
    <w:rsid w:val="003650CB"/>
    <w:rsid w:val="003655B9"/>
    <w:rsid w:val="00365E8F"/>
    <w:rsid w:val="00366FE8"/>
    <w:rsid w:val="00370986"/>
    <w:rsid w:val="003736DA"/>
    <w:rsid w:val="00373A0C"/>
    <w:rsid w:val="00374A3B"/>
    <w:rsid w:val="00374B23"/>
    <w:rsid w:val="00374D31"/>
    <w:rsid w:val="003766F6"/>
    <w:rsid w:val="00376EDC"/>
    <w:rsid w:val="0038053B"/>
    <w:rsid w:val="003829EC"/>
    <w:rsid w:val="00382CCC"/>
    <w:rsid w:val="00383C3F"/>
    <w:rsid w:val="00383CC8"/>
    <w:rsid w:val="00384CA5"/>
    <w:rsid w:val="0038527F"/>
    <w:rsid w:val="00385883"/>
    <w:rsid w:val="00385F78"/>
    <w:rsid w:val="003867D6"/>
    <w:rsid w:val="0039040B"/>
    <w:rsid w:val="00390CE2"/>
    <w:rsid w:val="0039241A"/>
    <w:rsid w:val="00392BA9"/>
    <w:rsid w:val="00393179"/>
    <w:rsid w:val="003946ED"/>
    <w:rsid w:val="00394D95"/>
    <w:rsid w:val="0039712B"/>
    <w:rsid w:val="003A0341"/>
    <w:rsid w:val="003A035B"/>
    <w:rsid w:val="003A06C5"/>
    <w:rsid w:val="003A1026"/>
    <w:rsid w:val="003A1FFF"/>
    <w:rsid w:val="003A5C5F"/>
    <w:rsid w:val="003A60AC"/>
    <w:rsid w:val="003A6A04"/>
    <w:rsid w:val="003A7D4F"/>
    <w:rsid w:val="003A7E39"/>
    <w:rsid w:val="003B06C0"/>
    <w:rsid w:val="003B0AD8"/>
    <w:rsid w:val="003B5DC8"/>
    <w:rsid w:val="003C15EB"/>
    <w:rsid w:val="003C183E"/>
    <w:rsid w:val="003C4544"/>
    <w:rsid w:val="003C4B0D"/>
    <w:rsid w:val="003C6CE5"/>
    <w:rsid w:val="003C6F29"/>
    <w:rsid w:val="003C7C33"/>
    <w:rsid w:val="003C7D56"/>
    <w:rsid w:val="003D03F0"/>
    <w:rsid w:val="003D0910"/>
    <w:rsid w:val="003D298E"/>
    <w:rsid w:val="003D33DF"/>
    <w:rsid w:val="003D3EB9"/>
    <w:rsid w:val="003D6135"/>
    <w:rsid w:val="003E0A37"/>
    <w:rsid w:val="003E2F97"/>
    <w:rsid w:val="003E38C6"/>
    <w:rsid w:val="003E3FA6"/>
    <w:rsid w:val="003E4F02"/>
    <w:rsid w:val="003E611A"/>
    <w:rsid w:val="003E6A01"/>
    <w:rsid w:val="003E7FA8"/>
    <w:rsid w:val="003F1CE2"/>
    <w:rsid w:val="003F2AF3"/>
    <w:rsid w:val="003F4057"/>
    <w:rsid w:val="003F5398"/>
    <w:rsid w:val="003F700A"/>
    <w:rsid w:val="003F745F"/>
    <w:rsid w:val="0040059C"/>
    <w:rsid w:val="004035AE"/>
    <w:rsid w:val="0040363B"/>
    <w:rsid w:val="00403B36"/>
    <w:rsid w:val="00403D03"/>
    <w:rsid w:val="00405F1A"/>
    <w:rsid w:val="00406081"/>
    <w:rsid w:val="004061B5"/>
    <w:rsid w:val="00406AA5"/>
    <w:rsid w:val="00410190"/>
    <w:rsid w:val="00410C38"/>
    <w:rsid w:val="004114FF"/>
    <w:rsid w:val="00412452"/>
    <w:rsid w:val="00412EE2"/>
    <w:rsid w:val="00413F16"/>
    <w:rsid w:val="004145D3"/>
    <w:rsid w:val="00414779"/>
    <w:rsid w:val="004173E2"/>
    <w:rsid w:val="00417CBD"/>
    <w:rsid w:val="00420B1B"/>
    <w:rsid w:val="00420D86"/>
    <w:rsid w:val="00422127"/>
    <w:rsid w:val="00422465"/>
    <w:rsid w:val="0042335E"/>
    <w:rsid w:val="004241BB"/>
    <w:rsid w:val="0042432C"/>
    <w:rsid w:val="00424721"/>
    <w:rsid w:val="00425B9E"/>
    <w:rsid w:val="00425CB7"/>
    <w:rsid w:val="00426BCC"/>
    <w:rsid w:val="00426DB1"/>
    <w:rsid w:val="004273AC"/>
    <w:rsid w:val="00427402"/>
    <w:rsid w:val="004304D1"/>
    <w:rsid w:val="00431264"/>
    <w:rsid w:val="004318A4"/>
    <w:rsid w:val="00432841"/>
    <w:rsid w:val="00434B80"/>
    <w:rsid w:val="00434C80"/>
    <w:rsid w:val="00434D8D"/>
    <w:rsid w:val="00435CB4"/>
    <w:rsid w:val="00436D6A"/>
    <w:rsid w:val="00437826"/>
    <w:rsid w:val="004409FA"/>
    <w:rsid w:val="0044106B"/>
    <w:rsid w:val="00441273"/>
    <w:rsid w:val="00441542"/>
    <w:rsid w:val="0044243E"/>
    <w:rsid w:val="00444181"/>
    <w:rsid w:val="00445881"/>
    <w:rsid w:val="004469D6"/>
    <w:rsid w:val="004469FF"/>
    <w:rsid w:val="00446E4E"/>
    <w:rsid w:val="00450F21"/>
    <w:rsid w:val="00452132"/>
    <w:rsid w:val="0045313A"/>
    <w:rsid w:val="00454A24"/>
    <w:rsid w:val="00456662"/>
    <w:rsid w:val="00456A1D"/>
    <w:rsid w:val="00460C60"/>
    <w:rsid w:val="00460E80"/>
    <w:rsid w:val="00461400"/>
    <w:rsid w:val="00461FC2"/>
    <w:rsid w:val="00462538"/>
    <w:rsid w:val="00463ADB"/>
    <w:rsid w:val="00463BAE"/>
    <w:rsid w:val="00464598"/>
    <w:rsid w:val="004678DA"/>
    <w:rsid w:val="004709FC"/>
    <w:rsid w:val="00470A6D"/>
    <w:rsid w:val="00470ADA"/>
    <w:rsid w:val="00470E85"/>
    <w:rsid w:val="004713B5"/>
    <w:rsid w:val="004714BD"/>
    <w:rsid w:val="00471541"/>
    <w:rsid w:val="00471957"/>
    <w:rsid w:val="00472948"/>
    <w:rsid w:val="00472BCC"/>
    <w:rsid w:val="00472BDF"/>
    <w:rsid w:val="00472DEF"/>
    <w:rsid w:val="00473129"/>
    <w:rsid w:val="004732E6"/>
    <w:rsid w:val="00473492"/>
    <w:rsid w:val="0047381F"/>
    <w:rsid w:val="00473C01"/>
    <w:rsid w:val="00473E0F"/>
    <w:rsid w:val="004743BE"/>
    <w:rsid w:val="004752C4"/>
    <w:rsid w:val="004772CA"/>
    <w:rsid w:val="00477E57"/>
    <w:rsid w:val="004803DF"/>
    <w:rsid w:val="00481038"/>
    <w:rsid w:val="0048265C"/>
    <w:rsid w:val="004837B0"/>
    <w:rsid w:val="00483B01"/>
    <w:rsid w:val="004851C2"/>
    <w:rsid w:val="004861D3"/>
    <w:rsid w:val="00486AA4"/>
    <w:rsid w:val="00486C64"/>
    <w:rsid w:val="00486DD2"/>
    <w:rsid w:val="00487759"/>
    <w:rsid w:val="00487901"/>
    <w:rsid w:val="00490821"/>
    <w:rsid w:val="00490B9A"/>
    <w:rsid w:val="00492141"/>
    <w:rsid w:val="00492511"/>
    <w:rsid w:val="004930C6"/>
    <w:rsid w:val="00493985"/>
    <w:rsid w:val="00494871"/>
    <w:rsid w:val="00494EC3"/>
    <w:rsid w:val="0049619B"/>
    <w:rsid w:val="00496248"/>
    <w:rsid w:val="004975E9"/>
    <w:rsid w:val="004A0C89"/>
    <w:rsid w:val="004A1495"/>
    <w:rsid w:val="004A1E1A"/>
    <w:rsid w:val="004A21A6"/>
    <w:rsid w:val="004A4AFD"/>
    <w:rsid w:val="004A6CA4"/>
    <w:rsid w:val="004B13AE"/>
    <w:rsid w:val="004B1B98"/>
    <w:rsid w:val="004B2516"/>
    <w:rsid w:val="004B2628"/>
    <w:rsid w:val="004B36D3"/>
    <w:rsid w:val="004B3B44"/>
    <w:rsid w:val="004B4508"/>
    <w:rsid w:val="004B51AA"/>
    <w:rsid w:val="004B5592"/>
    <w:rsid w:val="004B75E9"/>
    <w:rsid w:val="004C05C1"/>
    <w:rsid w:val="004C0628"/>
    <w:rsid w:val="004C154F"/>
    <w:rsid w:val="004C169F"/>
    <w:rsid w:val="004C1776"/>
    <w:rsid w:val="004C3658"/>
    <w:rsid w:val="004C3768"/>
    <w:rsid w:val="004C37DB"/>
    <w:rsid w:val="004C4931"/>
    <w:rsid w:val="004C5C5E"/>
    <w:rsid w:val="004C76AF"/>
    <w:rsid w:val="004C775E"/>
    <w:rsid w:val="004D00B3"/>
    <w:rsid w:val="004D01AC"/>
    <w:rsid w:val="004D0F99"/>
    <w:rsid w:val="004D107C"/>
    <w:rsid w:val="004D16AF"/>
    <w:rsid w:val="004D1CEC"/>
    <w:rsid w:val="004D1D1E"/>
    <w:rsid w:val="004D30B4"/>
    <w:rsid w:val="004D329D"/>
    <w:rsid w:val="004D39D5"/>
    <w:rsid w:val="004D3A7E"/>
    <w:rsid w:val="004D6904"/>
    <w:rsid w:val="004D6A48"/>
    <w:rsid w:val="004D72B8"/>
    <w:rsid w:val="004D762B"/>
    <w:rsid w:val="004D7853"/>
    <w:rsid w:val="004E298C"/>
    <w:rsid w:val="004E37BD"/>
    <w:rsid w:val="004E3FC0"/>
    <w:rsid w:val="004E499E"/>
    <w:rsid w:val="004E5450"/>
    <w:rsid w:val="004E5A74"/>
    <w:rsid w:val="004E6429"/>
    <w:rsid w:val="004E666A"/>
    <w:rsid w:val="004E6DCE"/>
    <w:rsid w:val="004F0B0E"/>
    <w:rsid w:val="004F0D52"/>
    <w:rsid w:val="004F2683"/>
    <w:rsid w:val="004F26E3"/>
    <w:rsid w:val="004F28B9"/>
    <w:rsid w:val="004F2AFF"/>
    <w:rsid w:val="004F3252"/>
    <w:rsid w:val="004F5112"/>
    <w:rsid w:val="004F68E6"/>
    <w:rsid w:val="005004BB"/>
    <w:rsid w:val="00500D2A"/>
    <w:rsid w:val="00502B46"/>
    <w:rsid w:val="00502F89"/>
    <w:rsid w:val="005039EE"/>
    <w:rsid w:val="0050491A"/>
    <w:rsid w:val="00504A81"/>
    <w:rsid w:val="005062B4"/>
    <w:rsid w:val="00507A5E"/>
    <w:rsid w:val="00507E23"/>
    <w:rsid w:val="005108B8"/>
    <w:rsid w:val="00510A4E"/>
    <w:rsid w:val="00510B64"/>
    <w:rsid w:val="0051118F"/>
    <w:rsid w:val="005112E9"/>
    <w:rsid w:val="005114C9"/>
    <w:rsid w:val="0051150B"/>
    <w:rsid w:val="00511D44"/>
    <w:rsid w:val="00512247"/>
    <w:rsid w:val="00512701"/>
    <w:rsid w:val="00513B86"/>
    <w:rsid w:val="00514B81"/>
    <w:rsid w:val="0051572A"/>
    <w:rsid w:val="00516852"/>
    <w:rsid w:val="00516A04"/>
    <w:rsid w:val="00517104"/>
    <w:rsid w:val="0052015D"/>
    <w:rsid w:val="0052089E"/>
    <w:rsid w:val="0052094A"/>
    <w:rsid w:val="0052118C"/>
    <w:rsid w:val="00521434"/>
    <w:rsid w:val="00521465"/>
    <w:rsid w:val="0052200B"/>
    <w:rsid w:val="00522604"/>
    <w:rsid w:val="005227C6"/>
    <w:rsid w:val="00523A93"/>
    <w:rsid w:val="005242F1"/>
    <w:rsid w:val="005251E5"/>
    <w:rsid w:val="00525679"/>
    <w:rsid w:val="00530D69"/>
    <w:rsid w:val="0053110C"/>
    <w:rsid w:val="005316AC"/>
    <w:rsid w:val="00532BEC"/>
    <w:rsid w:val="00533FEE"/>
    <w:rsid w:val="005342C0"/>
    <w:rsid w:val="0053441E"/>
    <w:rsid w:val="00535448"/>
    <w:rsid w:val="005354E9"/>
    <w:rsid w:val="00535935"/>
    <w:rsid w:val="00535C82"/>
    <w:rsid w:val="00535E14"/>
    <w:rsid w:val="00536A61"/>
    <w:rsid w:val="00537437"/>
    <w:rsid w:val="0053782C"/>
    <w:rsid w:val="00537EDF"/>
    <w:rsid w:val="005401F8"/>
    <w:rsid w:val="00541EFA"/>
    <w:rsid w:val="0054351C"/>
    <w:rsid w:val="0054389E"/>
    <w:rsid w:val="00544312"/>
    <w:rsid w:val="00545165"/>
    <w:rsid w:val="00545F29"/>
    <w:rsid w:val="00546499"/>
    <w:rsid w:val="00546832"/>
    <w:rsid w:val="005508D8"/>
    <w:rsid w:val="00550ADC"/>
    <w:rsid w:val="00552AF8"/>
    <w:rsid w:val="00553ABA"/>
    <w:rsid w:val="005554AE"/>
    <w:rsid w:val="00555CD6"/>
    <w:rsid w:val="00556AD5"/>
    <w:rsid w:val="005573D6"/>
    <w:rsid w:val="00560ED3"/>
    <w:rsid w:val="005610AC"/>
    <w:rsid w:val="005620E9"/>
    <w:rsid w:val="00562DE9"/>
    <w:rsid w:val="005656B5"/>
    <w:rsid w:val="00565943"/>
    <w:rsid w:val="005664BB"/>
    <w:rsid w:val="005676B0"/>
    <w:rsid w:val="005676B6"/>
    <w:rsid w:val="0057035B"/>
    <w:rsid w:val="00571999"/>
    <w:rsid w:val="005731F0"/>
    <w:rsid w:val="00573351"/>
    <w:rsid w:val="0057336A"/>
    <w:rsid w:val="00574AFD"/>
    <w:rsid w:val="00574B25"/>
    <w:rsid w:val="005754BA"/>
    <w:rsid w:val="005761FC"/>
    <w:rsid w:val="0057631A"/>
    <w:rsid w:val="005779FF"/>
    <w:rsid w:val="00577EC9"/>
    <w:rsid w:val="00581D72"/>
    <w:rsid w:val="005825C3"/>
    <w:rsid w:val="005828DA"/>
    <w:rsid w:val="005842CC"/>
    <w:rsid w:val="005855D1"/>
    <w:rsid w:val="005859B9"/>
    <w:rsid w:val="00592DFE"/>
    <w:rsid w:val="00593E31"/>
    <w:rsid w:val="00596A08"/>
    <w:rsid w:val="00597857"/>
    <w:rsid w:val="00597DA5"/>
    <w:rsid w:val="005A057C"/>
    <w:rsid w:val="005A1389"/>
    <w:rsid w:val="005A2AF5"/>
    <w:rsid w:val="005A3311"/>
    <w:rsid w:val="005A364E"/>
    <w:rsid w:val="005A368D"/>
    <w:rsid w:val="005A3A25"/>
    <w:rsid w:val="005A3FBD"/>
    <w:rsid w:val="005A4E44"/>
    <w:rsid w:val="005A6B61"/>
    <w:rsid w:val="005A6CA7"/>
    <w:rsid w:val="005B10A6"/>
    <w:rsid w:val="005B1F5D"/>
    <w:rsid w:val="005B3896"/>
    <w:rsid w:val="005B3E4A"/>
    <w:rsid w:val="005B4061"/>
    <w:rsid w:val="005B4816"/>
    <w:rsid w:val="005B545E"/>
    <w:rsid w:val="005B6B05"/>
    <w:rsid w:val="005B6C6D"/>
    <w:rsid w:val="005B6D0C"/>
    <w:rsid w:val="005C004B"/>
    <w:rsid w:val="005C0250"/>
    <w:rsid w:val="005C076D"/>
    <w:rsid w:val="005C10A2"/>
    <w:rsid w:val="005C1ADA"/>
    <w:rsid w:val="005C1BE6"/>
    <w:rsid w:val="005C38DA"/>
    <w:rsid w:val="005C38E4"/>
    <w:rsid w:val="005C3FC1"/>
    <w:rsid w:val="005C40C4"/>
    <w:rsid w:val="005C4B8B"/>
    <w:rsid w:val="005C5102"/>
    <w:rsid w:val="005C527D"/>
    <w:rsid w:val="005C53DB"/>
    <w:rsid w:val="005C58E5"/>
    <w:rsid w:val="005C5CAC"/>
    <w:rsid w:val="005C6C31"/>
    <w:rsid w:val="005C7FFE"/>
    <w:rsid w:val="005D02F4"/>
    <w:rsid w:val="005D1B09"/>
    <w:rsid w:val="005D28F7"/>
    <w:rsid w:val="005D297E"/>
    <w:rsid w:val="005D2C66"/>
    <w:rsid w:val="005D2EBA"/>
    <w:rsid w:val="005D3B81"/>
    <w:rsid w:val="005D3FAA"/>
    <w:rsid w:val="005D4E66"/>
    <w:rsid w:val="005D692F"/>
    <w:rsid w:val="005D6E9E"/>
    <w:rsid w:val="005E08CD"/>
    <w:rsid w:val="005E14AD"/>
    <w:rsid w:val="005E2A8C"/>
    <w:rsid w:val="005E2B0F"/>
    <w:rsid w:val="005E2C9A"/>
    <w:rsid w:val="005E2CEC"/>
    <w:rsid w:val="005E31D8"/>
    <w:rsid w:val="005E38D2"/>
    <w:rsid w:val="005E3C3B"/>
    <w:rsid w:val="005E437F"/>
    <w:rsid w:val="005E4C6C"/>
    <w:rsid w:val="005E5C8D"/>
    <w:rsid w:val="005E5ECA"/>
    <w:rsid w:val="005E6121"/>
    <w:rsid w:val="005E65B5"/>
    <w:rsid w:val="005F01EC"/>
    <w:rsid w:val="005F11B6"/>
    <w:rsid w:val="005F1202"/>
    <w:rsid w:val="005F1258"/>
    <w:rsid w:val="005F2B21"/>
    <w:rsid w:val="005F46A7"/>
    <w:rsid w:val="005F4832"/>
    <w:rsid w:val="005F594F"/>
    <w:rsid w:val="005F5F03"/>
    <w:rsid w:val="005F643D"/>
    <w:rsid w:val="005F6448"/>
    <w:rsid w:val="005F6BBC"/>
    <w:rsid w:val="006019FD"/>
    <w:rsid w:val="006026DF"/>
    <w:rsid w:val="00602EA4"/>
    <w:rsid w:val="0060316D"/>
    <w:rsid w:val="00604F2F"/>
    <w:rsid w:val="00605F5D"/>
    <w:rsid w:val="0060609A"/>
    <w:rsid w:val="00606ABD"/>
    <w:rsid w:val="00606B2F"/>
    <w:rsid w:val="006071E6"/>
    <w:rsid w:val="00607590"/>
    <w:rsid w:val="00607E3E"/>
    <w:rsid w:val="006101F6"/>
    <w:rsid w:val="006105C5"/>
    <w:rsid w:val="00610795"/>
    <w:rsid w:val="006108A4"/>
    <w:rsid w:val="00610977"/>
    <w:rsid w:val="00610F36"/>
    <w:rsid w:val="006114EF"/>
    <w:rsid w:val="0061238B"/>
    <w:rsid w:val="006127AA"/>
    <w:rsid w:val="00612B50"/>
    <w:rsid w:val="006133C3"/>
    <w:rsid w:val="0061373A"/>
    <w:rsid w:val="00613827"/>
    <w:rsid w:val="0061388D"/>
    <w:rsid w:val="00613920"/>
    <w:rsid w:val="00613D84"/>
    <w:rsid w:val="00614622"/>
    <w:rsid w:val="00617AE1"/>
    <w:rsid w:val="00621AD0"/>
    <w:rsid w:val="006223A6"/>
    <w:rsid w:val="006230AC"/>
    <w:rsid w:val="006232A4"/>
    <w:rsid w:val="006240E3"/>
    <w:rsid w:val="00624481"/>
    <w:rsid w:val="006245A2"/>
    <w:rsid w:val="006254B9"/>
    <w:rsid w:val="006257E3"/>
    <w:rsid w:val="00626353"/>
    <w:rsid w:val="00626391"/>
    <w:rsid w:val="00627FB8"/>
    <w:rsid w:val="00632681"/>
    <w:rsid w:val="006330F7"/>
    <w:rsid w:val="006336B1"/>
    <w:rsid w:val="0063559D"/>
    <w:rsid w:val="00635DB4"/>
    <w:rsid w:val="006361B7"/>
    <w:rsid w:val="00641BB6"/>
    <w:rsid w:val="00642093"/>
    <w:rsid w:val="00642AAA"/>
    <w:rsid w:val="00642BF4"/>
    <w:rsid w:val="00642C2F"/>
    <w:rsid w:val="0064432F"/>
    <w:rsid w:val="00644904"/>
    <w:rsid w:val="0064608A"/>
    <w:rsid w:val="00646578"/>
    <w:rsid w:val="0064682A"/>
    <w:rsid w:val="006468EF"/>
    <w:rsid w:val="0064751E"/>
    <w:rsid w:val="00647C57"/>
    <w:rsid w:val="00647D3D"/>
    <w:rsid w:val="00651609"/>
    <w:rsid w:val="00651D85"/>
    <w:rsid w:val="00653DAE"/>
    <w:rsid w:val="00654CC8"/>
    <w:rsid w:val="006561BC"/>
    <w:rsid w:val="00656D8B"/>
    <w:rsid w:val="00657531"/>
    <w:rsid w:val="0066010B"/>
    <w:rsid w:val="00660309"/>
    <w:rsid w:val="0066045B"/>
    <w:rsid w:val="0066067B"/>
    <w:rsid w:val="00663AE8"/>
    <w:rsid w:val="00663ED7"/>
    <w:rsid w:val="0066488D"/>
    <w:rsid w:val="00664959"/>
    <w:rsid w:val="00664A88"/>
    <w:rsid w:val="00665A61"/>
    <w:rsid w:val="00665EFA"/>
    <w:rsid w:val="006660B3"/>
    <w:rsid w:val="006660BB"/>
    <w:rsid w:val="0066660E"/>
    <w:rsid w:val="006675AE"/>
    <w:rsid w:val="0067047F"/>
    <w:rsid w:val="006704CE"/>
    <w:rsid w:val="006706B2"/>
    <w:rsid w:val="00670DD5"/>
    <w:rsid w:val="00670E7E"/>
    <w:rsid w:val="00671380"/>
    <w:rsid w:val="006725DA"/>
    <w:rsid w:val="006733EC"/>
    <w:rsid w:val="00673DC6"/>
    <w:rsid w:val="00674F70"/>
    <w:rsid w:val="006752E9"/>
    <w:rsid w:val="00676A95"/>
    <w:rsid w:val="00681B56"/>
    <w:rsid w:val="0068242F"/>
    <w:rsid w:val="00682C00"/>
    <w:rsid w:val="006832E9"/>
    <w:rsid w:val="00683E6F"/>
    <w:rsid w:val="00684063"/>
    <w:rsid w:val="00685360"/>
    <w:rsid w:val="00685ACD"/>
    <w:rsid w:val="00685D62"/>
    <w:rsid w:val="00686CE1"/>
    <w:rsid w:val="006871F1"/>
    <w:rsid w:val="00691DC6"/>
    <w:rsid w:val="00692DA0"/>
    <w:rsid w:val="0069314C"/>
    <w:rsid w:val="00693436"/>
    <w:rsid w:val="00693A2D"/>
    <w:rsid w:val="00694C8F"/>
    <w:rsid w:val="006950D8"/>
    <w:rsid w:val="00695429"/>
    <w:rsid w:val="006958F7"/>
    <w:rsid w:val="00696D8E"/>
    <w:rsid w:val="00697F77"/>
    <w:rsid w:val="00697FF0"/>
    <w:rsid w:val="006A0D09"/>
    <w:rsid w:val="006A19E5"/>
    <w:rsid w:val="006A2107"/>
    <w:rsid w:val="006A2887"/>
    <w:rsid w:val="006A34A1"/>
    <w:rsid w:val="006A3997"/>
    <w:rsid w:val="006A437D"/>
    <w:rsid w:val="006A4F86"/>
    <w:rsid w:val="006A59B2"/>
    <w:rsid w:val="006A6AE9"/>
    <w:rsid w:val="006B03FC"/>
    <w:rsid w:val="006B0872"/>
    <w:rsid w:val="006B59EE"/>
    <w:rsid w:val="006B5A67"/>
    <w:rsid w:val="006B63E9"/>
    <w:rsid w:val="006B68B5"/>
    <w:rsid w:val="006B76CE"/>
    <w:rsid w:val="006B7CEF"/>
    <w:rsid w:val="006C0CCE"/>
    <w:rsid w:val="006C0D88"/>
    <w:rsid w:val="006C100A"/>
    <w:rsid w:val="006C2861"/>
    <w:rsid w:val="006C28F3"/>
    <w:rsid w:val="006C40D9"/>
    <w:rsid w:val="006C5C18"/>
    <w:rsid w:val="006C601F"/>
    <w:rsid w:val="006C6D13"/>
    <w:rsid w:val="006C7038"/>
    <w:rsid w:val="006C73E9"/>
    <w:rsid w:val="006D0717"/>
    <w:rsid w:val="006D083F"/>
    <w:rsid w:val="006D2E2D"/>
    <w:rsid w:val="006D2E78"/>
    <w:rsid w:val="006D35BB"/>
    <w:rsid w:val="006D4A14"/>
    <w:rsid w:val="006D4A91"/>
    <w:rsid w:val="006D53FA"/>
    <w:rsid w:val="006D6B97"/>
    <w:rsid w:val="006D7F32"/>
    <w:rsid w:val="006E07A0"/>
    <w:rsid w:val="006E1185"/>
    <w:rsid w:val="006E14F7"/>
    <w:rsid w:val="006E1B67"/>
    <w:rsid w:val="006E249B"/>
    <w:rsid w:val="006E32D7"/>
    <w:rsid w:val="006E4DC4"/>
    <w:rsid w:val="006E5650"/>
    <w:rsid w:val="006F02C1"/>
    <w:rsid w:val="006F0B72"/>
    <w:rsid w:val="006F1D62"/>
    <w:rsid w:val="006F403F"/>
    <w:rsid w:val="006F4CF6"/>
    <w:rsid w:val="006F5078"/>
    <w:rsid w:val="006F5230"/>
    <w:rsid w:val="006F5CA1"/>
    <w:rsid w:val="006F6B96"/>
    <w:rsid w:val="006F722C"/>
    <w:rsid w:val="006F7B14"/>
    <w:rsid w:val="006F7CA8"/>
    <w:rsid w:val="007006E3"/>
    <w:rsid w:val="00700D04"/>
    <w:rsid w:val="00701408"/>
    <w:rsid w:val="0070256B"/>
    <w:rsid w:val="0070409F"/>
    <w:rsid w:val="007051F1"/>
    <w:rsid w:val="00705345"/>
    <w:rsid w:val="00705B4A"/>
    <w:rsid w:val="007069C8"/>
    <w:rsid w:val="00706E0E"/>
    <w:rsid w:val="00707019"/>
    <w:rsid w:val="00707159"/>
    <w:rsid w:val="007071B8"/>
    <w:rsid w:val="00707263"/>
    <w:rsid w:val="0070762B"/>
    <w:rsid w:val="0071041F"/>
    <w:rsid w:val="007118E7"/>
    <w:rsid w:val="007120F8"/>
    <w:rsid w:val="00712989"/>
    <w:rsid w:val="007144E6"/>
    <w:rsid w:val="00715B83"/>
    <w:rsid w:val="007161BA"/>
    <w:rsid w:val="0071675A"/>
    <w:rsid w:val="00716FBE"/>
    <w:rsid w:val="007173DF"/>
    <w:rsid w:val="0071781E"/>
    <w:rsid w:val="007179B8"/>
    <w:rsid w:val="0072093C"/>
    <w:rsid w:val="00722A15"/>
    <w:rsid w:val="007230F2"/>
    <w:rsid w:val="00723493"/>
    <w:rsid w:val="00723941"/>
    <w:rsid w:val="007242B6"/>
    <w:rsid w:val="0072438A"/>
    <w:rsid w:val="0072477C"/>
    <w:rsid w:val="00725032"/>
    <w:rsid w:val="00725297"/>
    <w:rsid w:val="00725D26"/>
    <w:rsid w:val="0072697C"/>
    <w:rsid w:val="007269D2"/>
    <w:rsid w:val="007270E9"/>
    <w:rsid w:val="00727608"/>
    <w:rsid w:val="00727CD0"/>
    <w:rsid w:val="00730B90"/>
    <w:rsid w:val="00730D4E"/>
    <w:rsid w:val="0073153B"/>
    <w:rsid w:val="00731B36"/>
    <w:rsid w:val="0073226E"/>
    <w:rsid w:val="00732798"/>
    <w:rsid w:val="00732A05"/>
    <w:rsid w:val="00732C00"/>
    <w:rsid w:val="00733423"/>
    <w:rsid w:val="00734149"/>
    <w:rsid w:val="00734D2B"/>
    <w:rsid w:val="0073652F"/>
    <w:rsid w:val="007366D0"/>
    <w:rsid w:val="00736BEB"/>
    <w:rsid w:val="00736EC0"/>
    <w:rsid w:val="00737773"/>
    <w:rsid w:val="00741B67"/>
    <w:rsid w:val="00741CF4"/>
    <w:rsid w:val="00742146"/>
    <w:rsid w:val="007421BE"/>
    <w:rsid w:val="0074315B"/>
    <w:rsid w:val="00743EA7"/>
    <w:rsid w:val="00744481"/>
    <w:rsid w:val="00744C1E"/>
    <w:rsid w:val="00745AEA"/>
    <w:rsid w:val="0074600B"/>
    <w:rsid w:val="0074773A"/>
    <w:rsid w:val="00747E38"/>
    <w:rsid w:val="007502D3"/>
    <w:rsid w:val="007505A1"/>
    <w:rsid w:val="0075146D"/>
    <w:rsid w:val="00751837"/>
    <w:rsid w:val="00752789"/>
    <w:rsid w:val="0075297F"/>
    <w:rsid w:val="0075398D"/>
    <w:rsid w:val="00753BA8"/>
    <w:rsid w:val="007551BA"/>
    <w:rsid w:val="00755384"/>
    <w:rsid w:val="00755F48"/>
    <w:rsid w:val="00756E41"/>
    <w:rsid w:val="00757237"/>
    <w:rsid w:val="00760DCF"/>
    <w:rsid w:val="007622A8"/>
    <w:rsid w:val="007628EF"/>
    <w:rsid w:val="007629A6"/>
    <w:rsid w:val="00762E4B"/>
    <w:rsid w:val="00763E1E"/>
    <w:rsid w:val="00764261"/>
    <w:rsid w:val="00764E94"/>
    <w:rsid w:val="00764F6A"/>
    <w:rsid w:val="00765E0C"/>
    <w:rsid w:val="007670CE"/>
    <w:rsid w:val="007676D2"/>
    <w:rsid w:val="00767CFC"/>
    <w:rsid w:val="00767E80"/>
    <w:rsid w:val="00770E49"/>
    <w:rsid w:val="00771AE4"/>
    <w:rsid w:val="00771BC5"/>
    <w:rsid w:val="007725A0"/>
    <w:rsid w:val="007750B8"/>
    <w:rsid w:val="00775449"/>
    <w:rsid w:val="0077723E"/>
    <w:rsid w:val="007775E2"/>
    <w:rsid w:val="007801C4"/>
    <w:rsid w:val="00780E15"/>
    <w:rsid w:val="00781BF5"/>
    <w:rsid w:val="00783AA1"/>
    <w:rsid w:val="00783DC5"/>
    <w:rsid w:val="00784071"/>
    <w:rsid w:val="00785363"/>
    <w:rsid w:val="0078605C"/>
    <w:rsid w:val="007864CD"/>
    <w:rsid w:val="00786AEC"/>
    <w:rsid w:val="00786B15"/>
    <w:rsid w:val="007874CC"/>
    <w:rsid w:val="00790711"/>
    <w:rsid w:val="00791849"/>
    <w:rsid w:val="0079288E"/>
    <w:rsid w:val="00793029"/>
    <w:rsid w:val="0079306E"/>
    <w:rsid w:val="007930DD"/>
    <w:rsid w:val="007931B6"/>
    <w:rsid w:val="00793530"/>
    <w:rsid w:val="00793DFC"/>
    <w:rsid w:val="007940D6"/>
    <w:rsid w:val="00794942"/>
    <w:rsid w:val="007950E3"/>
    <w:rsid w:val="00795D4C"/>
    <w:rsid w:val="00796C0A"/>
    <w:rsid w:val="007971F2"/>
    <w:rsid w:val="0079759F"/>
    <w:rsid w:val="007A0113"/>
    <w:rsid w:val="007A1C28"/>
    <w:rsid w:val="007A212D"/>
    <w:rsid w:val="007A2CCF"/>
    <w:rsid w:val="007A3498"/>
    <w:rsid w:val="007A3700"/>
    <w:rsid w:val="007A4525"/>
    <w:rsid w:val="007A5FAE"/>
    <w:rsid w:val="007A64C0"/>
    <w:rsid w:val="007A78F2"/>
    <w:rsid w:val="007A7D8D"/>
    <w:rsid w:val="007B08D8"/>
    <w:rsid w:val="007B0A29"/>
    <w:rsid w:val="007B0F42"/>
    <w:rsid w:val="007B15A3"/>
    <w:rsid w:val="007B245B"/>
    <w:rsid w:val="007B37E1"/>
    <w:rsid w:val="007B3B35"/>
    <w:rsid w:val="007B45C6"/>
    <w:rsid w:val="007B4A04"/>
    <w:rsid w:val="007B535A"/>
    <w:rsid w:val="007B57A1"/>
    <w:rsid w:val="007B62E1"/>
    <w:rsid w:val="007B74F2"/>
    <w:rsid w:val="007B7889"/>
    <w:rsid w:val="007C040F"/>
    <w:rsid w:val="007C16DA"/>
    <w:rsid w:val="007C2935"/>
    <w:rsid w:val="007C2940"/>
    <w:rsid w:val="007C2CC4"/>
    <w:rsid w:val="007C4266"/>
    <w:rsid w:val="007C4615"/>
    <w:rsid w:val="007C5062"/>
    <w:rsid w:val="007C529F"/>
    <w:rsid w:val="007C67C3"/>
    <w:rsid w:val="007C6F8C"/>
    <w:rsid w:val="007C7DC0"/>
    <w:rsid w:val="007D01A7"/>
    <w:rsid w:val="007D026E"/>
    <w:rsid w:val="007D04F8"/>
    <w:rsid w:val="007D0714"/>
    <w:rsid w:val="007D0AB1"/>
    <w:rsid w:val="007D126E"/>
    <w:rsid w:val="007D1BA4"/>
    <w:rsid w:val="007D1E0A"/>
    <w:rsid w:val="007D2611"/>
    <w:rsid w:val="007D4253"/>
    <w:rsid w:val="007D43C9"/>
    <w:rsid w:val="007D4581"/>
    <w:rsid w:val="007D52B9"/>
    <w:rsid w:val="007D5958"/>
    <w:rsid w:val="007D6DBB"/>
    <w:rsid w:val="007E024F"/>
    <w:rsid w:val="007E0B83"/>
    <w:rsid w:val="007E1602"/>
    <w:rsid w:val="007E1964"/>
    <w:rsid w:val="007E207D"/>
    <w:rsid w:val="007E533F"/>
    <w:rsid w:val="007E64E2"/>
    <w:rsid w:val="007E6E33"/>
    <w:rsid w:val="007E7541"/>
    <w:rsid w:val="007E7547"/>
    <w:rsid w:val="007F1077"/>
    <w:rsid w:val="007F2D7D"/>
    <w:rsid w:val="007F40B7"/>
    <w:rsid w:val="007F4197"/>
    <w:rsid w:val="007F4584"/>
    <w:rsid w:val="007F4920"/>
    <w:rsid w:val="007F4965"/>
    <w:rsid w:val="007F6396"/>
    <w:rsid w:val="007F6406"/>
    <w:rsid w:val="007F67A1"/>
    <w:rsid w:val="007F6E43"/>
    <w:rsid w:val="0080225E"/>
    <w:rsid w:val="00804C28"/>
    <w:rsid w:val="00804C9F"/>
    <w:rsid w:val="00804F77"/>
    <w:rsid w:val="008067F3"/>
    <w:rsid w:val="00810B27"/>
    <w:rsid w:val="00810B30"/>
    <w:rsid w:val="00811FB4"/>
    <w:rsid w:val="008126D1"/>
    <w:rsid w:val="0081391C"/>
    <w:rsid w:val="00813FB8"/>
    <w:rsid w:val="0081431D"/>
    <w:rsid w:val="00814475"/>
    <w:rsid w:val="00814EF0"/>
    <w:rsid w:val="00814F2E"/>
    <w:rsid w:val="00817B8B"/>
    <w:rsid w:val="00817CAC"/>
    <w:rsid w:val="00820A15"/>
    <w:rsid w:val="0082101D"/>
    <w:rsid w:val="00821570"/>
    <w:rsid w:val="00821F92"/>
    <w:rsid w:val="008226CB"/>
    <w:rsid w:val="00822A61"/>
    <w:rsid w:val="00823D4F"/>
    <w:rsid w:val="00825AD5"/>
    <w:rsid w:val="008266F7"/>
    <w:rsid w:val="0082675E"/>
    <w:rsid w:val="008271BF"/>
    <w:rsid w:val="00827916"/>
    <w:rsid w:val="00827D3E"/>
    <w:rsid w:val="008304E5"/>
    <w:rsid w:val="0083157B"/>
    <w:rsid w:val="0083164E"/>
    <w:rsid w:val="00831ABF"/>
    <w:rsid w:val="0083318D"/>
    <w:rsid w:val="0083352C"/>
    <w:rsid w:val="00833F51"/>
    <w:rsid w:val="00834ED6"/>
    <w:rsid w:val="00840CE9"/>
    <w:rsid w:val="00841435"/>
    <w:rsid w:val="008419AA"/>
    <w:rsid w:val="00841A02"/>
    <w:rsid w:val="0084480A"/>
    <w:rsid w:val="00844E8C"/>
    <w:rsid w:val="0084507C"/>
    <w:rsid w:val="008454B2"/>
    <w:rsid w:val="00845681"/>
    <w:rsid w:val="008460C6"/>
    <w:rsid w:val="0084728C"/>
    <w:rsid w:val="00850105"/>
    <w:rsid w:val="008507F8"/>
    <w:rsid w:val="00850F75"/>
    <w:rsid w:val="00852FD2"/>
    <w:rsid w:val="0085486B"/>
    <w:rsid w:val="00854E4F"/>
    <w:rsid w:val="00855317"/>
    <w:rsid w:val="008570A9"/>
    <w:rsid w:val="008573A8"/>
    <w:rsid w:val="00857CB1"/>
    <w:rsid w:val="00860A6C"/>
    <w:rsid w:val="00860A71"/>
    <w:rsid w:val="00860C9C"/>
    <w:rsid w:val="00860E36"/>
    <w:rsid w:val="00862885"/>
    <w:rsid w:val="00862AB7"/>
    <w:rsid w:val="008633AC"/>
    <w:rsid w:val="008638F3"/>
    <w:rsid w:val="00864BAA"/>
    <w:rsid w:val="00865D99"/>
    <w:rsid w:val="00865FD8"/>
    <w:rsid w:val="00866788"/>
    <w:rsid w:val="00870674"/>
    <w:rsid w:val="00870C88"/>
    <w:rsid w:val="00870F4E"/>
    <w:rsid w:val="008710CF"/>
    <w:rsid w:val="00872075"/>
    <w:rsid w:val="00872FFF"/>
    <w:rsid w:val="008730E5"/>
    <w:rsid w:val="00873DD7"/>
    <w:rsid w:val="0087623A"/>
    <w:rsid w:val="0087746B"/>
    <w:rsid w:val="008774C3"/>
    <w:rsid w:val="00880371"/>
    <w:rsid w:val="00885197"/>
    <w:rsid w:val="00885566"/>
    <w:rsid w:val="00885C67"/>
    <w:rsid w:val="00887505"/>
    <w:rsid w:val="00887954"/>
    <w:rsid w:val="00887BD4"/>
    <w:rsid w:val="00893AE0"/>
    <w:rsid w:val="00893B57"/>
    <w:rsid w:val="00893EEF"/>
    <w:rsid w:val="008946CB"/>
    <w:rsid w:val="00895C50"/>
    <w:rsid w:val="0089606B"/>
    <w:rsid w:val="00896599"/>
    <w:rsid w:val="00896B42"/>
    <w:rsid w:val="008A0277"/>
    <w:rsid w:val="008A0C15"/>
    <w:rsid w:val="008A0E95"/>
    <w:rsid w:val="008A1AB3"/>
    <w:rsid w:val="008A2C76"/>
    <w:rsid w:val="008A308C"/>
    <w:rsid w:val="008A42CA"/>
    <w:rsid w:val="008A5140"/>
    <w:rsid w:val="008A532F"/>
    <w:rsid w:val="008A7203"/>
    <w:rsid w:val="008A7D2C"/>
    <w:rsid w:val="008B31CE"/>
    <w:rsid w:val="008B483B"/>
    <w:rsid w:val="008B4DE8"/>
    <w:rsid w:val="008B5660"/>
    <w:rsid w:val="008B59CA"/>
    <w:rsid w:val="008B61DD"/>
    <w:rsid w:val="008B62D0"/>
    <w:rsid w:val="008B7C2C"/>
    <w:rsid w:val="008C0ABC"/>
    <w:rsid w:val="008C0C64"/>
    <w:rsid w:val="008C16C4"/>
    <w:rsid w:val="008C1A12"/>
    <w:rsid w:val="008C1F17"/>
    <w:rsid w:val="008C23B0"/>
    <w:rsid w:val="008C27AF"/>
    <w:rsid w:val="008C2BF0"/>
    <w:rsid w:val="008C3B75"/>
    <w:rsid w:val="008C3EAF"/>
    <w:rsid w:val="008C4925"/>
    <w:rsid w:val="008C611C"/>
    <w:rsid w:val="008C6BD6"/>
    <w:rsid w:val="008C7544"/>
    <w:rsid w:val="008C7C10"/>
    <w:rsid w:val="008D0C28"/>
    <w:rsid w:val="008D146A"/>
    <w:rsid w:val="008D1817"/>
    <w:rsid w:val="008D1B68"/>
    <w:rsid w:val="008D229A"/>
    <w:rsid w:val="008D4BC0"/>
    <w:rsid w:val="008D5F10"/>
    <w:rsid w:val="008D6128"/>
    <w:rsid w:val="008D6199"/>
    <w:rsid w:val="008D6D6D"/>
    <w:rsid w:val="008D7078"/>
    <w:rsid w:val="008D715B"/>
    <w:rsid w:val="008D79D0"/>
    <w:rsid w:val="008E0ED3"/>
    <w:rsid w:val="008E20C5"/>
    <w:rsid w:val="008E2D75"/>
    <w:rsid w:val="008E3C55"/>
    <w:rsid w:val="008E533A"/>
    <w:rsid w:val="008E7102"/>
    <w:rsid w:val="008E72CC"/>
    <w:rsid w:val="008E7470"/>
    <w:rsid w:val="008E7A15"/>
    <w:rsid w:val="008F06C8"/>
    <w:rsid w:val="008F1019"/>
    <w:rsid w:val="008F133C"/>
    <w:rsid w:val="008F17BE"/>
    <w:rsid w:val="008F37E0"/>
    <w:rsid w:val="008F3C7C"/>
    <w:rsid w:val="008F4FD2"/>
    <w:rsid w:val="008F51E3"/>
    <w:rsid w:val="008F55C7"/>
    <w:rsid w:val="008F66F1"/>
    <w:rsid w:val="008F69D1"/>
    <w:rsid w:val="008F7869"/>
    <w:rsid w:val="009000C9"/>
    <w:rsid w:val="0090094C"/>
    <w:rsid w:val="009019FA"/>
    <w:rsid w:val="0090391D"/>
    <w:rsid w:val="00903E22"/>
    <w:rsid w:val="009058F9"/>
    <w:rsid w:val="00906CE5"/>
    <w:rsid w:val="00907DF1"/>
    <w:rsid w:val="00910F42"/>
    <w:rsid w:val="009128A1"/>
    <w:rsid w:val="00913CA2"/>
    <w:rsid w:val="00914ADF"/>
    <w:rsid w:val="00915534"/>
    <w:rsid w:val="009158D1"/>
    <w:rsid w:val="00915FD6"/>
    <w:rsid w:val="009165FE"/>
    <w:rsid w:val="00916B28"/>
    <w:rsid w:val="009212AB"/>
    <w:rsid w:val="009247DD"/>
    <w:rsid w:val="00925682"/>
    <w:rsid w:val="009258FD"/>
    <w:rsid w:val="0093085C"/>
    <w:rsid w:val="009323D3"/>
    <w:rsid w:val="009339C3"/>
    <w:rsid w:val="00933DC2"/>
    <w:rsid w:val="0093458F"/>
    <w:rsid w:val="00934CF0"/>
    <w:rsid w:val="00936AA4"/>
    <w:rsid w:val="00936D01"/>
    <w:rsid w:val="009373AD"/>
    <w:rsid w:val="00937601"/>
    <w:rsid w:val="00940617"/>
    <w:rsid w:val="00940BA0"/>
    <w:rsid w:val="00940D14"/>
    <w:rsid w:val="0094276D"/>
    <w:rsid w:val="0094374E"/>
    <w:rsid w:val="0094517A"/>
    <w:rsid w:val="00946247"/>
    <w:rsid w:val="0094689D"/>
    <w:rsid w:val="00950CE9"/>
    <w:rsid w:val="00953D95"/>
    <w:rsid w:val="009552A5"/>
    <w:rsid w:val="009553FA"/>
    <w:rsid w:val="0095577C"/>
    <w:rsid w:val="00955E32"/>
    <w:rsid w:val="009563FB"/>
    <w:rsid w:val="009571F4"/>
    <w:rsid w:val="009609B6"/>
    <w:rsid w:val="00961CF0"/>
    <w:rsid w:val="0096229D"/>
    <w:rsid w:val="00962358"/>
    <w:rsid w:val="009626DB"/>
    <w:rsid w:val="009630CB"/>
    <w:rsid w:val="009634BC"/>
    <w:rsid w:val="00964A59"/>
    <w:rsid w:val="00964C52"/>
    <w:rsid w:val="00965235"/>
    <w:rsid w:val="00966903"/>
    <w:rsid w:val="00966DCF"/>
    <w:rsid w:val="00967B8E"/>
    <w:rsid w:val="00971BAF"/>
    <w:rsid w:val="009722A0"/>
    <w:rsid w:val="009742AE"/>
    <w:rsid w:val="00974C92"/>
    <w:rsid w:val="0097624F"/>
    <w:rsid w:val="00976735"/>
    <w:rsid w:val="00976EED"/>
    <w:rsid w:val="00976F2F"/>
    <w:rsid w:val="00980FC5"/>
    <w:rsid w:val="00981386"/>
    <w:rsid w:val="009817BB"/>
    <w:rsid w:val="00982ED9"/>
    <w:rsid w:val="00984B27"/>
    <w:rsid w:val="0098556A"/>
    <w:rsid w:val="00985CD0"/>
    <w:rsid w:val="00986165"/>
    <w:rsid w:val="00986CC1"/>
    <w:rsid w:val="00987261"/>
    <w:rsid w:val="009901B5"/>
    <w:rsid w:val="00993958"/>
    <w:rsid w:val="00993A90"/>
    <w:rsid w:val="00993F22"/>
    <w:rsid w:val="00994178"/>
    <w:rsid w:val="00994351"/>
    <w:rsid w:val="00994388"/>
    <w:rsid w:val="00996344"/>
    <w:rsid w:val="009A19B4"/>
    <w:rsid w:val="009A3342"/>
    <w:rsid w:val="009A3ADF"/>
    <w:rsid w:val="009A4EDE"/>
    <w:rsid w:val="009A4F89"/>
    <w:rsid w:val="009A5486"/>
    <w:rsid w:val="009A68BC"/>
    <w:rsid w:val="009A7094"/>
    <w:rsid w:val="009A7197"/>
    <w:rsid w:val="009A72C4"/>
    <w:rsid w:val="009A73E7"/>
    <w:rsid w:val="009B093C"/>
    <w:rsid w:val="009B097E"/>
    <w:rsid w:val="009B1116"/>
    <w:rsid w:val="009B1FC4"/>
    <w:rsid w:val="009B2414"/>
    <w:rsid w:val="009B3277"/>
    <w:rsid w:val="009B3309"/>
    <w:rsid w:val="009B3DF2"/>
    <w:rsid w:val="009B3EFB"/>
    <w:rsid w:val="009B4DB3"/>
    <w:rsid w:val="009B5616"/>
    <w:rsid w:val="009B634D"/>
    <w:rsid w:val="009B6578"/>
    <w:rsid w:val="009B67B3"/>
    <w:rsid w:val="009B69C6"/>
    <w:rsid w:val="009B79C4"/>
    <w:rsid w:val="009B7A5B"/>
    <w:rsid w:val="009C020A"/>
    <w:rsid w:val="009C027B"/>
    <w:rsid w:val="009C162B"/>
    <w:rsid w:val="009C1B98"/>
    <w:rsid w:val="009C28CB"/>
    <w:rsid w:val="009C309A"/>
    <w:rsid w:val="009C314A"/>
    <w:rsid w:val="009C3693"/>
    <w:rsid w:val="009C4549"/>
    <w:rsid w:val="009C6087"/>
    <w:rsid w:val="009D0FCA"/>
    <w:rsid w:val="009D1464"/>
    <w:rsid w:val="009D1467"/>
    <w:rsid w:val="009D188E"/>
    <w:rsid w:val="009D1CE2"/>
    <w:rsid w:val="009D2119"/>
    <w:rsid w:val="009D296C"/>
    <w:rsid w:val="009D2D35"/>
    <w:rsid w:val="009D3183"/>
    <w:rsid w:val="009D3831"/>
    <w:rsid w:val="009D3E89"/>
    <w:rsid w:val="009D48C4"/>
    <w:rsid w:val="009D53DE"/>
    <w:rsid w:val="009D5711"/>
    <w:rsid w:val="009D5EA4"/>
    <w:rsid w:val="009D5F58"/>
    <w:rsid w:val="009D6779"/>
    <w:rsid w:val="009D6C60"/>
    <w:rsid w:val="009D7A29"/>
    <w:rsid w:val="009E093F"/>
    <w:rsid w:val="009E0EDB"/>
    <w:rsid w:val="009E166E"/>
    <w:rsid w:val="009E1BC4"/>
    <w:rsid w:val="009E2977"/>
    <w:rsid w:val="009E32B4"/>
    <w:rsid w:val="009E46E3"/>
    <w:rsid w:val="009E4874"/>
    <w:rsid w:val="009E4A01"/>
    <w:rsid w:val="009E4BE2"/>
    <w:rsid w:val="009E73E3"/>
    <w:rsid w:val="009E7BB0"/>
    <w:rsid w:val="009F0DA7"/>
    <w:rsid w:val="009F0DB3"/>
    <w:rsid w:val="009F1B3D"/>
    <w:rsid w:val="009F45F8"/>
    <w:rsid w:val="009F49C7"/>
    <w:rsid w:val="009F520D"/>
    <w:rsid w:val="009F598E"/>
    <w:rsid w:val="009F5C25"/>
    <w:rsid w:val="009F6C8D"/>
    <w:rsid w:val="009F6D57"/>
    <w:rsid w:val="009F7E2D"/>
    <w:rsid w:val="00A001C0"/>
    <w:rsid w:val="00A02B16"/>
    <w:rsid w:val="00A034CB"/>
    <w:rsid w:val="00A03743"/>
    <w:rsid w:val="00A04B82"/>
    <w:rsid w:val="00A05258"/>
    <w:rsid w:val="00A066FC"/>
    <w:rsid w:val="00A06804"/>
    <w:rsid w:val="00A0713F"/>
    <w:rsid w:val="00A07F12"/>
    <w:rsid w:val="00A10912"/>
    <w:rsid w:val="00A1162F"/>
    <w:rsid w:val="00A12A62"/>
    <w:rsid w:val="00A12E2D"/>
    <w:rsid w:val="00A13C1D"/>
    <w:rsid w:val="00A13F55"/>
    <w:rsid w:val="00A14219"/>
    <w:rsid w:val="00A149B7"/>
    <w:rsid w:val="00A1500A"/>
    <w:rsid w:val="00A16514"/>
    <w:rsid w:val="00A201E3"/>
    <w:rsid w:val="00A2057F"/>
    <w:rsid w:val="00A212B6"/>
    <w:rsid w:val="00A219F0"/>
    <w:rsid w:val="00A229E7"/>
    <w:rsid w:val="00A23798"/>
    <w:rsid w:val="00A23B41"/>
    <w:rsid w:val="00A23D2C"/>
    <w:rsid w:val="00A24656"/>
    <w:rsid w:val="00A25C94"/>
    <w:rsid w:val="00A25FEA"/>
    <w:rsid w:val="00A26F11"/>
    <w:rsid w:val="00A27636"/>
    <w:rsid w:val="00A304F5"/>
    <w:rsid w:val="00A32230"/>
    <w:rsid w:val="00A343EB"/>
    <w:rsid w:val="00A36259"/>
    <w:rsid w:val="00A416E4"/>
    <w:rsid w:val="00A41F64"/>
    <w:rsid w:val="00A421C5"/>
    <w:rsid w:val="00A43EC1"/>
    <w:rsid w:val="00A464B5"/>
    <w:rsid w:val="00A4741C"/>
    <w:rsid w:val="00A47CEC"/>
    <w:rsid w:val="00A47E17"/>
    <w:rsid w:val="00A52A03"/>
    <w:rsid w:val="00A52CED"/>
    <w:rsid w:val="00A5454F"/>
    <w:rsid w:val="00A54C49"/>
    <w:rsid w:val="00A54C65"/>
    <w:rsid w:val="00A554B7"/>
    <w:rsid w:val="00A56328"/>
    <w:rsid w:val="00A57071"/>
    <w:rsid w:val="00A6133A"/>
    <w:rsid w:val="00A621DC"/>
    <w:rsid w:val="00A6252B"/>
    <w:rsid w:val="00A62F4B"/>
    <w:rsid w:val="00A63A34"/>
    <w:rsid w:val="00A64875"/>
    <w:rsid w:val="00A64E59"/>
    <w:rsid w:val="00A65255"/>
    <w:rsid w:val="00A6558E"/>
    <w:rsid w:val="00A66153"/>
    <w:rsid w:val="00A66D52"/>
    <w:rsid w:val="00A66DB5"/>
    <w:rsid w:val="00A70D10"/>
    <w:rsid w:val="00A72D94"/>
    <w:rsid w:val="00A730A7"/>
    <w:rsid w:val="00A731D1"/>
    <w:rsid w:val="00A73797"/>
    <w:rsid w:val="00A749DE"/>
    <w:rsid w:val="00A75C37"/>
    <w:rsid w:val="00A75F84"/>
    <w:rsid w:val="00A77612"/>
    <w:rsid w:val="00A77A7B"/>
    <w:rsid w:val="00A77D8B"/>
    <w:rsid w:val="00A77F8B"/>
    <w:rsid w:val="00A80A83"/>
    <w:rsid w:val="00A80F9A"/>
    <w:rsid w:val="00A82298"/>
    <w:rsid w:val="00A83D51"/>
    <w:rsid w:val="00A85122"/>
    <w:rsid w:val="00A85303"/>
    <w:rsid w:val="00A8585C"/>
    <w:rsid w:val="00A87DA9"/>
    <w:rsid w:val="00A902AD"/>
    <w:rsid w:val="00A90D62"/>
    <w:rsid w:val="00A912E6"/>
    <w:rsid w:val="00A922C5"/>
    <w:rsid w:val="00A923A1"/>
    <w:rsid w:val="00A945CC"/>
    <w:rsid w:val="00A950B4"/>
    <w:rsid w:val="00A962C2"/>
    <w:rsid w:val="00A967FF"/>
    <w:rsid w:val="00A96D22"/>
    <w:rsid w:val="00A97B93"/>
    <w:rsid w:val="00A97EE8"/>
    <w:rsid w:val="00AA0C54"/>
    <w:rsid w:val="00AA0DAC"/>
    <w:rsid w:val="00AA1496"/>
    <w:rsid w:val="00AA1515"/>
    <w:rsid w:val="00AA1624"/>
    <w:rsid w:val="00AA20BF"/>
    <w:rsid w:val="00AA2A60"/>
    <w:rsid w:val="00AA2E1C"/>
    <w:rsid w:val="00AA467F"/>
    <w:rsid w:val="00AA49E6"/>
    <w:rsid w:val="00AA5A38"/>
    <w:rsid w:val="00AA5DBB"/>
    <w:rsid w:val="00AA7049"/>
    <w:rsid w:val="00AA7956"/>
    <w:rsid w:val="00AB0711"/>
    <w:rsid w:val="00AB22E3"/>
    <w:rsid w:val="00AB25D8"/>
    <w:rsid w:val="00AB46AC"/>
    <w:rsid w:val="00AB7D1B"/>
    <w:rsid w:val="00AC0160"/>
    <w:rsid w:val="00AC01B2"/>
    <w:rsid w:val="00AC0490"/>
    <w:rsid w:val="00AC09AF"/>
    <w:rsid w:val="00AC0CDA"/>
    <w:rsid w:val="00AC1C86"/>
    <w:rsid w:val="00AC268A"/>
    <w:rsid w:val="00AC28EE"/>
    <w:rsid w:val="00AC36C7"/>
    <w:rsid w:val="00AC4671"/>
    <w:rsid w:val="00AC6C5C"/>
    <w:rsid w:val="00AC7F63"/>
    <w:rsid w:val="00AD063B"/>
    <w:rsid w:val="00AD09DA"/>
    <w:rsid w:val="00AD26E2"/>
    <w:rsid w:val="00AD2CB9"/>
    <w:rsid w:val="00AD3CD5"/>
    <w:rsid w:val="00AD3F94"/>
    <w:rsid w:val="00AD5D8F"/>
    <w:rsid w:val="00AD5E0C"/>
    <w:rsid w:val="00AD6E67"/>
    <w:rsid w:val="00AE060E"/>
    <w:rsid w:val="00AE197B"/>
    <w:rsid w:val="00AE19E8"/>
    <w:rsid w:val="00AE1A79"/>
    <w:rsid w:val="00AE3301"/>
    <w:rsid w:val="00AE37CD"/>
    <w:rsid w:val="00AE3AAE"/>
    <w:rsid w:val="00AE3B08"/>
    <w:rsid w:val="00AE47C2"/>
    <w:rsid w:val="00AE54E4"/>
    <w:rsid w:val="00AE5E42"/>
    <w:rsid w:val="00AE6BB8"/>
    <w:rsid w:val="00AE6E07"/>
    <w:rsid w:val="00AE6E37"/>
    <w:rsid w:val="00AF1731"/>
    <w:rsid w:val="00AF1B4B"/>
    <w:rsid w:val="00AF241E"/>
    <w:rsid w:val="00AF27F5"/>
    <w:rsid w:val="00AF3700"/>
    <w:rsid w:val="00AF4597"/>
    <w:rsid w:val="00AF5539"/>
    <w:rsid w:val="00AF7706"/>
    <w:rsid w:val="00AF7C7F"/>
    <w:rsid w:val="00B00345"/>
    <w:rsid w:val="00B0057A"/>
    <w:rsid w:val="00B01A51"/>
    <w:rsid w:val="00B03833"/>
    <w:rsid w:val="00B03D7D"/>
    <w:rsid w:val="00B047E6"/>
    <w:rsid w:val="00B056AA"/>
    <w:rsid w:val="00B06FAE"/>
    <w:rsid w:val="00B0741B"/>
    <w:rsid w:val="00B07FBC"/>
    <w:rsid w:val="00B110A3"/>
    <w:rsid w:val="00B116A6"/>
    <w:rsid w:val="00B13732"/>
    <w:rsid w:val="00B13CA5"/>
    <w:rsid w:val="00B13D90"/>
    <w:rsid w:val="00B13EDD"/>
    <w:rsid w:val="00B14322"/>
    <w:rsid w:val="00B14DC8"/>
    <w:rsid w:val="00B16053"/>
    <w:rsid w:val="00B16A26"/>
    <w:rsid w:val="00B1732E"/>
    <w:rsid w:val="00B17455"/>
    <w:rsid w:val="00B20D7B"/>
    <w:rsid w:val="00B21012"/>
    <w:rsid w:val="00B21139"/>
    <w:rsid w:val="00B21C15"/>
    <w:rsid w:val="00B21E3A"/>
    <w:rsid w:val="00B24671"/>
    <w:rsid w:val="00B24C8F"/>
    <w:rsid w:val="00B24E41"/>
    <w:rsid w:val="00B250AA"/>
    <w:rsid w:val="00B25ACB"/>
    <w:rsid w:val="00B262B1"/>
    <w:rsid w:val="00B30BD7"/>
    <w:rsid w:val="00B318E2"/>
    <w:rsid w:val="00B31BFC"/>
    <w:rsid w:val="00B326FD"/>
    <w:rsid w:val="00B32800"/>
    <w:rsid w:val="00B329CF"/>
    <w:rsid w:val="00B33F1F"/>
    <w:rsid w:val="00B342A0"/>
    <w:rsid w:val="00B34BE2"/>
    <w:rsid w:val="00B35C63"/>
    <w:rsid w:val="00B35CB9"/>
    <w:rsid w:val="00B360C0"/>
    <w:rsid w:val="00B40E4F"/>
    <w:rsid w:val="00B411B4"/>
    <w:rsid w:val="00B418CC"/>
    <w:rsid w:val="00B4290B"/>
    <w:rsid w:val="00B4346E"/>
    <w:rsid w:val="00B4378F"/>
    <w:rsid w:val="00B463A7"/>
    <w:rsid w:val="00B464D4"/>
    <w:rsid w:val="00B46734"/>
    <w:rsid w:val="00B51C2F"/>
    <w:rsid w:val="00B52EB7"/>
    <w:rsid w:val="00B540DA"/>
    <w:rsid w:val="00B55238"/>
    <w:rsid w:val="00B55476"/>
    <w:rsid w:val="00B55EC5"/>
    <w:rsid w:val="00B57109"/>
    <w:rsid w:val="00B57699"/>
    <w:rsid w:val="00B57916"/>
    <w:rsid w:val="00B57AEB"/>
    <w:rsid w:val="00B57BF1"/>
    <w:rsid w:val="00B57E3E"/>
    <w:rsid w:val="00B607BF"/>
    <w:rsid w:val="00B622BD"/>
    <w:rsid w:val="00B632B2"/>
    <w:rsid w:val="00B637D4"/>
    <w:rsid w:val="00B64C59"/>
    <w:rsid w:val="00B6581A"/>
    <w:rsid w:val="00B66BA0"/>
    <w:rsid w:val="00B6761A"/>
    <w:rsid w:val="00B678CF"/>
    <w:rsid w:val="00B70BF6"/>
    <w:rsid w:val="00B71B80"/>
    <w:rsid w:val="00B723D6"/>
    <w:rsid w:val="00B72930"/>
    <w:rsid w:val="00B72AD9"/>
    <w:rsid w:val="00B72F02"/>
    <w:rsid w:val="00B74E1C"/>
    <w:rsid w:val="00B75698"/>
    <w:rsid w:val="00B75C4C"/>
    <w:rsid w:val="00B76608"/>
    <w:rsid w:val="00B76C3C"/>
    <w:rsid w:val="00B77633"/>
    <w:rsid w:val="00B802D7"/>
    <w:rsid w:val="00B80C03"/>
    <w:rsid w:val="00B82045"/>
    <w:rsid w:val="00B827E7"/>
    <w:rsid w:val="00B830A7"/>
    <w:rsid w:val="00B83758"/>
    <w:rsid w:val="00B84E38"/>
    <w:rsid w:val="00B84E44"/>
    <w:rsid w:val="00B85046"/>
    <w:rsid w:val="00B856F8"/>
    <w:rsid w:val="00B85742"/>
    <w:rsid w:val="00B85B6C"/>
    <w:rsid w:val="00B87859"/>
    <w:rsid w:val="00B87B3F"/>
    <w:rsid w:val="00B87DA3"/>
    <w:rsid w:val="00B908E9"/>
    <w:rsid w:val="00B90AAA"/>
    <w:rsid w:val="00B91633"/>
    <w:rsid w:val="00B9203A"/>
    <w:rsid w:val="00B92330"/>
    <w:rsid w:val="00B9330C"/>
    <w:rsid w:val="00B94048"/>
    <w:rsid w:val="00B947A5"/>
    <w:rsid w:val="00B94A0A"/>
    <w:rsid w:val="00B94C8F"/>
    <w:rsid w:val="00B95DD0"/>
    <w:rsid w:val="00B95FB7"/>
    <w:rsid w:val="00B9614B"/>
    <w:rsid w:val="00B9738E"/>
    <w:rsid w:val="00B97FC6"/>
    <w:rsid w:val="00BA16B1"/>
    <w:rsid w:val="00BA1EA8"/>
    <w:rsid w:val="00BA2065"/>
    <w:rsid w:val="00BA721E"/>
    <w:rsid w:val="00BA7294"/>
    <w:rsid w:val="00BA73C7"/>
    <w:rsid w:val="00BA743F"/>
    <w:rsid w:val="00BB082C"/>
    <w:rsid w:val="00BB11B5"/>
    <w:rsid w:val="00BB3A21"/>
    <w:rsid w:val="00BB3BBC"/>
    <w:rsid w:val="00BB412E"/>
    <w:rsid w:val="00BB45B0"/>
    <w:rsid w:val="00BB61F3"/>
    <w:rsid w:val="00BB6699"/>
    <w:rsid w:val="00BB70A8"/>
    <w:rsid w:val="00BB7CFD"/>
    <w:rsid w:val="00BC02E5"/>
    <w:rsid w:val="00BC0E58"/>
    <w:rsid w:val="00BC15CE"/>
    <w:rsid w:val="00BC236D"/>
    <w:rsid w:val="00BC379C"/>
    <w:rsid w:val="00BC47CC"/>
    <w:rsid w:val="00BC65AF"/>
    <w:rsid w:val="00BC6D24"/>
    <w:rsid w:val="00BC7B41"/>
    <w:rsid w:val="00BD094F"/>
    <w:rsid w:val="00BD0A7D"/>
    <w:rsid w:val="00BD0C2B"/>
    <w:rsid w:val="00BD1FFB"/>
    <w:rsid w:val="00BD3841"/>
    <w:rsid w:val="00BD4DCF"/>
    <w:rsid w:val="00BD4F09"/>
    <w:rsid w:val="00BD67BE"/>
    <w:rsid w:val="00BD7413"/>
    <w:rsid w:val="00BE10A8"/>
    <w:rsid w:val="00BE1516"/>
    <w:rsid w:val="00BE1BF2"/>
    <w:rsid w:val="00BE37CC"/>
    <w:rsid w:val="00BE42DE"/>
    <w:rsid w:val="00BE5695"/>
    <w:rsid w:val="00BE63B6"/>
    <w:rsid w:val="00BE6D8E"/>
    <w:rsid w:val="00BE6F70"/>
    <w:rsid w:val="00BE7CC5"/>
    <w:rsid w:val="00BF1386"/>
    <w:rsid w:val="00BF26A7"/>
    <w:rsid w:val="00BF2C22"/>
    <w:rsid w:val="00BF35BC"/>
    <w:rsid w:val="00BF50C4"/>
    <w:rsid w:val="00C00FBC"/>
    <w:rsid w:val="00C01141"/>
    <w:rsid w:val="00C011D5"/>
    <w:rsid w:val="00C01D8A"/>
    <w:rsid w:val="00C02E78"/>
    <w:rsid w:val="00C04EF2"/>
    <w:rsid w:val="00C056DF"/>
    <w:rsid w:val="00C057A8"/>
    <w:rsid w:val="00C05F5F"/>
    <w:rsid w:val="00C06B0F"/>
    <w:rsid w:val="00C07637"/>
    <w:rsid w:val="00C11DF9"/>
    <w:rsid w:val="00C139A7"/>
    <w:rsid w:val="00C14709"/>
    <w:rsid w:val="00C15A62"/>
    <w:rsid w:val="00C16CEC"/>
    <w:rsid w:val="00C2019D"/>
    <w:rsid w:val="00C207B3"/>
    <w:rsid w:val="00C20CD5"/>
    <w:rsid w:val="00C23B31"/>
    <w:rsid w:val="00C24207"/>
    <w:rsid w:val="00C2505A"/>
    <w:rsid w:val="00C257EC"/>
    <w:rsid w:val="00C258D7"/>
    <w:rsid w:val="00C25945"/>
    <w:rsid w:val="00C2750B"/>
    <w:rsid w:val="00C27A65"/>
    <w:rsid w:val="00C27A8C"/>
    <w:rsid w:val="00C319D0"/>
    <w:rsid w:val="00C328A3"/>
    <w:rsid w:val="00C32A01"/>
    <w:rsid w:val="00C32AC2"/>
    <w:rsid w:val="00C339FA"/>
    <w:rsid w:val="00C3456A"/>
    <w:rsid w:val="00C34AD0"/>
    <w:rsid w:val="00C35F66"/>
    <w:rsid w:val="00C36495"/>
    <w:rsid w:val="00C37217"/>
    <w:rsid w:val="00C3722E"/>
    <w:rsid w:val="00C37ABE"/>
    <w:rsid w:val="00C37C92"/>
    <w:rsid w:val="00C40D1D"/>
    <w:rsid w:val="00C41473"/>
    <w:rsid w:val="00C42298"/>
    <w:rsid w:val="00C429AE"/>
    <w:rsid w:val="00C42EB0"/>
    <w:rsid w:val="00C44EFC"/>
    <w:rsid w:val="00C44F65"/>
    <w:rsid w:val="00C4515F"/>
    <w:rsid w:val="00C45475"/>
    <w:rsid w:val="00C514E4"/>
    <w:rsid w:val="00C539E8"/>
    <w:rsid w:val="00C54A95"/>
    <w:rsid w:val="00C559E3"/>
    <w:rsid w:val="00C56836"/>
    <w:rsid w:val="00C56C5A"/>
    <w:rsid w:val="00C5712D"/>
    <w:rsid w:val="00C574AD"/>
    <w:rsid w:val="00C5753B"/>
    <w:rsid w:val="00C57DB8"/>
    <w:rsid w:val="00C61CFA"/>
    <w:rsid w:val="00C61E17"/>
    <w:rsid w:val="00C61F5C"/>
    <w:rsid w:val="00C639A2"/>
    <w:rsid w:val="00C64D12"/>
    <w:rsid w:val="00C65171"/>
    <w:rsid w:val="00C65282"/>
    <w:rsid w:val="00C661D3"/>
    <w:rsid w:val="00C66BEE"/>
    <w:rsid w:val="00C70650"/>
    <w:rsid w:val="00C7065A"/>
    <w:rsid w:val="00C70A6D"/>
    <w:rsid w:val="00C70C13"/>
    <w:rsid w:val="00C72210"/>
    <w:rsid w:val="00C73A31"/>
    <w:rsid w:val="00C73B27"/>
    <w:rsid w:val="00C741A8"/>
    <w:rsid w:val="00C7561E"/>
    <w:rsid w:val="00C7596D"/>
    <w:rsid w:val="00C759FF"/>
    <w:rsid w:val="00C7662B"/>
    <w:rsid w:val="00C76BEB"/>
    <w:rsid w:val="00C76FD5"/>
    <w:rsid w:val="00C8031D"/>
    <w:rsid w:val="00C81F17"/>
    <w:rsid w:val="00C82861"/>
    <w:rsid w:val="00C82C39"/>
    <w:rsid w:val="00C8547D"/>
    <w:rsid w:val="00C85AC3"/>
    <w:rsid w:val="00C87033"/>
    <w:rsid w:val="00C87160"/>
    <w:rsid w:val="00C87C72"/>
    <w:rsid w:val="00C90446"/>
    <w:rsid w:val="00C92AA1"/>
    <w:rsid w:val="00C94941"/>
    <w:rsid w:val="00CA18E0"/>
    <w:rsid w:val="00CA1AA7"/>
    <w:rsid w:val="00CA1DF7"/>
    <w:rsid w:val="00CA23C4"/>
    <w:rsid w:val="00CA3382"/>
    <w:rsid w:val="00CA4461"/>
    <w:rsid w:val="00CA4760"/>
    <w:rsid w:val="00CA493A"/>
    <w:rsid w:val="00CA695B"/>
    <w:rsid w:val="00CA6AE0"/>
    <w:rsid w:val="00CA7CDF"/>
    <w:rsid w:val="00CB0F32"/>
    <w:rsid w:val="00CB1430"/>
    <w:rsid w:val="00CB262E"/>
    <w:rsid w:val="00CB3398"/>
    <w:rsid w:val="00CB33F1"/>
    <w:rsid w:val="00CB38F2"/>
    <w:rsid w:val="00CB3C2F"/>
    <w:rsid w:val="00CB44AD"/>
    <w:rsid w:val="00CB494B"/>
    <w:rsid w:val="00CB5477"/>
    <w:rsid w:val="00CB5AB5"/>
    <w:rsid w:val="00CB790F"/>
    <w:rsid w:val="00CB7A18"/>
    <w:rsid w:val="00CC03D1"/>
    <w:rsid w:val="00CC17F7"/>
    <w:rsid w:val="00CC22E0"/>
    <w:rsid w:val="00CC2B8F"/>
    <w:rsid w:val="00CC30C4"/>
    <w:rsid w:val="00CC435A"/>
    <w:rsid w:val="00CC5373"/>
    <w:rsid w:val="00CC5850"/>
    <w:rsid w:val="00CC6567"/>
    <w:rsid w:val="00CC7A1B"/>
    <w:rsid w:val="00CC7CEB"/>
    <w:rsid w:val="00CD091C"/>
    <w:rsid w:val="00CD0A4E"/>
    <w:rsid w:val="00CD12C1"/>
    <w:rsid w:val="00CD19D3"/>
    <w:rsid w:val="00CD2031"/>
    <w:rsid w:val="00CD2819"/>
    <w:rsid w:val="00CD3377"/>
    <w:rsid w:val="00CD3C92"/>
    <w:rsid w:val="00CD3E65"/>
    <w:rsid w:val="00CD3FCD"/>
    <w:rsid w:val="00CD5541"/>
    <w:rsid w:val="00CD569B"/>
    <w:rsid w:val="00CD61D1"/>
    <w:rsid w:val="00CD6A2A"/>
    <w:rsid w:val="00CD6F8F"/>
    <w:rsid w:val="00CD7073"/>
    <w:rsid w:val="00CE0FBE"/>
    <w:rsid w:val="00CE1302"/>
    <w:rsid w:val="00CE15B3"/>
    <w:rsid w:val="00CE1A0D"/>
    <w:rsid w:val="00CE2293"/>
    <w:rsid w:val="00CE29C4"/>
    <w:rsid w:val="00CE36A0"/>
    <w:rsid w:val="00CE4CF1"/>
    <w:rsid w:val="00CE5A9A"/>
    <w:rsid w:val="00CE5BFC"/>
    <w:rsid w:val="00CE65A2"/>
    <w:rsid w:val="00CE7CAD"/>
    <w:rsid w:val="00CF0B40"/>
    <w:rsid w:val="00CF1095"/>
    <w:rsid w:val="00CF1467"/>
    <w:rsid w:val="00CF1979"/>
    <w:rsid w:val="00CF1A3E"/>
    <w:rsid w:val="00CF22F4"/>
    <w:rsid w:val="00CF23BE"/>
    <w:rsid w:val="00CF26C5"/>
    <w:rsid w:val="00CF44C8"/>
    <w:rsid w:val="00D00F72"/>
    <w:rsid w:val="00D011EB"/>
    <w:rsid w:val="00D02798"/>
    <w:rsid w:val="00D0297F"/>
    <w:rsid w:val="00D02CAC"/>
    <w:rsid w:val="00D02CAF"/>
    <w:rsid w:val="00D02F63"/>
    <w:rsid w:val="00D06358"/>
    <w:rsid w:val="00D12375"/>
    <w:rsid w:val="00D125E7"/>
    <w:rsid w:val="00D13846"/>
    <w:rsid w:val="00D139C0"/>
    <w:rsid w:val="00D13A3C"/>
    <w:rsid w:val="00D13FB1"/>
    <w:rsid w:val="00D15894"/>
    <w:rsid w:val="00D17540"/>
    <w:rsid w:val="00D179D6"/>
    <w:rsid w:val="00D22F27"/>
    <w:rsid w:val="00D2519E"/>
    <w:rsid w:val="00D2523C"/>
    <w:rsid w:val="00D25B29"/>
    <w:rsid w:val="00D2607D"/>
    <w:rsid w:val="00D30C02"/>
    <w:rsid w:val="00D3143C"/>
    <w:rsid w:val="00D31449"/>
    <w:rsid w:val="00D31F4F"/>
    <w:rsid w:val="00D32160"/>
    <w:rsid w:val="00D33455"/>
    <w:rsid w:val="00D33AAA"/>
    <w:rsid w:val="00D34EEE"/>
    <w:rsid w:val="00D3528E"/>
    <w:rsid w:val="00D3550E"/>
    <w:rsid w:val="00D36834"/>
    <w:rsid w:val="00D41DB0"/>
    <w:rsid w:val="00D42BF4"/>
    <w:rsid w:val="00D43C72"/>
    <w:rsid w:val="00D44F61"/>
    <w:rsid w:val="00D46495"/>
    <w:rsid w:val="00D46E36"/>
    <w:rsid w:val="00D4768A"/>
    <w:rsid w:val="00D50BDC"/>
    <w:rsid w:val="00D50E58"/>
    <w:rsid w:val="00D534C1"/>
    <w:rsid w:val="00D54311"/>
    <w:rsid w:val="00D54540"/>
    <w:rsid w:val="00D54E7A"/>
    <w:rsid w:val="00D55978"/>
    <w:rsid w:val="00D56A84"/>
    <w:rsid w:val="00D56AB0"/>
    <w:rsid w:val="00D57D5F"/>
    <w:rsid w:val="00D57D62"/>
    <w:rsid w:val="00D60621"/>
    <w:rsid w:val="00D606F5"/>
    <w:rsid w:val="00D60B76"/>
    <w:rsid w:val="00D60E2B"/>
    <w:rsid w:val="00D60E64"/>
    <w:rsid w:val="00D623B8"/>
    <w:rsid w:val="00D62C68"/>
    <w:rsid w:val="00D62E1B"/>
    <w:rsid w:val="00D63264"/>
    <w:rsid w:val="00D638BE"/>
    <w:rsid w:val="00D63C82"/>
    <w:rsid w:val="00D64AD4"/>
    <w:rsid w:val="00D65C42"/>
    <w:rsid w:val="00D66B5A"/>
    <w:rsid w:val="00D676DE"/>
    <w:rsid w:val="00D70A6E"/>
    <w:rsid w:val="00D726C1"/>
    <w:rsid w:val="00D72934"/>
    <w:rsid w:val="00D72E12"/>
    <w:rsid w:val="00D72FA6"/>
    <w:rsid w:val="00D73E34"/>
    <w:rsid w:val="00D740E8"/>
    <w:rsid w:val="00D748AA"/>
    <w:rsid w:val="00D74B1C"/>
    <w:rsid w:val="00D74BBC"/>
    <w:rsid w:val="00D75445"/>
    <w:rsid w:val="00D75C7B"/>
    <w:rsid w:val="00D75DD3"/>
    <w:rsid w:val="00D760C6"/>
    <w:rsid w:val="00D81387"/>
    <w:rsid w:val="00D81623"/>
    <w:rsid w:val="00D81740"/>
    <w:rsid w:val="00D819EF"/>
    <w:rsid w:val="00D81DE6"/>
    <w:rsid w:val="00D836CE"/>
    <w:rsid w:val="00D83E18"/>
    <w:rsid w:val="00D84CD7"/>
    <w:rsid w:val="00D853E2"/>
    <w:rsid w:val="00D85A74"/>
    <w:rsid w:val="00D85DC6"/>
    <w:rsid w:val="00D86E69"/>
    <w:rsid w:val="00D87C6B"/>
    <w:rsid w:val="00D87F32"/>
    <w:rsid w:val="00D90068"/>
    <w:rsid w:val="00D9220B"/>
    <w:rsid w:val="00D92D7F"/>
    <w:rsid w:val="00D93E72"/>
    <w:rsid w:val="00D93F78"/>
    <w:rsid w:val="00D94260"/>
    <w:rsid w:val="00D95220"/>
    <w:rsid w:val="00D9588B"/>
    <w:rsid w:val="00D9680A"/>
    <w:rsid w:val="00D972DF"/>
    <w:rsid w:val="00D97848"/>
    <w:rsid w:val="00D97A6D"/>
    <w:rsid w:val="00DA0B1E"/>
    <w:rsid w:val="00DA13DC"/>
    <w:rsid w:val="00DA2E49"/>
    <w:rsid w:val="00DA3411"/>
    <w:rsid w:val="00DA45D5"/>
    <w:rsid w:val="00DA4B54"/>
    <w:rsid w:val="00DA4BB9"/>
    <w:rsid w:val="00DA5697"/>
    <w:rsid w:val="00DA5AD2"/>
    <w:rsid w:val="00DA6394"/>
    <w:rsid w:val="00DA761F"/>
    <w:rsid w:val="00DA78D3"/>
    <w:rsid w:val="00DA7DCA"/>
    <w:rsid w:val="00DA7F58"/>
    <w:rsid w:val="00DB2C88"/>
    <w:rsid w:val="00DB36C3"/>
    <w:rsid w:val="00DB3713"/>
    <w:rsid w:val="00DB3768"/>
    <w:rsid w:val="00DB49E4"/>
    <w:rsid w:val="00DB49EA"/>
    <w:rsid w:val="00DB6D86"/>
    <w:rsid w:val="00DB7079"/>
    <w:rsid w:val="00DB79EA"/>
    <w:rsid w:val="00DB7ED1"/>
    <w:rsid w:val="00DB7F38"/>
    <w:rsid w:val="00DC02B1"/>
    <w:rsid w:val="00DC1C89"/>
    <w:rsid w:val="00DC2A40"/>
    <w:rsid w:val="00DC4D02"/>
    <w:rsid w:val="00DC6849"/>
    <w:rsid w:val="00DC6935"/>
    <w:rsid w:val="00DC6E2E"/>
    <w:rsid w:val="00DC7169"/>
    <w:rsid w:val="00DC7710"/>
    <w:rsid w:val="00DD0D34"/>
    <w:rsid w:val="00DD26A7"/>
    <w:rsid w:val="00DD3237"/>
    <w:rsid w:val="00DD49DB"/>
    <w:rsid w:val="00DD4EB9"/>
    <w:rsid w:val="00DD5926"/>
    <w:rsid w:val="00DD7824"/>
    <w:rsid w:val="00DE04D4"/>
    <w:rsid w:val="00DE0702"/>
    <w:rsid w:val="00DE0C47"/>
    <w:rsid w:val="00DE0F83"/>
    <w:rsid w:val="00DE12F2"/>
    <w:rsid w:val="00DE199E"/>
    <w:rsid w:val="00DE2A06"/>
    <w:rsid w:val="00DE3E8C"/>
    <w:rsid w:val="00DE406B"/>
    <w:rsid w:val="00DE453E"/>
    <w:rsid w:val="00DE566E"/>
    <w:rsid w:val="00DE6D7B"/>
    <w:rsid w:val="00DF0B8B"/>
    <w:rsid w:val="00DF1DDF"/>
    <w:rsid w:val="00DF2884"/>
    <w:rsid w:val="00DF39E6"/>
    <w:rsid w:val="00DF62AA"/>
    <w:rsid w:val="00DF6368"/>
    <w:rsid w:val="00DF6BAD"/>
    <w:rsid w:val="00DF705C"/>
    <w:rsid w:val="00E005BC"/>
    <w:rsid w:val="00E01C69"/>
    <w:rsid w:val="00E022B7"/>
    <w:rsid w:val="00E0262C"/>
    <w:rsid w:val="00E02FC2"/>
    <w:rsid w:val="00E03D45"/>
    <w:rsid w:val="00E045E4"/>
    <w:rsid w:val="00E0495F"/>
    <w:rsid w:val="00E04A1C"/>
    <w:rsid w:val="00E04D3C"/>
    <w:rsid w:val="00E05FDC"/>
    <w:rsid w:val="00E061B4"/>
    <w:rsid w:val="00E06598"/>
    <w:rsid w:val="00E0669B"/>
    <w:rsid w:val="00E12C3C"/>
    <w:rsid w:val="00E13964"/>
    <w:rsid w:val="00E13AB9"/>
    <w:rsid w:val="00E143FA"/>
    <w:rsid w:val="00E14F36"/>
    <w:rsid w:val="00E15156"/>
    <w:rsid w:val="00E15E13"/>
    <w:rsid w:val="00E16F6D"/>
    <w:rsid w:val="00E17077"/>
    <w:rsid w:val="00E2016D"/>
    <w:rsid w:val="00E212AE"/>
    <w:rsid w:val="00E2179F"/>
    <w:rsid w:val="00E21ED1"/>
    <w:rsid w:val="00E22A56"/>
    <w:rsid w:val="00E2439C"/>
    <w:rsid w:val="00E246D3"/>
    <w:rsid w:val="00E24DE1"/>
    <w:rsid w:val="00E251BD"/>
    <w:rsid w:val="00E26C10"/>
    <w:rsid w:val="00E326AC"/>
    <w:rsid w:val="00E343A4"/>
    <w:rsid w:val="00E34732"/>
    <w:rsid w:val="00E34BA7"/>
    <w:rsid w:val="00E35984"/>
    <w:rsid w:val="00E35FE4"/>
    <w:rsid w:val="00E3630E"/>
    <w:rsid w:val="00E368D8"/>
    <w:rsid w:val="00E36AF3"/>
    <w:rsid w:val="00E40909"/>
    <w:rsid w:val="00E410CD"/>
    <w:rsid w:val="00E4434A"/>
    <w:rsid w:val="00E443F1"/>
    <w:rsid w:val="00E45EA8"/>
    <w:rsid w:val="00E46BBA"/>
    <w:rsid w:val="00E46C6C"/>
    <w:rsid w:val="00E46F34"/>
    <w:rsid w:val="00E47072"/>
    <w:rsid w:val="00E508F5"/>
    <w:rsid w:val="00E50C1D"/>
    <w:rsid w:val="00E51D89"/>
    <w:rsid w:val="00E51FE6"/>
    <w:rsid w:val="00E5547D"/>
    <w:rsid w:val="00E55BCF"/>
    <w:rsid w:val="00E55BD2"/>
    <w:rsid w:val="00E563FD"/>
    <w:rsid w:val="00E572E7"/>
    <w:rsid w:val="00E57484"/>
    <w:rsid w:val="00E575DA"/>
    <w:rsid w:val="00E61B73"/>
    <w:rsid w:val="00E63701"/>
    <w:rsid w:val="00E64674"/>
    <w:rsid w:val="00E64992"/>
    <w:rsid w:val="00E651C4"/>
    <w:rsid w:val="00E655E7"/>
    <w:rsid w:val="00E66631"/>
    <w:rsid w:val="00E66B9A"/>
    <w:rsid w:val="00E66ED6"/>
    <w:rsid w:val="00E67F76"/>
    <w:rsid w:val="00E7054F"/>
    <w:rsid w:val="00E70A3F"/>
    <w:rsid w:val="00E70FD2"/>
    <w:rsid w:val="00E714F0"/>
    <w:rsid w:val="00E71513"/>
    <w:rsid w:val="00E719BC"/>
    <w:rsid w:val="00E720BD"/>
    <w:rsid w:val="00E72CD3"/>
    <w:rsid w:val="00E73F3B"/>
    <w:rsid w:val="00E758B9"/>
    <w:rsid w:val="00E758EB"/>
    <w:rsid w:val="00E76661"/>
    <w:rsid w:val="00E773C0"/>
    <w:rsid w:val="00E77706"/>
    <w:rsid w:val="00E77B68"/>
    <w:rsid w:val="00E80696"/>
    <w:rsid w:val="00E820DC"/>
    <w:rsid w:val="00E83701"/>
    <w:rsid w:val="00E83AD1"/>
    <w:rsid w:val="00E874B4"/>
    <w:rsid w:val="00E90422"/>
    <w:rsid w:val="00E9071B"/>
    <w:rsid w:val="00E9096B"/>
    <w:rsid w:val="00E91FF5"/>
    <w:rsid w:val="00E92570"/>
    <w:rsid w:val="00E92F75"/>
    <w:rsid w:val="00E93336"/>
    <w:rsid w:val="00E93D3A"/>
    <w:rsid w:val="00E954A7"/>
    <w:rsid w:val="00E9569A"/>
    <w:rsid w:val="00E95ECF"/>
    <w:rsid w:val="00E967EF"/>
    <w:rsid w:val="00E9681E"/>
    <w:rsid w:val="00E9707A"/>
    <w:rsid w:val="00E97B48"/>
    <w:rsid w:val="00E97C9D"/>
    <w:rsid w:val="00EA021E"/>
    <w:rsid w:val="00EA0E60"/>
    <w:rsid w:val="00EA2327"/>
    <w:rsid w:val="00EA2342"/>
    <w:rsid w:val="00EA3BE9"/>
    <w:rsid w:val="00EA3FBB"/>
    <w:rsid w:val="00EA5E2E"/>
    <w:rsid w:val="00EA7286"/>
    <w:rsid w:val="00EA775B"/>
    <w:rsid w:val="00EA787C"/>
    <w:rsid w:val="00EA7E9B"/>
    <w:rsid w:val="00EB0031"/>
    <w:rsid w:val="00EB1075"/>
    <w:rsid w:val="00EB1FE3"/>
    <w:rsid w:val="00EB22D6"/>
    <w:rsid w:val="00EB4136"/>
    <w:rsid w:val="00EB41AC"/>
    <w:rsid w:val="00EB4F1B"/>
    <w:rsid w:val="00EB5089"/>
    <w:rsid w:val="00EB5268"/>
    <w:rsid w:val="00EB54D6"/>
    <w:rsid w:val="00EB6AB2"/>
    <w:rsid w:val="00EB6F45"/>
    <w:rsid w:val="00EC0812"/>
    <w:rsid w:val="00EC0CB8"/>
    <w:rsid w:val="00EC0E65"/>
    <w:rsid w:val="00EC0F4B"/>
    <w:rsid w:val="00EC235A"/>
    <w:rsid w:val="00EC4346"/>
    <w:rsid w:val="00EC4966"/>
    <w:rsid w:val="00EC4C33"/>
    <w:rsid w:val="00EC53B7"/>
    <w:rsid w:val="00EC63DA"/>
    <w:rsid w:val="00EC67C7"/>
    <w:rsid w:val="00ED043E"/>
    <w:rsid w:val="00ED0448"/>
    <w:rsid w:val="00ED0725"/>
    <w:rsid w:val="00ED13EF"/>
    <w:rsid w:val="00ED155D"/>
    <w:rsid w:val="00ED26A1"/>
    <w:rsid w:val="00ED2980"/>
    <w:rsid w:val="00ED2ABF"/>
    <w:rsid w:val="00ED5B96"/>
    <w:rsid w:val="00ED6FD3"/>
    <w:rsid w:val="00ED7F0C"/>
    <w:rsid w:val="00EE0E6B"/>
    <w:rsid w:val="00EE0F0E"/>
    <w:rsid w:val="00EE13D9"/>
    <w:rsid w:val="00EE193A"/>
    <w:rsid w:val="00EE2ED6"/>
    <w:rsid w:val="00EE3FB3"/>
    <w:rsid w:val="00EE4B94"/>
    <w:rsid w:val="00EE58F1"/>
    <w:rsid w:val="00EE64DB"/>
    <w:rsid w:val="00EE6612"/>
    <w:rsid w:val="00EE6BE8"/>
    <w:rsid w:val="00EE734C"/>
    <w:rsid w:val="00EE79D6"/>
    <w:rsid w:val="00EE7A1C"/>
    <w:rsid w:val="00EF0464"/>
    <w:rsid w:val="00EF06C8"/>
    <w:rsid w:val="00EF109F"/>
    <w:rsid w:val="00EF1648"/>
    <w:rsid w:val="00EF1DC3"/>
    <w:rsid w:val="00EF2419"/>
    <w:rsid w:val="00EF25F2"/>
    <w:rsid w:val="00EF313E"/>
    <w:rsid w:val="00EF370B"/>
    <w:rsid w:val="00EF3B61"/>
    <w:rsid w:val="00EF3F8D"/>
    <w:rsid w:val="00EF51FD"/>
    <w:rsid w:val="00EF6BDE"/>
    <w:rsid w:val="00F000C3"/>
    <w:rsid w:val="00F024A5"/>
    <w:rsid w:val="00F02C76"/>
    <w:rsid w:val="00F054F1"/>
    <w:rsid w:val="00F0733E"/>
    <w:rsid w:val="00F11C16"/>
    <w:rsid w:val="00F123C9"/>
    <w:rsid w:val="00F1452D"/>
    <w:rsid w:val="00F152F6"/>
    <w:rsid w:val="00F15BF2"/>
    <w:rsid w:val="00F15D60"/>
    <w:rsid w:val="00F162A0"/>
    <w:rsid w:val="00F16850"/>
    <w:rsid w:val="00F16AA3"/>
    <w:rsid w:val="00F16C9D"/>
    <w:rsid w:val="00F2030B"/>
    <w:rsid w:val="00F20739"/>
    <w:rsid w:val="00F22173"/>
    <w:rsid w:val="00F245DD"/>
    <w:rsid w:val="00F24639"/>
    <w:rsid w:val="00F2495E"/>
    <w:rsid w:val="00F24E5F"/>
    <w:rsid w:val="00F24EE0"/>
    <w:rsid w:val="00F25BE1"/>
    <w:rsid w:val="00F2654A"/>
    <w:rsid w:val="00F269CA"/>
    <w:rsid w:val="00F26ED1"/>
    <w:rsid w:val="00F27CC5"/>
    <w:rsid w:val="00F30A44"/>
    <w:rsid w:val="00F32718"/>
    <w:rsid w:val="00F32A48"/>
    <w:rsid w:val="00F3307D"/>
    <w:rsid w:val="00F33D19"/>
    <w:rsid w:val="00F34D6C"/>
    <w:rsid w:val="00F3590D"/>
    <w:rsid w:val="00F35BBB"/>
    <w:rsid w:val="00F35E14"/>
    <w:rsid w:val="00F36488"/>
    <w:rsid w:val="00F3795B"/>
    <w:rsid w:val="00F4078E"/>
    <w:rsid w:val="00F411AF"/>
    <w:rsid w:val="00F41CF7"/>
    <w:rsid w:val="00F41E20"/>
    <w:rsid w:val="00F423D0"/>
    <w:rsid w:val="00F42F9A"/>
    <w:rsid w:val="00F4317F"/>
    <w:rsid w:val="00F4357D"/>
    <w:rsid w:val="00F435E1"/>
    <w:rsid w:val="00F44234"/>
    <w:rsid w:val="00F4440F"/>
    <w:rsid w:val="00F446D5"/>
    <w:rsid w:val="00F44AB7"/>
    <w:rsid w:val="00F45221"/>
    <w:rsid w:val="00F4541C"/>
    <w:rsid w:val="00F47404"/>
    <w:rsid w:val="00F50B5B"/>
    <w:rsid w:val="00F5192B"/>
    <w:rsid w:val="00F519B9"/>
    <w:rsid w:val="00F52884"/>
    <w:rsid w:val="00F5334B"/>
    <w:rsid w:val="00F546FD"/>
    <w:rsid w:val="00F54714"/>
    <w:rsid w:val="00F5482A"/>
    <w:rsid w:val="00F548D1"/>
    <w:rsid w:val="00F55264"/>
    <w:rsid w:val="00F5587F"/>
    <w:rsid w:val="00F55EDD"/>
    <w:rsid w:val="00F5617E"/>
    <w:rsid w:val="00F56F8E"/>
    <w:rsid w:val="00F57502"/>
    <w:rsid w:val="00F61902"/>
    <w:rsid w:val="00F6195C"/>
    <w:rsid w:val="00F62D5B"/>
    <w:rsid w:val="00F63B7C"/>
    <w:rsid w:val="00F63EC9"/>
    <w:rsid w:val="00F64D33"/>
    <w:rsid w:val="00F65805"/>
    <w:rsid w:val="00F660C0"/>
    <w:rsid w:val="00F661C5"/>
    <w:rsid w:val="00F666B6"/>
    <w:rsid w:val="00F66864"/>
    <w:rsid w:val="00F66E31"/>
    <w:rsid w:val="00F6724C"/>
    <w:rsid w:val="00F70669"/>
    <w:rsid w:val="00F70BD7"/>
    <w:rsid w:val="00F71316"/>
    <w:rsid w:val="00F7176A"/>
    <w:rsid w:val="00F72795"/>
    <w:rsid w:val="00F73CD6"/>
    <w:rsid w:val="00F74909"/>
    <w:rsid w:val="00F750F3"/>
    <w:rsid w:val="00F752C2"/>
    <w:rsid w:val="00F7552B"/>
    <w:rsid w:val="00F75AB2"/>
    <w:rsid w:val="00F75D25"/>
    <w:rsid w:val="00F75F0C"/>
    <w:rsid w:val="00F771A6"/>
    <w:rsid w:val="00F77548"/>
    <w:rsid w:val="00F77ADE"/>
    <w:rsid w:val="00F80B97"/>
    <w:rsid w:val="00F81696"/>
    <w:rsid w:val="00F81D79"/>
    <w:rsid w:val="00F825B0"/>
    <w:rsid w:val="00F82670"/>
    <w:rsid w:val="00F8382A"/>
    <w:rsid w:val="00F83C3E"/>
    <w:rsid w:val="00F846FB"/>
    <w:rsid w:val="00F8510C"/>
    <w:rsid w:val="00F858D7"/>
    <w:rsid w:val="00F85B0F"/>
    <w:rsid w:val="00F85B7F"/>
    <w:rsid w:val="00F86F92"/>
    <w:rsid w:val="00F87D36"/>
    <w:rsid w:val="00F91A02"/>
    <w:rsid w:val="00F92647"/>
    <w:rsid w:val="00F929FA"/>
    <w:rsid w:val="00F93426"/>
    <w:rsid w:val="00F936FB"/>
    <w:rsid w:val="00F9376E"/>
    <w:rsid w:val="00F93CDF"/>
    <w:rsid w:val="00F94EE4"/>
    <w:rsid w:val="00F952D9"/>
    <w:rsid w:val="00F95DAA"/>
    <w:rsid w:val="00F9696B"/>
    <w:rsid w:val="00F97464"/>
    <w:rsid w:val="00F9750E"/>
    <w:rsid w:val="00FA12B8"/>
    <w:rsid w:val="00FA1CB5"/>
    <w:rsid w:val="00FA2985"/>
    <w:rsid w:val="00FA3970"/>
    <w:rsid w:val="00FA4124"/>
    <w:rsid w:val="00FA4A3F"/>
    <w:rsid w:val="00FA66D0"/>
    <w:rsid w:val="00FA78BF"/>
    <w:rsid w:val="00FB0960"/>
    <w:rsid w:val="00FB1DDA"/>
    <w:rsid w:val="00FB22CF"/>
    <w:rsid w:val="00FB2571"/>
    <w:rsid w:val="00FB3D57"/>
    <w:rsid w:val="00FB4981"/>
    <w:rsid w:val="00FB5B53"/>
    <w:rsid w:val="00FB5CBE"/>
    <w:rsid w:val="00FB784C"/>
    <w:rsid w:val="00FC05F6"/>
    <w:rsid w:val="00FC0BB0"/>
    <w:rsid w:val="00FC1B78"/>
    <w:rsid w:val="00FC2BE2"/>
    <w:rsid w:val="00FC2EBD"/>
    <w:rsid w:val="00FC3666"/>
    <w:rsid w:val="00FC36CB"/>
    <w:rsid w:val="00FC3831"/>
    <w:rsid w:val="00FC49B6"/>
    <w:rsid w:val="00FC5032"/>
    <w:rsid w:val="00FC563A"/>
    <w:rsid w:val="00FC5F51"/>
    <w:rsid w:val="00FC6384"/>
    <w:rsid w:val="00FC664E"/>
    <w:rsid w:val="00FC6861"/>
    <w:rsid w:val="00FC6BA6"/>
    <w:rsid w:val="00FC6ED6"/>
    <w:rsid w:val="00FC744D"/>
    <w:rsid w:val="00FC7935"/>
    <w:rsid w:val="00FD0384"/>
    <w:rsid w:val="00FD0A32"/>
    <w:rsid w:val="00FD5FD6"/>
    <w:rsid w:val="00FD614C"/>
    <w:rsid w:val="00FD7C68"/>
    <w:rsid w:val="00FE00A0"/>
    <w:rsid w:val="00FE0223"/>
    <w:rsid w:val="00FE07B9"/>
    <w:rsid w:val="00FE08A8"/>
    <w:rsid w:val="00FE0987"/>
    <w:rsid w:val="00FE09F2"/>
    <w:rsid w:val="00FE13EF"/>
    <w:rsid w:val="00FE2634"/>
    <w:rsid w:val="00FE2794"/>
    <w:rsid w:val="00FE2B39"/>
    <w:rsid w:val="00FE3587"/>
    <w:rsid w:val="00FE4315"/>
    <w:rsid w:val="00FE4408"/>
    <w:rsid w:val="00FE4E68"/>
    <w:rsid w:val="00FE6212"/>
    <w:rsid w:val="00FE6751"/>
    <w:rsid w:val="00FE6A74"/>
    <w:rsid w:val="00FF0F2D"/>
    <w:rsid w:val="00FF243B"/>
    <w:rsid w:val="00FF2924"/>
    <w:rsid w:val="00FF2BBC"/>
    <w:rsid w:val="00FF36A4"/>
    <w:rsid w:val="00FF3769"/>
    <w:rsid w:val="00FF3D31"/>
    <w:rsid w:val="00FF3E14"/>
    <w:rsid w:val="00FF4B52"/>
    <w:rsid w:val="00FF64EC"/>
    <w:rsid w:val="00FF6AD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BC676C-6C2E-4D51-A92E-2CEE6A57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81"/>
  </w:style>
  <w:style w:type="paragraph" w:styleId="Heading1">
    <w:name w:val="heading 1"/>
    <w:basedOn w:val="Normal"/>
    <w:next w:val="Normal"/>
    <w:link w:val="Heading1Char"/>
    <w:uiPriority w:val="9"/>
    <w:qFormat/>
    <w:rsid w:val="00FC6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496" w:themeColor="accent5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6D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D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Square"/>
    <w:basedOn w:val="Normal"/>
    <w:uiPriority w:val="34"/>
    <w:qFormat/>
    <w:rsid w:val="00D029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19"/>
  </w:style>
  <w:style w:type="character" w:styleId="PageNumber">
    <w:name w:val="page number"/>
    <w:basedOn w:val="DefaultParagraphFont"/>
    <w:uiPriority w:val="99"/>
    <w:semiHidden/>
    <w:unhideWhenUsed/>
    <w:rsid w:val="00CD2819"/>
  </w:style>
  <w:style w:type="paragraph" w:customStyle="1" w:styleId="Default">
    <w:name w:val="Default"/>
    <w:rsid w:val="005227C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C6ED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E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D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A0D09"/>
    <w:rPr>
      <w:rFonts w:asciiTheme="majorHAnsi" w:eastAsiaTheme="majorEastAsia" w:hAnsiTheme="majorHAnsi" w:cstheme="majorBidi"/>
      <w:b/>
      <w:bCs/>
      <w:i/>
      <w:iCs/>
      <w:color w:val="2F5496" w:themeColor="accent5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66D5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D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66D52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C7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B785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85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6B6B"/>
    <w:rPr>
      <w:color w:val="0563C1" w:themeColor="hyperlink"/>
      <w:u w:val="single"/>
    </w:rPr>
  </w:style>
  <w:style w:type="table" w:customStyle="1" w:styleId="TableGrid10">
    <w:name w:val="Table Grid10"/>
    <w:basedOn w:val="TableNormal"/>
    <w:next w:val="TableGrid"/>
    <w:uiPriority w:val="39"/>
    <w:rsid w:val="007C16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C16DA"/>
  </w:style>
  <w:style w:type="character" w:styleId="CommentReference">
    <w:name w:val="annotation reference"/>
    <w:basedOn w:val="DefaultParagraphFont"/>
    <w:uiPriority w:val="99"/>
    <w:semiHidden/>
    <w:unhideWhenUsed/>
    <w:rsid w:val="00CC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D1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56C5A"/>
  </w:style>
  <w:style w:type="character" w:customStyle="1" w:styleId="FootnoteTextChar">
    <w:name w:val="Footnote Text Char"/>
    <w:basedOn w:val="DefaultParagraphFont"/>
    <w:link w:val="FootnoteText"/>
    <w:uiPriority w:val="99"/>
    <w:rsid w:val="00C56C5A"/>
  </w:style>
  <w:style w:type="character" w:styleId="FootnoteReference">
    <w:name w:val="footnote reference"/>
    <w:basedOn w:val="DefaultParagraphFont"/>
    <w:uiPriority w:val="99"/>
    <w:unhideWhenUsed/>
    <w:rsid w:val="00C56C5A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DF1DD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Spacing">
    <w:name w:val="No Spacing"/>
    <w:uiPriority w:val="1"/>
    <w:qFormat/>
    <w:rsid w:val="00DF1DDF"/>
  </w:style>
  <w:style w:type="character" w:styleId="SubtleReference">
    <w:name w:val="Subtle Reference"/>
    <w:basedOn w:val="DefaultParagraphFont"/>
    <w:uiPriority w:val="31"/>
    <w:qFormat/>
    <w:rsid w:val="00DF1DDF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DF1DDF"/>
    <w:rPr>
      <w:b/>
      <w:bCs/>
    </w:rPr>
  </w:style>
  <w:style w:type="paragraph" w:customStyle="1" w:styleId="p1">
    <w:name w:val="p1"/>
    <w:basedOn w:val="Normal"/>
    <w:rsid w:val="003D0910"/>
    <w:rPr>
      <w:rFonts w:ascii="Lucida Grande" w:hAnsi="Lucida Grande" w:cs="Lucida Grande"/>
      <w:sz w:val="21"/>
      <w:szCs w:val="21"/>
    </w:rPr>
  </w:style>
  <w:style w:type="character" w:customStyle="1" w:styleId="s1">
    <w:name w:val="s1"/>
    <w:basedOn w:val="DefaultParagraphFont"/>
    <w:rsid w:val="003D0910"/>
  </w:style>
  <w:style w:type="character" w:styleId="FollowedHyperlink">
    <w:name w:val="FollowedHyperlink"/>
    <w:basedOn w:val="DefaultParagraphFont"/>
    <w:uiPriority w:val="99"/>
    <w:semiHidden/>
    <w:unhideWhenUsed/>
    <w:rsid w:val="00687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F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Normal"/>
    <w:rsid w:val="00C90446"/>
    <w:rPr>
      <w:rFonts w:ascii="Lucida Grande" w:hAnsi="Lucida Grande" w:cs="Lucida Grande"/>
      <w:color w:val="4787FF"/>
      <w:sz w:val="21"/>
      <w:szCs w:val="21"/>
    </w:rPr>
  </w:style>
  <w:style w:type="character" w:customStyle="1" w:styleId="s2">
    <w:name w:val="s2"/>
    <w:basedOn w:val="DefaultParagraphFont"/>
    <w:rsid w:val="00C90446"/>
    <w:rPr>
      <w:u w:val="single"/>
    </w:rPr>
  </w:style>
  <w:style w:type="character" w:customStyle="1" w:styleId="s3">
    <w:name w:val="s3"/>
    <w:basedOn w:val="DefaultParagraphFont"/>
    <w:rsid w:val="00C90446"/>
    <w:rPr>
      <w:color w:val="000000"/>
    </w:rPr>
  </w:style>
  <w:style w:type="character" w:customStyle="1" w:styleId="apple-converted-space">
    <w:name w:val="apple-converted-space"/>
    <w:basedOn w:val="DefaultParagraphFont"/>
    <w:rsid w:val="00C90446"/>
  </w:style>
  <w:style w:type="paragraph" w:styleId="TOC1">
    <w:name w:val="toc 1"/>
    <w:basedOn w:val="Normal"/>
    <w:next w:val="Normal"/>
    <w:autoRedefine/>
    <w:uiPriority w:val="39"/>
    <w:unhideWhenUsed/>
    <w:rsid w:val="008F37E0"/>
  </w:style>
  <w:style w:type="paragraph" w:styleId="TOC2">
    <w:name w:val="toc 2"/>
    <w:basedOn w:val="Normal"/>
    <w:next w:val="Normal"/>
    <w:autoRedefine/>
    <w:uiPriority w:val="39"/>
    <w:unhideWhenUsed/>
    <w:rsid w:val="005B10A6"/>
    <w:pPr>
      <w:tabs>
        <w:tab w:val="right" w:leader="dot" w:pos="9056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37E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37E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37E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37E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37E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37E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37E0"/>
    <w:pPr>
      <w:ind w:left="19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49"/>
    <w:rPr>
      <w:b/>
      <w:bCs/>
      <w:sz w:val="20"/>
      <w:szCs w:val="20"/>
    </w:rPr>
  </w:style>
  <w:style w:type="paragraph" w:customStyle="1" w:styleId="a">
    <w:name w:val="Содержимое таблицы"/>
    <w:basedOn w:val="Normal"/>
    <w:qFormat/>
    <w:rsid w:val="005C58E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gmail-msonormal">
    <w:name w:val="gmail-msonormal"/>
    <w:basedOn w:val="Normal"/>
    <w:rsid w:val="002863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lt-edited">
    <w:name w:val="alt-edited"/>
    <w:basedOn w:val="DefaultParagraphFont"/>
    <w:rsid w:val="00A343EB"/>
  </w:style>
  <w:style w:type="character" w:customStyle="1" w:styleId="st">
    <w:name w:val="st"/>
    <w:basedOn w:val="DefaultParagraphFont"/>
    <w:rsid w:val="00D85A74"/>
  </w:style>
  <w:style w:type="character" w:styleId="Emphasis">
    <w:name w:val="Emphasis"/>
    <w:basedOn w:val="DefaultParagraphFont"/>
    <w:uiPriority w:val="20"/>
    <w:qFormat/>
    <w:rsid w:val="00D85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ProjectUNICEF/resours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sdqinfo.com" TargetMode="External"/><Relationship Id="rId26" Type="http://schemas.openxmlformats.org/officeDocument/2006/relationships/hyperlink" Target="https://www.facebook.com/PshcoosocialSupportNaUKM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lustrmaps.com/map/Autta.org.ua?utm_source=widget" TargetMode="External"/><Relationship Id="rId34" Type="http://schemas.openxmlformats.org/officeDocument/2006/relationships/hyperlink" Target="http://www.who.int/mental_health/emergencies/guidelines_iasc_mental_health_psychosocial_june_2007.pdf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5" Type="http://schemas.openxmlformats.org/officeDocument/2006/relationships/hyperlink" Target="http://wordshelp.com.ua/" TargetMode="External"/><Relationship Id="rId33" Type="http://schemas.openxmlformats.org/officeDocument/2006/relationships/hyperlink" Target="https://s3.amazonaws.com/inee-assets/resources/doc_1_Learning_to_Live_Together.pdf)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autta.org.ua/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tycourse.com.ua/ru/" TargetMode="External"/><Relationship Id="rId24" Type="http://schemas.openxmlformats.org/officeDocument/2006/relationships/hyperlink" Target="http://www.ukma.edu.ua/indes.php/science/tsentri-ta-laboratoriji/cmhpss/pro-nas)" TargetMode="External"/><Relationship Id="rId32" Type="http://schemas.openxmlformats.org/officeDocument/2006/relationships/hyperlink" Target="http://wordshelp.com.u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ditu.mury/?fref=nf)" TargetMode="External"/><Relationship Id="rId28" Type="http://schemas.openxmlformats.org/officeDocument/2006/relationships/hyperlink" Target="http://www.helte.org.ua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ppo.dn.ua" TargetMode="External"/><Relationship Id="rId19" Type="http://schemas.openxmlformats.org/officeDocument/2006/relationships/hyperlink" Target="https://mhpss.net" TargetMode="External"/><Relationship Id="rId31" Type="http://schemas.openxmlformats.org/officeDocument/2006/relationships/hyperlink" Target="https://www.facebook.com/PsychosocialSupportNaUKMA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itu.mury/?fref=n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autta.org.ua/ua/ProjectUNICEF/Blog" TargetMode="External"/><Relationship Id="rId27" Type="http://schemas.openxmlformats.org/officeDocument/2006/relationships/hyperlink" Target="http://www.autta.org.ua" TargetMode="External"/><Relationship Id="rId30" Type="http://schemas.openxmlformats.org/officeDocument/2006/relationships/hyperlink" Target="http://www.ukma.edu.ua/index.php/science/tsentri-ta-laboratoriji/cmhpss/pro-nas)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3.amazonaws.com/inee-assets/resources/ECHO_2016_Brussels.pdf" TargetMode="External"/><Relationship Id="rId1" Type="http://schemas.openxmlformats.org/officeDocument/2006/relationships/hyperlink" Target="https://s3.amazonaws.com/inee-assets/resources/doc_1_Learning_to_Live_Together.pdf)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DM%20Group\Downloads\PD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430819683287697E-2"/>
          <c:y val="7.6925591198081664E-2"/>
          <c:w val="0.57493098769475504"/>
          <c:h val="0.78996664807260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[PDS.xls]Sheet1!$B$2</c:f>
              <c:strCache>
                <c:ptCount val="1"/>
                <c:pt idx="0">
                  <c:v>Feeling afraid</c:v>
                </c:pt>
              </c:strCache>
            </c:strRef>
          </c:tx>
          <c:spPr>
            <a:solidFill>
              <a:srgbClr val="004586"/>
            </a:solidFill>
            <a:ln w="25400">
              <a:noFill/>
            </a:ln>
          </c:spPr>
          <c:invertIfNegative val="0"/>
          <c:val>
            <c:numRef>
              <c:f>[PDS.xls]Sheet1!$C$2</c:f>
              <c:numCache>
                <c:formatCode>General</c:formatCode>
                <c:ptCount val="1"/>
                <c:pt idx="0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[PDS.xls]Sheet1!$B$3</c:f>
              <c:strCache>
                <c:ptCount val="1"/>
                <c:pt idx="0">
                  <c:v>Feeling sad</c:v>
                </c:pt>
              </c:strCache>
            </c:strRef>
          </c:tx>
          <c:spPr>
            <a:solidFill>
              <a:srgbClr val="FF420E"/>
            </a:solidFill>
            <a:ln w="25400">
              <a:noFill/>
            </a:ln>
          </c:spPr>
          <c:invertIfNegative val="0"/>
          <c:val>
            <c:numRef>
              <c:f>[PDS.xls]Sheet1!$C$3</c:f>
              <c:numCache>
                <c:formatCode>General</c:formatCode>
                <c:ptCount val="1"/>
                <c:pt idx="0">
                  <c:v>34.5</c:v>
                </c:pt>
              </c:numCache>
            </c:numRef>
          </c:val>
        </c:ser>
        <c:ser>
          <c:idx val="2"/>
          <c:order val="2"/>
          <c:tx>
            <c:strRef>
              <c:f>[PDS.xls]Sheet1!$B$4</c:f>
              <c:strCache>
                <c:ptCount val="1"/>
                <c:pt idx="0">
                  <c:v>Nightmares</c:v>
                </c:pt>
              </c:strCache>
            </c:strRef>
          </c:tx>
          <c:spPr>
            <a:solidFill>
              <a:srgbClr val="FFD320"/>
            </a:solidFill>
            <a:ln w="25400">
              <a:noFill/>
            </a:ln>
          </c:spPr>
          <c:invertIfNegative val="0"/>
          <c:val>
            <c:numRef>
              <c:f>[PDS.xls]Sheet1!$C$4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3"/>
          <c:order val="3"/>
          <c:tx>
            <c:strRef>
              <c:f>[PDS.xls]Sheet1!$B$5</c:f>
              <c:strCache>
                <c:ptCount val="1"/>
                <c:pt idx="0">
                  <c:v>Bad concentration</c:v>
                </c:pt>
              </c:strCache>
            </c:strRef>
          </c:tx>
          <c:spPr>
            <a:solidFill>
              <a:srgbClr val="579D1C"/>
            </a:solidFill>
            <a:ln w="25400">
              <a:noFill/>
            </a:ln>
          </c:spPr>
          <c:invertIfNegative val="0"/>
          <c:val>
            <c:numRef>
              <c:f>[PDS.xls]Sheet1!$C$5</c:f>
              <c:numCache>
                <c:formatCode>General</c:formatCode>
                <c:ptCount val="1"/>
                <c:pt idx="0">
                  <c:v>23.8</c:v>
                </c:pt>
              </c:numCache>
            </c:numRef>
          </c:val>
        </c:ser>
        <c:ser>
          <c:idx val="4"/>
          <c:order val="4"/>
          <c:tx>
            <c:strRef>
              <c:f>[PDS.xls]Sheet1!$B$6</c:f>
              <c:strCache>
                <c:ptCount val="1"/>
                <c:pt idx="0">
                  <c:v>Problems with going asleep</c:v>
                </c:pt>
              </c:strCache>
            </c:strRef>
          </c:tx>
          <c:spPr>
            <a:solidFill>
              <a:srgbClr val="7E0021"/>
            </a:solidFill>
            <a:ln w="25400">
              <a:noFill/>
            </a:ln>
          </c:spPr>
          <c:invertIfNegative val="0"/>
          <c:val>
            <c:numRef>
              <c:f>[PDS.xls]Sheet1!$C$6</c:f>
              <c:numCache>
                <c:formatCode>General</c:formatCode>
                <c:ptCount val="1"/>
                <c:pt idx="0">
                  <c:v>19.3</c:v>
                </c:pt>
              </c:numCache>
            </c:numRef>
          </c:val>
        </c:ser>
        <c:ser>
          <c:idx val="5"/>
          <c:order val="5"/>
          <c:tx>
            <c:strRef>
              <c:f>[PDS.xls]Sheet1!$B$7</c:f>
              <c:strCache>
                <c:ptCount val="1"/>
                <c:pt idx="0">
                  <c:v>Unwilling to speak/meet with others</c:v>
                </c:pt>
              </c:strCache>
            </c:strRef>
          </c:tx>
          <c:spPr>
            <a:solidFill>
              <a:srgbClr val="83CAFF"/>
            </a:solidFill>
            <a:ln w="25400">
              <a:noFill/>
            </a:ln>
          </c:spPr>
          <c:invertIfNegative val="0"/>
          <c:val>
            <c:numRef>
              <c:f>[PDS.xls]Sheet1!$C$7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1618744"/>
        <c:axId val="501625016"/>
      </c:barChart>
      <c:catAx>
        <c:axId val="501618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625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1625016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1618744"/>
        <c:crosses val="autoZero"/>
        <c:crossBetween val="between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52617363453692"/>
          <c:y val="0.14201647605799736"/>
          <c:w val="0.32230979613190947"/>
          <c:h val="0.6597848783527823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ru-RU"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C9BC3D-8AEC-4082-8EFB-D55C237F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15463</TotalTime>
  <Pages>93</Pages>
  <Words>28156</Words>
  <Characters>160494</Characters>
  <Application>Microsoft Office Word</Application>
  <DocSecurity>0</DocSecurity>
  <Lines>1337</Lines>
  <Paragraphs>376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Talbot</dc:creator>
  <cp:lastModifiedBy>Maiia Govorukha</cp:lastModifiedBy>
  <cp:revision>1747</cp:revision>
  <cp:lastPrinted>2016-12-07T08:09:00Z</cp:lastPrinted>
  <dcterms:created xsi:type="dcterms:W3CDTF">2017-02-06T07:44:00Z</dcterms:created>
  <dcterms:modified xsi:type="dcterms:W3CDTF">2017-04-03T15:00:00Z</dcterms:modified>
</cp:coreProperties>
</file>